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600" w:lineRule="exact"/>
        <w:ind w:right="0" w:rightChars="0"/>
        <w:jc w:val="center"/>
        <w:textAlignment w:val="auto"/>
        <w:outlineLvl w:val="9"/>
        <w:rPr>
          <w:rFonts w:hint="eastAsia" w:ascii="宋体" w:hAnsi="宋体"/>
          <w:bCs/>
          <w:color w:val="000000"/>
          <w:kern w:val="21"/>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right="0" w:rightChars="0"/>
        <w:jc w:val="center"/>
        <w:textAlignment w:val="auto"/>
        <w:outlineLvl w:val="9"/>
        <w:rPr>
          <w:rFonts w:hint="eastAsia" w:ascii="宋体" w:hAnsi="宋体"/>
          <w:bCs/>
          <w:color w:val="000000"/>
          <w:kern w:val="21"/>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right="0" w:rightChars="0"/>
        <w:jc w:val="center"/>
        <w:textAlignment w:val="auto"/>
        <w:outlineLvl w:val="9"/>
        <w:rPr>
          <w:rFonts w:hint="eastAsia" w:ascii="宋体" w:hAnsi="宋体"/>
          <w:bCs/>
          <w:color w:val="000000"/>
          <w:kern w:val="21"/>
          <w:sz w:val="44"/>
          <w:szCs w:val="44"/>
        </w:rPr>
      </w:pPr>
      <w:r>
        <w:rPr>
          <w:rFonts w:hint="eastAsia" w:ascii="宋体" w:hAnsi="宋体"/>
          <w:bCs/>
          <w:color w:val="000000"/>
          <w:kern w:val="21"/>
          <w:sz w:val="44"/>
          <w:szCs w:val="44"/>
        </w:rPr>
        <w:t>黑龙江省水上搜寻救助条例</w:t>
      </w:r>
    </w:p>
    <w:p>
      <w:pPr>
        <w:keepNext w:val="0"/>
        <w:keepLines w:val="0"/>
        <w:pageBreakBefore w:val="0"/>
        <w:widowControl/>
        <w:kinsoku/>
        <w:wordWrap/>
        <w:overflowPunct/>
        <w:topLinePunct w:val="0"/>
        <w:autoSpaceDE/>
        <w:autoSpaceDN/>
        <w:bidi w:val="0"/>
        <w:adjustRightInd/>
        <w:snapToGrid w:val="0"/>
        <w:spacing w:line="600" w:lineRule="exact"/>
        <w:ind w:right="0" w:rightChars="0"/>
        <w:jc w:val="center"/>
        <w:textAlignment w:val="auto"/>
        <w:outlineLvl w:val="9"/>
        <w:rPr>
          <w:rFonts w:hint="eastAsia" w:ascii="宋体" w:hAnsi="宋体"/>
          <w:bCs/>
          <w:color w:val="000000"/>
          <w:kern w:val="21"/>
          <w:sz w:val="32"/>
          <w:szCs w:val="32"/>
        </w:rPr>
      </w:pPr>
    </w:p>
    <w:p>
      <w:pPr>
        <w:keepNext w:val="0"/>
        <w:keepLines w:val="0"/>
        <w:pageBreakBefore w:val="0"/>
        <w:kinsoku/>
        <w:wordWrap/>
        <w:overflowPunct/>
        <w:topLinePunct w:val="0"/>
        <w:autoSpaceDE/>
        <w:autoSpaceDN/>
        <w:bidi w:val="0"/>
        <w:adjustRightInd/>
        <w:spacing w:line="60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000000"/>
          <w:kern w:val="21"/>
          <w:sz w:val="32"/>
          <w:szCs w:val="32"/>
          <w:lang w:val="en-US" w:eastAsia="zh-CN"/>
        </w:rPr>
        <w:t xml:space="preserve">   </w:t>
      </w:r>
      <w:r>
        <w:rPr>
          <w:rFonts w:hint="eastAsia" w:ascii="楷体_GB2312" w:hAnsi="楷体_GB2312" w:eastAsia="楷体_GB2312" w:cs="楷体_GB2312"/>
          <w:bCs/>
          <w:color w:val="000000"/>
          <w:kern w:val="21"/>
          <w:sz w:val="32"/>
          <w:szCs w:val="32"/>
        </w:rPr>
        <w:t>（</w:t>
      </w:r>
      <w:r>
        <w:rPr>
          <w:rFonts w:hint="eastAsia" w:ascii="楷体_GB2312" w:hAnsi="楷体_GB2312" w:eastAsia="楷体_GB2312" w:cs="楷体_GB2312"/>
          <w:sz w:val="32"/>
          <w:szCs w:val="32"/>
        </w:rPr>
        <w:t>2013年10月18日黑龙江省第十二届人民代表大会</w:t>
      </w:r>
    </w:p>
    <w:p>
      <w:pPr>
        <w:keepNext w:val="0"/>
        <w:keepLines w:val="0"/>
        <w:pageBreakBefore w:val="0"/>
        <w:widowControl/>
        <w:kinsoku/>
        <w:wordWrap/>
        <w:overflowPunct/>
        <w:topLinePunct w:val="0"/>
        <w:autoSpaceDE/>
        <w:autoSpaceDN/>
        <w:bidi w:val="0"/>
        <w:adjustRightInd/>
        <w:snapToGrid w:val="0"/>
        <w:spacing w:line="600" w:lineRule="exact"/>
        <w:ind w:right="0" w:rightChars="0"/>
        <w:jc w:val="both"/>
        <w:textAlignment w:val="auto"/>
        <w:outlineLvl w:val="9"/>
        <w:rPr>
          <w:rFonts w:hint="eastAsia" w:ascii="楷体_GB2312" w:hAnsi="楷体_GB2312" w:eastAsia="楷体_GB2312" w:cs="楷体_GB2312"/>
          <w:bCs/>
          <w:color w:val="000000"/>
          <w:kern w:val="21"/>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常务委员会第六次会议通过</w:t>
      </w:r>
      <w:r>
        <w:rPr>
          <w:rFonts w:hint="eastAsia" w:ascii="楷体_GB2312" w:hAnsi="楷体_GB2312" w:eastAsia="楷体_GB2312" w:cs="楷体_GB2312"/>
          <w:bCs/>
          <w:color w:val="000000"/>
          <w:kern w:val="21"/>
          <w:sz w:val="32"/>
          <w:szCs w:val="32"/>
        </w:rPr>
        <w:t>）</w:t>
      </w:r>
    </w:p>
    <w:p>
      <w:pPr>
        <w:keepNext w:val="0"/>
        <w:keepLines w:val="0"/>
        <w:pageBreakBefore w:val="0"/>
        <w:widowControl/>
        <w:kinsoku/>
        <w:wordWrap/>
        <w:overflowPunct/>
        <w:topLinePunct w:val="0"/>
        <w:autoSpaceDE/>
        <w:autoSpaceDN/>
        <w:bidi w:val="0"/>
        <w:adjustRightInd/>
        <w:snapToGrid w:val="0"/>
        <w:spacing w:line="600" w:lineRule="exact"/>
        <w:ind w:right="0" w:rightChars="0"/>
        <w:jc w:val="center"/>
        <w:textAlignment w:val="auto"/>
        <w:outlineLvl w:val="9"/>
        <w:rPr>
          <w:rFonts w:hint="eastAsia" w:ascii="仿宋_GB2312" w:hAnsi="宋体" w:eastAsia="仿宋_GB2312"/>
          <w:bCs/>
          <w:color w:val="000000"/>
          <w:kern w:val="21"/>
          <w:sz w:val="32"/>
          <w:szCs w:val="32"/>
        </w:rPr>
      </w:pPr>
    </w:p>
    <w:p>
      <w:pPr>
        <w:keepNext w:val="0"/>
        <w:keepLines w:val="0"/>
        <w:pageBreakBefore w:val="0"/>
        <w:kinsoku/>
        <w:wordWrap/>
        <w:overflowPunct/>
        <w:topLinePunct w:val="0"/>
        <w:autoSpaceDE/>
        <w:autoSpaceDN/>
        <w:bidi w:val="0"/>
        <w:adjustRightInd/>
        <w:snapToGrid w:val="0"/>
        <w:spacing w:line="600" w:lineRule="exact"/>
        <w:ind w:right="0" w:rightChars="0"/>
        <w:jc w:val="center"/>
        <w:textAlignment w:val="auto"/>
        <w:outlineLvl w:val="9"/>
        <w:rPr>
          <w:rFonts w:hint="eastAsia" w:ascii="黑体" w:hAnsi="宋体" w:eastAsia="黑体"/>
          <w:bCs/>
          <w:color w:val="000000"/>
          <w:sz w:val="32"/>
          <w:szCs w:val="32"/>
        </w:rPr>
      </w:pPr>
      <w:r>
        <w:rPr>
          <w:rFonts w:hint="eastAsia" w:ascii="黑体" w:hAnsi="宋体" w:eastAsia="黑体"/>
          <w:bCs/>
          <w:color w:val="000000"/>
          <w:sz w:val="32"/>
          <w:szCs w:val="32"/>
        </w:rPr>
        <w:t>第一章  总  则</w:t>
      </w:r>
    </w:p>
    <w:p>
      <w:pPr>
        <w:keepNext w:val="0"/>
        <w:keepLines w:val="0"/>
        <w:pageBreakBefore w:val="0"/>
        <w:widowControl/>
        <w:kinsoku/>
        <w:wordWrap/>
        <w:overflowPunct/>
        <w:topLinePunct w:val="0"/>
        <w:autoSpaceDE/>
        <w:autoSpaceDN/>
        <w:bidi w:val="0"/>
        <w:adjustRightInd/>
        <w:snapToGrid w:val="0"/>
        <w:spacing w:line="600" w:lineRule="exact"/>
        <w:ind w:right="0" w:rightChars="0"/>
        <w:jc w:val="center"/>
        <w:textAlignment w:val="auto"/>
        <w:outlineLvl w:val="9"/>
        <w:rPr>
          <w:rFonts w:hint="eastAsia" w:ascii="仿宋_GB2312" w:hAnsi="仿宋" w:eastAsia="仿宋_GB2312"/>
          <w:bCs/>
          <w:color w:val="000000"/>
          <w:kern w:val="21"/>
          <w:sz w:val="32"/>
          <w:szCs w:val="32"/>
        </w:rPr>
      </w:pPr>
    </w:p>
    <w:p>
      <w:pPr>
        <w:keepNext w:val="0"/>
        <w:keepLines w:val="0"/>
        <w:pageBreakBefore w:val="0"/>
        <w:widowControl/>
        <w:kinsoku/>
        <w:wordWrap/>
        <w:overflowPunct/>
        <w:topLinePunct w:val="0"/>
        <w:autoSpaceDE/>
        <w:autoSpaceDN/>
        <w:bidi w:val="0"/>
        <w:adjustRightInd/>
        <w:spacing w:line="600" w:lineRule="exact"/>
        <w:ind w:right="0" w:rightChars="0" w:firstLine="634" w:firstLineChars="198"/>
        <w:textAlignment w:val="auto"/>
        <w:outlineLvl w:val="9"/>
        <w:rPr>
          <w:rFonts w:hint="eastAsia" w:ascii="仿宋_GB2312" w:hAnsi="楷体" w:eastAsia="仿宋_GB2312"/>
          <w:color w:val="000000"/>
          <w:kern w:val="21"/>
          <w:sz w:val="32"/>
          <w:szCs w:val="32"/>
        </w:rPr>
      </w:pPr>
      <w:r>
        <w:rPr>
          <w:rFonts w:hint="eastAsia" w:ascii="黑体" w:hAnsi="宋体" w:eastAsia="黑体"/>
          <w:bCs/>
          <w:color w:val="000000"/>
          <w:sz w:val="32"/>
          <w:szCs w:val="32"/>
        </w:rPr>
        <w:t>第一条</w:t>
      </w:r>
      <w:r>
        <w:rPr>
          <w:rFonts w:hint="eastAsia" w:ascii="黑体" w:hAnsi="宋体" w:eastAsia="黑体"/>
          <w:bCs/>
          <w:color w:val="000000"/>
          <w:sz w:val="32"/>
          <w:szCs w:val="32"/>
          <w:lang w:val="en-US" w:eastAsia="zh-CN"/>
        </w:rPr>
        <w:t xml:space="preserve">  </w:t>
      </w:r>
      <w:r>
        <w:rPr>
          <w:rFonts w:hint="eastAsia" w:ascii="仿宋_GB2312" w:hAnsi="仿宋" w:eastAsia="仿宋_GB2312"/>
          <w:color w:val="000000"/>
          <w:kern w:val="21"/>
          <w:sz w:val="32"/>
          <w:szCs w:val="32"/>
        </w:rPr>
        <w:t>为及时有效地应对水上突发事件，规范水上搜寻救助活动，保护水上人命安全和水域环境，</w:t>
      </w:r>
      <w:r>
        <w:rPr>
          <w:rFonts w:hint="eastAsia" w:ascii="仿宋_GB2312" w:hAnsi="仿宋_GB2312" w:eastAsia="仿宋_GB2312"/>
          <w:color w:val="000000"/>
          <w:kern w:val="21"/>
          <w:sz w:val="32"/>
          <w:szCs w:val="32"/>
        </w:rPr>
        <w:t>减少财产损失，</w:t>
      </w:r>
      <w:r>
        <w:rPr>
          <w:rFonts w:hint="eastAsia" w:ascii="仿宋_GB2312" w:hAnsi="仿宋" w:eastAsia="仿宋_GB2312"/>
          <w:color w:val="000000"/>
          <w:kern w:val="21"/>
          <w:sz w:val="32"/>
          <w:szCs w:val="32"/>
        </w:rPr>
        <w:t xml:space="preserve">根据有关法律、行政法规，结合本省实际，制定本条例。 </w:t>
      </w:r>
      <w:r>
        <w:rPr>
          <w:rFonts w:hint="eastAsia" w:ascii="仿宋_GB2312" w:hAnsi="楷体" w:eastAsia="仿宋_GB2312"/>
          <w:color w:val="000000"/>
          <w:kern w:val="21"/>
          <w:sz w:val="32"/>
          <w:szCs w:val="32"/>
        </w:rPr>
        <w:t xml:space="preserve">     </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27" w:firstLineChars="196"/>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第二条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在本省行政区域内水域开展水上搜寻救助活动的单位和个人，应当遵守本条例。</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27" w:firstLineChars="196"/>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本条例所称的水上搜寻救助，是指船舶、浮动设施、民用航空器以及人员在水上遇险，造成或者可能造成人员伤亡、水域污染等突发事件时，水上搜救指挥中心组织、协调搜寻救助力量，开展搜寻救助遇险人员，控制、减轻水域污染等危害的活动。</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27" w:firstLineChars="196"/>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第三条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水上搜寻救助应当优先救助人命，遇险人员有获得无偿救助的权利。</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27" w:firstLineChars="196"/>
        <w:textAlignment w:val="auto"/>
        <w:outlineLvl w:val="9"/>
        <w:rPr>
          <w:rFonts w:hint="eastAsia" w:ascii="仿宋_GB2312" w:hAnsi="仿宋" w:eastAsia="仿宋_GB2312" w:cs="仿宋_GB2312"/>
          <w:color w:val="000000"/>
          <w:kern w:val="21"/>
          <w:sz w:val="32"/>
          <w:szCs w:val="32"/>
        </w:rPr>
      </w:pPr>
      <w:r>
        <w:rPr>
          <w:rFonts w:hint="eastAsia" w:ascii="黑体" w:hAnsi="宋体" w:eastAsia="黑体"/>
          <w:bCs/>
          <w:color w:val="000000"/>
          <w:sz w:val="32"/>
          <w:szCs w:val="32"/>
        </w:rPr>
        <w:t xml:space="preserve">第四条 </w:t>
      </w:r>
      <w:r>
        <w:rPr>
          <w:rFonts w:hint="eastAsia" w:ascii="楷体_GB2312" w:eastAsia="楷体_GB2312"/>
          <w:b/>
          <w:color w:val="000000"/>
          <w:sz w:val="32"/>
          <w:szCs w:val="32"/>
        </w:rPr>
        <w:t xml:space="preserve"> </w:t>
      </w:r>
      <w:r>
        <w:rPr>
          <w:rFonts w:hint="eastAsia" w:ascii="仿宋_GB2312" w:hAnsi="仿宋" w:eastAsia="仿宋_GB2312"/>
          <w:color w:val="000000"/>
          <w:kern w:val="21"/>
          <w:sz w:val="32"/>
          <w:szCs w:val="32"/>
        </w:rPr>
        <w:t>水上搜寻救助实行政府领导、综合协调、分级负责、属地为主的管理体制。</w:t>
      </w:r>
      <w:r>
        <w:rPr>
          <w:rFonts w:hint="eastAsia" w:ascii="仿宋_GB2312" w:hAnsi="仿宋" w:eastAsia="仿宋_GB2312" w:cs="仿宋_GB2312"/>
          <w:color w:val="000000"/>
          <w:kern w:val="21"/>
          <w:sz w:val="32"/>
          <w:szCs w:val="32"/>
        </w:rPr>
        <w:t>坚持预防与搜寻救助相结合、专业搜寻救助与社会搜寻救助相结合，遵循统一指挥、就近快速的原则。</w:t>
      </w:r>
    </w:p>
    <w:p>
      <w:pPr>
        <w:pStyle w:val="7"/>
        <w:keepNext w:val="0"/>
        <w:keepLines w:val="0"/>
        <w:pageBreakBefore w:val="0"/>
        <w:kinsoku/>
        <w:wordWrap/>
        <w:overflowPunct/>
        <w:topLinePunct w:val="0"/>
        <w:autoSpaceDE/>
        <w:autoSpaceDN/>
        <w:bidi w:val="0"/>
        <w:adjustRightInd/>
        <w:spacing w:before="0" w:beforeAutospacing="0" w:after="0" w:afterAutospacing="0" w:line="600" w:lineRule="exact"/>
        <w:ind w:right="0" w:rightChars="0"/>
        <w:jc w:val="both"/>
        <w:textAlignment w:val="auto"/>
        <w:outlineLvl w:val="9"/>
        <w:rPr>
          <w:rFonts w:hint="eastAsia" w:ascii="黑体" w:hAnsi="仿宋" w:eastAsia="黑体"/>
          <w:color w:val="000000"/>
          <w:kern w:val="21"/>
          <w:sz w:val="32"/>
          <w:szCs w:val="32"/>
        </w:rPr>
      </w:pPr>
      <w:r>
        <w:rPr>
          <w:rFonts w:hint="eastAsia" w:ascii="仿宋_GB2312" w:hAnsi="楷体" w:eastAsia="仿宋_GB2312" w:cs="Times New Roman"/>
          <w:bCs/>
          <w:color w:val="000000"/>
          <w:kern w:val="21"/>
          <w:sz w:val="32"/>
          <w:szCs w:val="32"/>
        </w:rPr>
        <w:t xml:space="preserve"> </w:t>
      </w:r>
      <w:r>
        <w:rPr>
          <w:rFonts w:hint="eastAsia" w:ascii="黑体" w:hAnsi="楷体" w:eastAsia="黑体" w:cs="Times New Roman"/>
          <w:bCs/>
          <w:color w:val="000000"/>
          <w:kern w:val="21"/>
          <w:sz w:val="32"/>
          <w:szCs w:val="32"/>
        </w:rPr>
        <w:t xml:space="preserve">   </w:t>
      </w:r>
      <w:r>
        <w:rPr>
          <w:rFonts w:hint="eastAsia" w:ascii="黑体" w:hAnsi="Verdana" w:eastAsia="黑体"/>
          <w:color w:val="000000"/>
          <w:sz w:val="32"/>
          <w:szCs w:val="32"/>
        </w:rPr>
        <w:t>第五条</w:t>
      </w:r>
      <w:r>
        <w:rPr>
          <w:rFonts w:hint="eastAsia" w:ascii="黑体" w:hAnsi="Verdana" w:eastAsia="黑体"/>
          <w:color w:val="000000"/>
          <w:sz w:val="32"/>
          <w:szCs w:val="32"/>
          <w:lang w:val="en-US" w:eastAsia="zh-CN"/>
        </w:rPr>
        <w:t xml:space="preserve">  </w:t>
      </w:r>
      <w:r>
        <w:rPr>
          <w:rFonts w:hint="eastAsia" w:ascii="仿宋_GB2312" w:hAnsi="仿宋" w:eastAsia="仿宋_GB2312"/>
          <w:color w:val="000000"/>
          <w:kern w:val="21"/>
          <w:sz w:val="32"/>
          <w:szCs w:val="32"/>
        </w:rPr>
        <w:t>县以上人民政府应当加强对水上搜寻救助工作的领导，根据工作需要，建立水上搜寻救助体系，完善水上搜寻救助机制，加强水上搜寻救助能力建设。</w:t>
      </w:r>
    </w:p>
    <w:p>
      <w:pPr>
        <w:pStyle w:val="7"/>
        <w:keepNext w:val="0"/>
        <w:keepLines w:val="0"/>
        <w:pageBreakBefore w:val="0"/>
        <w:kinsoku/>
        <w:wordWrap/>
        <w:overflowPunct/>
        <w:topLinePunct w:val="0"/>
        <w:autoSpaceDE/>
        <w:autoSpaceDN/>
        <w:bidi w:val="0"/>
        <w:adjustRightInd/>
        <w:spacing w:before="0" w:beforeAutospacing="0" w:after="0" w:afterAutospacing="0" w:line="600" w:lineRule="exact"/>
        <w:ind w:right="0" w:rightChars="0"/>
        <w:textAlignment w:val="auto"/>
        <w:outlineLvl w:val="9"/>
        <w:rPr>
          <w:rFonts w:hint="eastAsia" w:ascii="仿宋_GB2312" w:hAnsi="仿宋" w:eastAsia="仿宋_GB2312"/>
          <w:color w:val="000000"/>
          <w:kern w:val="21"/>
          <w:sz w:val="32"/>
          <w:szCs w:val="32"/>
        </w:rPr>
      </w:pPr>
      <w:r>
        <w:rPr>
          <w:rFonts w:hint="eastAsia" w:ascii="仿宋_GB2312" w:hAnsi="仿宋_GB2312" w:eastAsia="仿宋_GB2312"/>
          <w:color w:val="000000"/>
          <w:kern w:val="21"/>
          <w:sz w:val="32"/>
          <w:szCs w:val="32"/>
        </w:rPr>
        <w:t xml:space="preserve">   </w:t>
      </w:r>
      <w:r>
        <w:rPr>
          <w:rFonts w:hint="eastAsia" w:ascii="黑体" w:hAnsi="Verdana" w:eastAsia="黑体"/>
          <w:color w:val="000000"/>
          <w:sz w:val="32"/>
          <w:szCs w:val="32"/>
        </w:rPr>
        <w:t>第六条</w:t>
      </w:r>
      <w:r>
        <w:rPr>
          <w:rFonts w:hint="eastAsia" w:ascii="黑体" w:hAnsi="Verdana" w:eastAsia="黑体"/>
          <w:color w:val="000000"/>
          <w:sz w:val="32"/>
          <w:szCs w:val="32"/>
          <w:lang w:val="en-US" w:eastAsia="zh-CN"/>
        </w:rPr>
        <w:t xml:space="preserve">  </w:t>
      </w:r>
      <w:r>
        <w:rPr>
          <w:rFonts w:hint="eastAsia" w:ascii="仿宋_GB2312" w:hAnsi="仿宋" w:eastAsia="仿宋_GB2312"/>
          <w:color w:val="000000"/>
          <w:kern w:val="21"/>
          <w:sz w:val="32"/>
          <w:szCs w:val="32"/>
        </w:rPr>
        <w:t>县以上人民政府应当加强水上搜寻救助的宣传教育工作，增强公众的水上风险防范意识和救助意识。</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eastAsia="仿宋_GB2312"/>
          <w:kern w:val="21"/>
          <w:sz w:val="32"/>
          <w:szCs w:val="32"/>
        </w:rPr>
        <w:t>县</w:t>
      </w:r>
      <w:r>
        <w:rPr>
          <w:rFonts w:hint="eastAsia" w:ascii="仿宋_GB2312" w:eastAsia="仿宋_GB2312" w:cs="宋体"/>
          <w:kern w:val="21"/>
          <w:sz w:val="32"/>
          <w:szCs w:val="32"/>
        </w:rPr>
        <w:t>以上人民政府应当</w:t>
      </w:r>
      <w:r>
        <w:rPr>
          <w:rFonts w:hint="eastAsia" w:ascii="仿宋_GB2312" w:eastAsia="仿宋_GB2312"/>
          <w:kern w:val="21"/>
          <w:sz w:val="32"/>
          <w:szCs w:val="32"/>
        </w:rPr>
        <w:t>对在水上搜寻救助工作中做出显著贡献的</w:t>
      </w:r>
      <w:r>
        <w:rPr>
          <w:rFonts w:hint="eastAsia" w:ascii="仿宋_GB2312" w:hAnsi="仿宋" w:eastAsia="仿宋_GB2312"/>
          <w:sz w:val="32"/>
          <w:szCs w:val="32"/>
        </w:rPr>
        <w:t>单位和个人</w:t>
      </w:r>
      <w:r>
        <w:rPr>
          <w:rFonts w:hint="eastAsia" w:ascii="仿宋_GB2312" w:eastAsia="仿宋_GB2312"/>
          <w:kern w:val="21"/>
          <w:sz w:val="32"/>
          <w:szCs w:val="32"/>
        </w:rPr>
        <w:t>给予表彰奖励。</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730" w:firstLineChars="228"/>
        <w:textAlignment w:val="auto"/>
        <w:outlineLvl w:val="9"/>
        <w:rPr>
          <w:rFonts w:hint="eastAsia" w:ascii="仿宋_GB2312" w:hAnsi="仿宋_GB2312" w:eastAsia="仿宋_GB2312"/>
          <w:bCs/>
          <w:color w:val="000000"/>
          <w:kern w:val="21"/>
          <w:sz w:val="32"/>
          <w:szCs w:val="32"/>
        </w:rPr>
      </w:pPr>
      <w:r>
        <w:rPr>
          <w:rFonts w:hint="eastAsia" w:ascii="仿宋_GB2312" w:hAnsi="仿宋_GB2312" w:eastAsia="仿宋_GB2312"/>
          <w:bCs/>
          <w:color w:val="000000"/>
          <w:kern w:val="21"/>
          <w:sz w:val="32"/>
          <w:szCs w:val="32"/>
        </w:rPr>
        <w:t>　</w:t>
      </w:r>
    </w:p>
    <w:p>
      <w:pPr>
        <w:keepNext w:val="0"/>
        <w:keepLines w:val="0"/>
        <w:pageBreakBefore w:val="0"/>
        <w:kinsoku/>
        <w:wordWrap/>
        <w:overflowPunct/>
        <w:topLinePunct w:val="0"/>
        <w:autoSpaceDE/>
        <w:autoSpaceDN/>
        <w:bidi w:val="0"/>
        <w:adjustRightInd/>
        <w:snapToGrid w:val="0"/>
        <w:spacing w:line="600" w:lineRule="exact"/>
        <w:ind w:right="0" w:rightChars="0" w:firstLine="640" w:firstLineChars="200"/>
        <w:jc w:val="center"/>
        <w:textAlignment w:val="auto"/>
        <w:outlineLvl w:val="9"/>
        <w:rPr>
          <w:rFonts w:hint="eastAsia" w:ascii="黑体" w:hAnsi="宋体" w:eastAsia="黑体"/>
          <w:bCs/>
          <w:color w:val="000000"/>
          <w:sz w:val="32"/>
          <w:szCs w:val="32"/>
        </w:rPr>
      </w:pPr>
      <w:r>
        <w:rPr>
          <w:rFonts w:hint="eastAsia" w:ascii="黑体" w:hAnsi="宋体" w:eastAsia="黑体"/>
          <w:bCs/>
          <w:color w:val="000000"/>
          <w:sz w:val="32"/>
          <w:szCs w:val="32"/>
        </w:rPr>
        <w:t xml:space="preserve">第二章 </w:t>
      </w: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组织</w:t>
      </w:r>
      <w:bookmarkStart w:id="17" w:name="_GoBack"/>
      <w:bookmarkEnd w:id="17"/>
      <w:r>
        <w:rPr>
          <w:rFonts w:hint="eastAsia" w:ascii="黑体" w:hAnsi="宋体" w:eastAsia="黑体"/>
          <w:bCs/>
          <w:color w:val="000000"/>
          <w:sz w:val="32"/>
          <w:szCs w:val="32"/>
        </w:rPr>
        <w:t>任务</w:t>
      </w:r>
    </w:p>
    <w:p>
      <w:pPr>
        <w:keepNext w:val="0"/>
        <w:keepLines w:val="0"/>
        <w:pageBreakBefore w:val="0"/>
        <w:kinsoku/>
        <w:wordWrap/>
        <w:overflowPunct/>
        <w:topLinePunct w:val="0"/>
        <w:autoSpaceDE/>
        <w:autoSpaceDN/>
        <w:bidi w:val="0"/>
        <w:adjustRightInd/>
        <w:snapToGrid w:val="0"/>
        <w:spacing w:line="600" w:lineRule="exact"/>
        <w:ind w:right="0" w:rightChars="0" w:firstLine="640" w:firstLineChars="200"/>
        <w:jc w:val="center"/>
        <w:textAlignment w:val="auto"/>
        <w:outlineLvl w:val="9"/>
        <w:rPr>
          <w:rFonts w:hint="eastAsia" w:ascii="黑体" w:hAnsi="宋体" w:eastAsia="黑体"/>
          <w:bCs/>
          <w:color w:val="000000"/>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黑体" w:hAnsi="Verdana" w:eastAsia="黑体"/>
          <w:color w:val="000000"/>
          <w:sz w:val="32"/>
          <w:szCs w:val="32"/>
        </w:rPr>
        <w:t>第七条</w:t>
      </w:r>
      <w:r>
        <w:rPr>
          <w:rFonts w:hint="eastAsia" w:ascii="黑体" w:hAnsi="Verdana" w:eastAsia="黑体"/>
          <w:color w:val="000000"/>
          <w:sz w:val="32"/>
          <w:szCs w:val="32"/>
          <w:lang w:val="en-US" w:eastAsia="zh-CN"/>
        </w:rPr>
        <w:t xml:space="preserve">  </w:t>
      </w:r>
      <w:r>
        <w:rPr>
          <w:rFonts w:hint="eastAsia" w:ascii="仿宋_GB2312" w:hAnsi="仿宋" w:eastAsia="仿宋_GB2312"/>
          <w:bCs/>
          <w:color w:val="000000"/>
          <w:kern w:val="21"/>
          <w:sz w:val="32"/>
          <w:szCs w:val="32"/>
        </w:rPr>
        <w:t>县以上水上搜救指挥中心由本级人民政府有关部门和相关单位组成，日常工作由各级海事管理机构承担；未设海事管理机构的，由本级人民政府确定的部门负责。</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省水上搜救指挥中心负责统一组织、协调和指挥全省的水上搜寻救助工作。市（地）、县水上搜救指挥中心负责统一组织、协调和指挥管辖水域的水上搜寻救助工作。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第八条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水上搜救指挥中心成员单位工作任务：</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 w:hAnsi="仿宋" w:eastAsia="仿宋_GB2312"/>
          <w:color w:val="000000"/>
          <w:kern w:val="21"/>
          <w:sz w:val="32"/>
          <w:szCs w:val="32"/>
        </w:rPr>
      </w:pPr>
      <w:r>
        <w:rPr>
          <w:rFonts w:hint="eastAsia" w:ascii="仿宋_GB2312" w:hAnsi="仿宋" w:eastAsia="仿宋_GB2312"/>
          <w:color w:val="000000"/>
          <w:kern w:val="21"/>
          <w:sz w:val="32"/>
          <w:szCs w:val="32"/>
        </w:rPr>
        <w:t>（一）海事管理机构或者政府确定负责水上搜救指挥中心日常工作的部门负责组织、协调相关船舶、浮动设施参加水上搜寻救助行动;</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_GB2312" w:hAnsi="仿宋" w:eastAsia="仿宋_GB2312"/>
          <w:color w:val="000000"/>
          <w:kern w:val="21"/>
          <w:sz w:val="32"/>
          <w:szCs w:val="32"/>
        </w:rPr>
        <w:t>（二）民航监管和空管部门负责提供民用航空器的水上遇险信息和搜寻救助技术支持，参加民用航空器的水上搜寻救助指挥和协调工作;</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_GB2312" w:hAnsi="仿宋" w:eastAsia="仿宋_GB2312"/>
          <w:color w:val="000000"/>
          <w:kern w:val="21"/>
          <w:sz w:val="32"/>
          <w:szCs w:val="32"/>
        </w:rPr>
        <w:t>（三）交通运输主管部门负责组织实施用于水上险情应急反应行动的重点物资和紧急客货运输,根据水上搜救指挥中心的要求，组织交通系统力量参与水上搜寻救助活动；</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_GB2312" w:hAnsi="仿宋" w:eastAsia="仿宋_GB2312"/>
          <w:color w:val="000000"/>
          <w:kern w:val="21"/>
          <w:sz w:val="32"/>
          <w:szCs w:val="32"/>
        </w:rPr>
        <w:t>（四）安全生产监管部门在职责范围内，参加或者组织水上事故调查处理工作；</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_GB2312" w:hAnsi="仿宋" w:eastAsia="仿宋_GB2312"/>
          <w:color w:val="000000"/>
          <w:kern w:val="21"/>
          <w:sz w:val="32"/>
          <w:szCs w:val="32"/>
        </w:rPr>
        <w:t>（五）渔业行政主管部门负责组织本系统船舶和渔船参与水上搜寻救助活动，渔船水上遇险时应当及时向水上搜救指挥中心报告；</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_GB2312" w:hAnsi="仿宋" w:eastAsia="仿宋_GB2312"/>
          <w:color w:val="000000"/>
          <w:kern w:val="21"/>
          <w:sz w:val="32"/>
          <w:szCs w:val="32"/>
        </w:rPr>
        <w:t>（六）公安机关负责组织公安系统力量参加水上险情应  急行动，维护水上应急救援现场治安秩序和陆上交通管制,组织力量对船舶、浮动设施等发生在水上的火灾、爆炸事故的救助，并且在水上搜救指挥中心的组织下对公民人身水上遇险实施救助；</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_GB2312" w:hAnsi="仿宋" w:eastAsia="仿宋_GB2312"/>
          <w:color w:val="000000"/>
          <w:kern w:val="21"/>
          <w:sz w:val="32"/>
          <w:szCs w:val="32"/>
        </w:rPr>
        <w:t>（七）民政和相关部门根据本部门的职能做好有关善后处理工作；</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_GB2312" w:hAnsi="仿宋" w:eastAsia="仿宋_GB2312"/>
          <w:color w:val="000000"/>
          <w:kern w:val="21"/>
          <w:sz w:val="32"/>
          <w:szCs w:val="32"/>
        </w:rPr>
        <w:t>（八）财政部门提供资金支持，确保水上险情应急行动有效进行；</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 w:hAnsi="仿宋" w:eastAsia="仿宋_GB2312"/>
          <w:color w:val="000000"/>
          <w:kern w:val="21"/>
          <w:sz w:val="32"/>
          <w:szCs w:val="32"/>
          <w:lang w:val="en-US" w:eastAsia="zh-CN"/>
        </w:rPr>
        <w:t xml:space="preserve">  </w:t>
      </w:r>
      <w:r>
        <w:rPr>
          <w:rFonts w:hint="eastAsia" w:ascii="仿宋_GB2312" w:hAnsi="仿宋" w:eastAsia="仿宋_GB2312"/>
          <w:color w:val="000000"/>
          <w:kern w:val="21"/>
          <w:sz w:val="32"/>
          <w:szCs w:val="32"/>
        </w:rPr>
        <w:t>（九）卫生行政部门负责组织医疗系统力量参加水上险情应急行动，实施现场急救，协助安排医院接收获救伤员；</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 w:hAnsi="仿宋" w:eastAsia="仿宋_GB2312"/>
          <w:color w:val="000000"/>
          <w:kern w:val="21"/>
          <w:sz w:val="32"/>
          <w:szCs w:val="32"/>
          <w:lang w:val="en-US" w:eastAsia="zh-CN"/>
        </w:rPr>
        <w:t xml:space="preserve">  </w:t>
      </w:r>
      <w:r>
        <w:rPr>
          <w:rFonts w:hint="eastAsia" w:ascii="仿宋_GB2312" w:hAnsi="仿宋" w:eastAsia="仿宋_GB2312"/>
          <w:color w:val="000000"/>
          <w:kern w:val="21"/>
          <w:sz w:val="32"/>
          <w:szCs w:val="32"/>
        </w:rPr>
        <w:t>（十）通信行政管理部门负责提供水上应急行动指挥救援的通信保障；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color w:val="000000"/>
          <w:kern w:val="21"/>
          <w:sz w:val="32"/>
          <w:szCs w:val="32"/>
        </w:rPr>
      </w:pPr>
      <w:r>
        <w:rPr>
          <w:rFonts w:hint="eastAsia" w:ascii="仿宋_GB2312" w:hAnsi="仿宋" w:eastAsia="仿宋_GB2312"/>
          <w:color w:val="000000"/>
          <w:kern w:val="21"/>
          <w:sz w:val="32"/>
          <w:szCs w:val="32"/>
        </w:rPr>
        <w:t>（十一）环境保护行政主管部门负责水上防污染应急有关工作；</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 w:hAnsi="仿宋" w:eastAsia="仿宋_GB2312"/>
          <w:color w:val="000000"/>
          <w:kern w:val="21"/>
          <w:sz w:val="32"/>
          <w:szCs w:val="32"/>
          <w:lang w:val="en-US" w:eastAsia="zh-CN"/>
        </w:rPr>
        <w:t xml:space="preserve">  </w:t>
      </w:r>
      <w:r>
        <w:rPr>
          <w:rFonts w:hint="eastAsia" w:ascii="仿宋_GB2312" w:hAnsi="仿宋" w:eastAsia="仿宋_GB2312"/>
          <w:color w:val="000000"/>
          <w:kern w:val="21"/>
          <w:sz w:val="32"/>
          <w:szCs w:val="32"/>
        </w:rPr>
        <w:t>（十二）旅游行政主管部门负责组织险情区域旅游团队的安置与疏散工作；</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w:t>
      </w:r>
      <w:r>
        <w:rPr>
          <w:rFonts w:hint="eastAsia" w:ascii="仿宋" w:hAnsi="仿宋" w:eastAsia="仿宋_GB2312"/>
          <w:color w:val="000000"/>
          <w:kern w:val="21"/>
          <w:sz w:val="32"/>
          <w:szCs w:val="32"/>
          <w:lang w:val="en-US" w:eastAsia="zh-CN"/>
        </w:rPr>
        <w:t xml:space="preserve">  </w:t>
      </w:r>
      <w:r>
        <w:rPr>
          <w:rFonts w:hint="eastAsia" w:ascii="仿宋_GB2312" w:hAnsi="仿宋" w:eastAsia="仿宋_GB2312"/>
          <w:color w:val="000000"/>
          <w:kern w:val="21"/>
          <w:sz w:val="32"/>
          <w:szCs w:val="32"/>
        </w:rPr>
        <w:t>（十三）气象主管机构负责为水上搜救指挥中心提供有关</w:t>
      </w:r>
      <w:r>
        <w:rPr>
          <w:rFonts w:hint="eastAsia" w:ascii="仿宋_GB2312" w:hAnsi="仿宋" w:eastAsia="仿宋_GB2312"/>
          <w:bCs/>
          <w:color w:val="000000"/>
          <w:kern w:val="21"/>
          <w:sz w:val="32"/>
          <w:szCs w:val="32"/>
        </w:rPr>
        <w:t>气象</w:t>
      </w:r>
      <w:r>
        <w:rPr>
          <w:rFonts w:hint="eastAsia" w:ascii="仿宋_GB2312" w:hAnsi="仿宋" w:eastAsia="仿宋_GB2312"/>
          <w:color w:val="000000"/>
          <w:kern w:val="21"/>
          <w:sz w:val="32"/>
          <w:szCs w:val="32"/>
        </w:rPr>
        <w:t>信息；</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color w:val="000000"/>
          <w:kern w:val="21"/>
          <w:sz w:val="32"/>
          <w:szCs w:val="32"/>
        </w:rPr>
      </w:pPr>
      <w:r>
        <w:rPr>
          <w:rFonts w:hint="eastAsia" w:ascii="仿宋_GB2312" w:hAnsi="仿宋" w:eastAsia="仿宋_GB2312"/>
          <w:color w:val="000000"/>
          <w:kern w:val="21"/>
          <w:sz w:val="32"/>
          <w:szCs w:val="32"/>
        </w:rPr>
        <w:t>（十四）体育行政部门负责水上救生员的培训并</w:t>
      </w:r>
      <w:r>
        <w:rPr>
          <w:rFonts w:hint="eastAsia" w:ascii="仿宋_GB2312" w:hAnsi="仿宋" w:eastAsia="仿宋_GB2312"/>
          <w:sz w:val="32"/>
          <w:szCs w:val="32"/>
        </w:rPr>
        <w:t>参与组织</w:t>
      </w:r>
      <w:r>
        <w:rPr>
          <w:rFonts w:hint="eastAsia" w:ascii="仿宋_GB2312" w:hAnsi="仿宋" w:eastAsia="仿宋_GB2312"/>
          <w:color w:val="000000"/>
          <w:kern w:val="21"/>
          <w:sz w:val="32"/>
          <w:szCs w:val="32"/>
        </w:rPr>
        <w:t>水上搜寻救助活动；</w:t>
      </w:r>
      <w:r>
        <w:rPr>
          <w:rFonts w:hint="eastAsia" w:ascii="仿宋_GB2312" w:hAnsi="仿宋" w:eastAsia="仿宋_GB2312"/>
          <w:color w:val="000000"/>
          <w:kern w:val="21"/>
          <w:sz w:val="32"/>
          <w:szCs w:val="32"/>
        </w:rPr>
        <w:br w:type="textWrapping"/>
      </w:r>
      <w:r>
        <w:rPr>
          <w:rFonts w:hint="eastAsia" w:ascii="仿宋" w:hAnsi="仿宋" w:eastAsia="仿宋_GB2312"/>
          <w:color w:val="000000"/>
          <w:kern w:val="21"/>
          <w:sz w:val="32"/>
          <w:szCs w:val="32"/>
        </w:rPr>
        <w:t xml:space="preserve">  </w:t>
      </w:r>
      <w:r>
        <w:rPr>
          <w:rFonts w:hint="eastAsia" w:ascii="仿宋_GB2312" w:hAnsi="仿宋" w:eastAsia="仿宋_GB2312"/>
          <w:color w:val="000000"/>
          <w:kern w:val="21"/>
          <w:sz w:val="32"/>
          <w:szCs w:val="32"/>
        </w:rPr>
        <w:t xml:space="preserve"> （十五）外事部门负责协助做好有关涉外事宜的联络、协调和沟通。</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在水上搜寻救助工作中，需要其他救助机构或者有关单位参与配合的，由水上搜救指挥中心提请本级人民政府下达急救指令，有关机构或者单位应当及时完成应急工作。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color w:val="000000"/>
          <w:kern w:val="21"/>
          <w:sz w:val="32"/>
          <w:szCs w:val="32"/>
        </w:rPr>
      </w:pPr>
      <w:r>
        <w:rPr>
          <w:rFonts w:hint="eastAsia" w:ascii="仿宋_GB2312" w:hAnsi="仿宋" w:eastAsia="仿宋_GB2312"/>
          <w:color w:val="000000"/>
          <w:kern w:val="21"/>
          <w:sz w:val="32"/>
          <w:szCs w:val="32"/>
        </w:rPr>
        <w:t>市、县志愿者组织机构</w:t>
      </w:r>
      <w:r>
        <w:rPr>
          <w:rFonts w:hint="eastAsia" w:ascii="仿宋_GB2312" w:hAnsi="Arial" w:eastAsia="仿宋_GB2312" w:cs="Arial"/>
          <w:color w:val="000000"/>
          <w:sz w:val="32"/>
          <w:szCs w:val="32"/>
        </w:rPr>
        <w:t>可以动员具有相关知识和技能的成年志愿者组成水上搜寻救助队伍，需要时可在</w:t>
      </w:r>
      <w:r>
        <w:rPr>
          <w:rFonts w:hint="eastAsia" w:ascii="仿宋_GB2312" w:hAnsi="仿宋" w:eastAsia="仿宋_GB2312"/>
          <w:bCs/>
          <w:color w:val="000000"/>
          <w:kern w:val="21"/>
          <w:sz w:val="32"/>
          <w:szCs w:val="32"/>
        </w:rPr>
        <w:t>水上搜救指挥中心的指挥下参加</w:t>
      </w:r>
      <w:r>
        <w:rPr>
          <w:rFonts w:hint="eastAsia" w:ascii="仿宋_GB2312" w:hAnsi="Arial" w:eastAsia="仿宋_GB2312" w:cs="Arial"/>
          <w:color w:val="000000"/>
          <w:sz w:val="32"/>
          <w:szCs w:val="32"/>
        </w:rPr>
        <w:t>水上搜寻救助。</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第九条</w:t>
      </w:r>
      <w:r>
        <w:rPr>
          <w:rFonts w:hint="eastAsia" w:ascii="仿宋_GB2312" w:hAnsi="仿宋" w:eastAsia="仿宋_GB2312"/>
          <w:bCs/>
          <w:color w:val="000000"/>
          <w:kern w:val="21"/>
          <w:sz w:val="32"/>
          <w:szCs w:val="32"/>
        </w:rPr>
        <w:t xml:space="preserve"> </w:t>
      </w:r>
      <w:r>
        <w:rPr>
          <w:rFonts w:hint="eastAsia" w:ascii="仿宋_GB2312" w:hAnsi="仿宋" w:eastAsia="仿宋_GB2312"/>
          <w:bCs/>
          <w:color w:val="000000"/>
          <w:kern w:val="21"/>
          <w:sz w:val="32"/>
          <w:szCs w:val="32"/>
          <w:lang w:val="en-US" w:eastAsia="zh-CN"/>
        </w:rPr>
        <w:t xml:space="preserve"> </w:t>
      </w:r>
      <w:r>
        <w:rPr>
          <w:rFonts w:hint="eastAsia" w:ascii="仿宋_GB2312" w:hAnsi="仿宋" w:eastAsia="仿宋_GB2312"/>
          <w:bCs/>
          <w:color w:val="000000"/>
          <w:kern w:val="21"/>
          <w:sz w:val="32"/>
          <w:szCs w:val="32"/>
        </w:rPr>
        <w:t>省水上搜救指挥中心应当与相关部门或者单位协调建立省内救助联动机制。在其他突发事件的应急活动中需要水上搜救指挥中心配合的，各级水上搜救指挥中心应当服从指挥，配合相关机构，共同完成应急任务。</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第十条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需要省外搜寻救助力量参加水上搜寻救助行动的，由省水上搜救指挥中心统一协调。外省籍船舶、浮动设施、民用航空器及其人员在本省水域发生险情的，水上搜救指挥中心在开展搜寻救助的同时应当根据需要通报其所属地水上搜寻救助机构或者人民政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省水上搜救指挥中心获悉本省籍船舶、浮动设施及其人员在省外水域发生险情的，应当跟踪搜寻救助情况。</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需要国家搜寻救助力量和国外搜寻救助力量参加水上搜寻救助行动的，由省水上搜救指挥中心向国家水上搜寻救助中心报告。</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56" w:firstLineChars="205"/>
        <w:jc w:val="center"/>
        <w:textAlignment w:val="auto"/>
        <w:outlineLvl w:val="9"/>
        <w:rPr>
          <w:rFonts w:hint="eastAsia" w:ascii="仿宋_GB2312" w:hAnsi="宋体" w:eastAsia="仿宋_GB2312"/>
          <w:bCs/>
          <w:color w:val="000000"/>
          <w:kern w:val="21"/>
          <w:sz w:val="32"/>
          <w:szCs w:val="32"/>
        </w:rPr>
      </w:pPr>
    </w:p>
    <w:p>
      <w:pPr>
        <w:keepNext w:val="0"/>
        <w:keepLines w:val="0"/>
        <w:pageBreakBefore w:val="0"/>
        <w:numPr>
          <w:ilvl w:val="0"/>
          <w:numId w:val="1"/>
        </w:numPr>
        <w:kinsoku/>
        <w:wordWrap/>
        <w:overflowPunct/>
        <w:topLinePunct w:val="0"/>
        <w:autoSpaceDE/>
        <w:autoSpaceDN/>
        <w:bidi w:val="0"/>
        <w:adjustRightInd/>
        <w:snapToGrid w:val="0"/>
        <w:spacing w:line="600" w:lineRule="exact"/>
        <w:ind w:right="0" w:rightChars="0"/>
        <w:jc w:val="center"/>
        <w:textAlignment w:val="auto"/>
        <w:outlineLvl w:val="9"/>
        <w:rPr>
          <w:rFonts w:hint="eastAsia" w:ascii="黑体" w:hAnsi="宋体" w:eastAsia="黑体"/>
          <w:bCs/>
          <w:color w:val="000000"/>
          <w:sz w:val="32"/>
          <w:szCs w:val="32"/>
        </w:rPr>
      </w:pP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预防救助</w:t>
      </w:r>
    </w:p>
    <w:p>
      <w:pPr>
        <w:keepNext w:val="0"/>
        <w:keepLines w:val="0"/>
        <w:pageBreakBefore w:val="0"/>
        <w:kinsoku/>
        <w:wordWrap/>
        <w:overflowPunct/>
        <w:topLinePunct w:val="0"/>
        <w:autoSpaceDE/>
        <w:autoSpaceDN/>
        <w:bidi w:val="0"/>
        <w:adjustRightInd/>
        <w:snapToGrid w:val="0"/>
        <w:spacing w:line="600" w:lineRule="exact"/>
        <w:ind w:right="0" w:rightChars="0"/>
        <w:jc w:val="center"/>
        <w:textAlignment w:val="auto"/>
        <w:outlineLvl w:val="9"/>
        <w:rPr>
          <w:rFonts w:hint="eastAsia" w:ascii="楷体_GB2312" w:hAnsi="宋体" w:eastAsia="楷体_GB2312"/>
          <w:bCs/>
          <w:color w:val="000000"/>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第十一条</w:t>
      </w:r>
      <w:r>
        <w:rPr>
          <w:rFonts w:hint="eastAsia" w:ascii="黑体" w:hAnsi="宋体" w:eastAsia="黑体"/>
          <w:bCs/>
          <w:color w:val="000000"/>
          <w:sz w:val="32"/>
          <w:szCs w:val="32"/>
          <w:lang w:val="en-US" w:eastAsia="zh-CN"/>
        </w:rPr>
        <w:t xml:space="preserve"> </w:t>
      </w:r>
      <w:r>
        <w:rPr>
          <w:rFonts w:hint="eastAsia" w:ascii="仿宋_GB2312" w:hAnsi="宋体" w:eastAsia="仿宋_GB2312"/>
          <w:bCs/>
          <w:color w:val="000000"/>
          <w:sz w:val="32"/>
          <w:szCs w:val="32"/>
        </w:rPr>
        <w:t xml:space="preserve"> </w:t>
      </w:r>
      <w:r>
        <w:rPr>
          <w:rFonts w:hint="eastAsia" w:ascii="仿宋_GB2312" w:hAnsi="仿宋" w:eastAsia="仿宋_GB2312"/>
          <w:bCs/>
          <w:color w:val="000000"/>
          <w:kern w:val="21"/>
          <w:sz w:val="32"/>
          <w:szCs w:val="32"/>
        </w:rPr>
        <w:t>县以上水上搜救指挥中心应当制定并且及时修订水上搜寻救助应急预案，经本级人民政府批准后，报上一级水上搜救指挥中心备案。</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水上搜寻救助应急预案应当包括下列主要内容：</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（一）水上搜寻救助应急组织指挥体系及其职责任务；</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56" w:firstLineChars="20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（二）水上突发事件的预警和预防机制；</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56" w:firstLineChars="20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（三）水上突发事件的险情分级与上报；</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56" w:firstLineChars="20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（四）水上突发事件的应急响应和处置；</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56" w:firstLineChars="20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（五）水上搜寻救助后期处置；</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56" w:firstLineChars="20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（六）水上搜寻救助的应急保障。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707" w:firstLineChars="221"/>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船舶、浮动设施的经营单位或者管理单位应当制定</w:t>
      </w:r>
      <w:r>
        <w:rPr>
          <w:rFonts w:hint="eastAsia" w:ascii="仿宋_GB2312" w:hAnsi="楷体" w:eastAsia="仿宋_GB2312"/>
          <w:bCs/>
          <w:kern w:val="21"/>
          <w:sz w:val="32"/>
        </w:rPr>
        <w:t>水上突发事件应急预案。</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宋体" w:eastAsia="仿宋_GB2312" w:cs="宋体"/>
          <w:color w:val="000000"/>
          <w:kern w:val="21"/>
          <w:sz w:val="32"/>
          <w:szCs w:val="32"/>
        </w:rPr>
      </w:pPr>
      <w:r>
        <w:rPr>
          <w:rFonts w:hint="eastAsia" w:ascii="黑体" w:hAnsi="宋体" w:eastAsia="黑体"/>
          <w:bCs/>
          <w:color w:val="000000"/>
          <w:sz w:val="32"/>
          <w:szCs w:val="32"/>
        </w:rPr>
        <w:t>第十二条</w:t>
      </w:r>
      <w:r>
        <w:rPr>
          <w:rFonts w:hint="eastAsia" w:ascii="仿宋_GB2312" w:hAnsi="仿宋" w:eastAsia="仿宋_GB2312"/>
          <w:b/>
          <w:bCs/>
          <w:color w:val="000000"/>
          <w:kern w:val="21"/>
          <w:sz w:val="32"/>
          <w:szCs w:val="32"/>
        </w:rPr>
        <w:t xml:space="preserve"> </w:t>
      </w:r>
      <w:r>
        <w:rPr>
          <w:rFonts w:hint="eastAsia" w:ascii="仿宋_GB2312" w:hAnsi="仿宋" w:eastAsia="仿宋_GB2312"/>
          <w:b/>
          <w:bCs/>
          <w:color w:val="000000"/>
          <w:kern w:val="21"/>
          <w:sz w:val="32"/>
          <w:szCs w:val="32"/>
          <w:lang w:val="en-US" w:eastAsia="zh-CN"/>
        </w:rPr>
        <w:t xml:space="preserve"> </w:t>
      </w:r>
      <w:r>
        <w:rPr>
          <w:rFonts w:hint="eastAsia" w:ascii="仿宋_GB2312" w:hAnsi="仿宋" w:eastAsia="仿宋_GB2312" w:cs="宋体"/>
          <w:color w:val="000000"/>
          <w:kern w:val="21"/>
          <w:sz w:val="32"/>
          <w:szCs w:val="32"/>
        </w:rPr>
        <w:t>水上搜救指挥中心应当建立健全水上突发事件的预报、预警、预防制度，做好预报、预警、预防工作。</w:t>
      </w:r>
      <w:r>
        <w:rPr>
          <w:rFonts w:hint="eastAsia" w:ascii="仿宋_GB2312" w:hAnsi="仿宋" w:eastAsia="仿宋_GB2312" w:cs="宋体"/>
          <w:color w:val="000000"/>
          <w:kern w:val="21"/>
          <w:sz w:val="32"/>
          <w:szCs w:val="32"/>
        </w:rPr>
        <w:br w:type="textWrapping"/>
      </w:r>
      <w:r>
        <w:rPr>
          <w:rFonts w:hint="eastAsia" w:ascii="仿宋_GB2312" w:hAnsi="仿宋" w:eastAsia="仿宋_GB2312" w:cs="宋体"/>
          <w:color w:val="000000"/>
          <w:kern w:val="21"/>
          <w:sz w:val="32"/>
          <w:szCs w:val="32"/>
        </w:rPr>
        <w:t>　　气象、水利、国土资源等部门应当建立信息共享机制，及时收集、研究分析可能造成水上突发事件的信息，并将信息及时通报当地水上搜救指挥中心。</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cs="宋体"/>
          <w:color w:val="000000"/>
          <w:kern w:val="21"/>
          <w:sz w:val="32"/>
          <w:szCs w:val="32"/>
        </w:rPr>
      </w:pPr>
      <w:r>
        <w:rPr>
          <w:rFonts w:hint="eastAsia" w:ascii="黑体" w:hAnsi="宋体" w:eastAsia="黑体"/>
          <w:bCs/>
          <w:color w:val="000000"/>
          <w:sz w:val="32"/>
          <w:szCs w:val="32"/>
        </w:rPr>
        <w:t>第十三条</w:t>
      </w:r>
      <w:r>
        <w:rPr>
          <w:rFonts w:hint="eastAsia" w:ascii="黑体" w:hAnsi="宋体" w:eastAsia="黑体"/>
          <w:bCs/>
          <w:color w:val="000000"/>
          <w:sz w:val="32"/>
          <w:szCs w:val="32"/>
          <w:lang w:val="en-US" w:eastAsia="zh-CN"/>
        </w:rPr>
        <w:t xml:space="preserve">  </w:t>
      </w:r>
      <w:r>
        <w:rPr>
          <w:rFonts w:hint="eastAsia" w:ascii="仿宋_GB2312" w:hAnsi="仿宋" w:eastAsia="仿宋_GB2312" w:cs="宋体"/>
          <w:color w:val="000000"/>
          <w:kern w:val="21"/>
          <w:sz w:val="32"/>
          <w:szCs w:val="32"/>
        </w:rPr>
        <w:t>县以上人民政府应当按照有关规定对专业预报、预警信息进行综合评估，根据国家有关规定发布专业预报、预警信息。</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cs="宋体"/>
          <w:color w:val="000000"/>
          <w:kern w:val="21"/>
          <w:sz w:val="32"/>
          <w:szCs w:val="32"/>
        </w:rPr>
      </w:pPr>
      <w:r>
        <w:rPr>
          <w:rFonts w:hint="eastAsia" w:ascii="仿宋_GB2312" w:hAnsi="仿宋" w:eastAsia="仿宋_GB2312" w:cs="宋体"/>
          <w:color w:val="000000"/>
          <w:kern w:val="21"/>
          <w:sz w:val="32"/>
          <w:szCs w:val="32"/>
        </w:rPr>
        <w:t>发布水上风险预警信息，应当充分运用短信平台、新闻</w:t>
      </w:r>
    </w:p>
    <w:p>
      <w:pPr>
        <w:keepNext w:val="0"/>
        <w:keepLines w:val="0"/>
        <w:pageBreakBefore w:val="0"/>
        <w:widowControl/>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hAnsi="仿宋" w:eastAsia="仿宋_GB2312" w:cs="宋体"/>
          <w:color w:val="000000"/>
          <w:kern w:val="21"/>
          <w:sz w:val="32"/>
          <w:szCs w:val="32"/>
        </w:rPr>
      </w:pPr>
      <w:r>
        <w:rPr>
          <w:rFonts w:hint="eastAsia" w:ascii="仿宋_GB2312" w:hAnsi="仿宋" w:eastAsia="仿宋_GB2312" w:cs="宋体"/>
          <w:color w:val="000000"/>
          <w:kern w:val="21"/>
          <w:sz w:val="32"/>
          <w:szCs w:val="32"/>
        </w:rPr>
        <w:t>媒体、互联网、电子标牌等信息化手段和工具通知有关单位</w:t>
      </w:r>
    </w:p>
    <w:p>
      <w:pPr>
        <w:keepNext w:val="0"/>
        <w:keepLines w:val="0"/>
        <w:pageBreakBefore w:val="0"/>
        <w:widowControl/>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hAnsi="仿宋" w:eastAsia="仿宋_GB2312" w:cs="宋体"/>
          <w:color w:val="000000"/>
          <w:kern w:val="21"/>
          <w:sz w:val="32"/>
          <w:szCs w:val="32"/>
        </w:rPr>
      </w:pPr>
      <w:r>
        <w:rPr>
          <w:rFonts w:hint="eastAsia" w:ascii="仿宋_GB2312" w:hAnsi="仿宋" w:eastAsia="仿宋_GB2312" w:cs="宋体"/>
          <w:color w:val="000000"/>
          <w:kern w:val="21"/>
          <w:sz w:val="32"/>
          <w:szCs w:val="32"/>
        </w:rPr>
        <w:t>和个人。</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第十四条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 xml:space="preserve"> 水上搜救指挥中心应当设置并且公布水上遇险求救专用电话，保持二十四小时值班。水上遇险求救专用电话可以与公安、消防报警电话建立联动机制，随时接收各种水上遇险报警。</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水上搜救指挥中心应当组织有关部门和单位建立健全应急值班及通信联络制度，确保通信联络畅通。</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53" w:firstLineChars="204"/>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第十五条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 xml:space="preserve"> 船舶、浮动设施、民用航空器在水上发生险情时，船舶、浮动设施、民用航空器上的人员应当迅速将遇险的时间、地点、状况以及原因、救助要求等信息，向遇险地水上搜救指挥中心报告。</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任何单位和个人发现或者获悉船舶、浮动设施、民用航空器以及人员在水上发生险情时，应当立即向遇险地水上搜救指挥中心报告,不得谎报</w:t>
      </w:r>
      <w:r>
        <w:rPr>
          <w:rFonts w:hint="eastAsia" w:ascii="仿宋_GB2312" w:hAnsi="仿宋" w:eastAsia="仿宋_GB2312" w:cs="宋体"/>
          <w:color w:val="000000"/>
          <w:kern w:val="21"/>
          <w:sz w:val="32"/>
          <w:szCs w:val="32"/>
        </w:rPr>
        <w:t>或者故意夸大水上险情。</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第十六条</w:t>
      </w:r>
      <w:bookmarkStart w:id="0" w:name="23"/>
      <w:bookmarkEnd w:id="0"/>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 xml:space="preserve"> 水上险情发生变化后，遇险船舶、浮动设施、民用航空器上的人员及其所有人、经营人应当及时补充报告。</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27" w:firstLineChars="196"/>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遇险船舶、浮动设施、民用航空器上的人员经自救、他救解除险情的，应当及时向遇险地水上搜救指挥中心报告。</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任何单位和个人发现误报水上险情后，应当立即重新报告。</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第十</w:t>
      </w:r>
      <w:bookmarkStart w:id="1" w:name="22"/>
      <w:bookmarkEnd w:id="1"/>
      <w:r>
        <w:rPr>
          <w:rFonts w:hint="eastAsia" w:ascii="黑体" w:hAnsi="宋体" w:eastAsia="黑体"/>
          <w:bCs/>
          <w:color w:val="000000"/>
          <w:sz w:val="32"/>
          <w:szCs w:val="32"/>
        </w:rPr>
        <w:t>七条</w:t>
      </w:r>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仿宋" w:eastAsia="仿宋_GB2312"/>
          <w:bCs/>
          <w:color w:val="000000"/>
          <w:kern w:val="21"/>
          <w:sz w:val="32"/>
          <w:szCs w:val="32"/>
        </w:rPr>
        <w:t>水上搜救指挥中心工作人员接到水上险情报告，应当了解下列情况：</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 xml:space="preserve">（一）遇险人员的情况；       </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（二）水上险情发生的时间、位置、原因、现状和已经采取的措施、救助请求以及联系方式；</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（三）船舶、浮动设施、民用航空器的所有人或者经营人的名称以及联系方式；</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（四）船舶、浮动设施、民用航空器的名称、种类、国籍以及载货情况；</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（五）险情发生水域的风力、风向、流向、流速、浪高、水温等气象、水文信息；</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（六）造成或者可能造成水域污染的情况；</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（七）其他相关情况。</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Adobe 仿宋 Std R" w:eastAsia="仿宋_GB2312" w:cs="Adobe 仿宋 Std R"/>
          <w:sz w:val="32"/>
          <w:szCs w:val="32"/>
        </w:rPr>
      </w:pPr>
      <w:r>
        <w:rPr>
          <w:rFonts w:hint="eastAsia" w:ascii="黑体" w:hAnsi="宋体" w:eastAsia="黑体"/>
          <w:bCs/>
          <w:color w:val="000000"/>
          <w:sz w:val="32"/>
          <w:szCs w:val="32"/>
        </w:rPr>
        <w:t>第十八条</w:t>
      </w:r>
      <w:bookmarkStart w:id="2" w:name="24"/>
      <w:bookmarkEnd w:id="2"/>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仿宋" w:eastAsia="仿宋_GB2312"/>
          <w:bCs/>
          <w:color w:val="000000"/>
          <w:kern w:val="21"/>
          <w:sz w:val="32"/>
          <w:szCs w:val="32"/>
        </w:rPr>
        <w:t>水上搜救指挥中心接到险情报告后</w:t>
      </w:r>
      <w:r>
        <w:rPr>
          <w:rFonts w:hint="eastAsia" w:ascii="仿宋_GB2312" w:hAnsi="宋体" w:eastAsia="仿宋_GB2312" w:cs="宋体"/>
          <w:kern w:val="0"/>
          <w:sz w:val="32"/>
          <w:szCs w:val="32"/>
        </w:rPr>
        <w:t>，应当</w:t>
      </w:r>
      <w:r>
        <w:rPr>
          <w:rFonts w:hint="eastAsia" w:ascii="仿宋_GB2312" w:hAnsi="Adobe 仿宋 Std R" w:eastAsia="仿宋_GB2312" w:cs="Adobe 仿宋 Std R"/>
          <w:sz w:val="32"/>
          <w:szCs w:val="32"/>
        </w:rPr>
        <w:t>立即组织救助，同时按照规定的程序和要求启动应急预案。</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Adobe 仿宋 Std R" w:eastAsia="仿宋_GB2312" w:cs="Adobe 仿宋 Std R"/>
          <w:sz w:val="32"/>
          <w:szCs w:val="32"/>
        </w:rPr>
      </w:pPr>
      <w:r>
        <w:rPr>
          <w:rFonts w:hint="eastAsia" w:ascii="仿宋_GB2312" w:hAnsi="Adobe 仿宋 Std R" w:eastAsia="仿宋_GB2312" w:cs="Adobe 仿宋 Std R"/>
          <w:sz w:val="32"/>
          <w:szCs w:val="32"/>
        </w:rPr>
        <w:t>险情发生地的乡镇人民政府、基层群众自治组织获悉水上险情后，应当立即开展搜寻救助行动，同时向所在地</w:t>
      </w:r>
      <w:r>
        <w:rPr>
          <w:rFonts w:hint="eastAsia" w:ascii="仿宋_GB2312" w:hAnsi="仿宋" w:eastAsia="仿宋_GB2312"/>
          <w:bCs/>
          <w:color w:val="000000"/>
          <w:kern w:val="21"/>
          <w:sz w:val="32"/>
          <w:szCs w:val="32"/>
        </w:rPr>
        <w:t>水上搜救指挥中心报告。</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宋体" w:eastAsia="仿宋_GB2312"/>
          <w:bCs/>
          <w:color w:val="000000"/>
          <w:sz w:val="32"/>
          <w:szCs w:val="32"/>
        </w:rPr>
      </w:pPr>
      <w:r>
        <w:rPr>
          <w:rFonts w:hint="eastAsia" w:ascii="黑体" w:hAnsi="Adobe 仿宋 Std R" w:eastAsia="黑体" w:cs="Adobe 仿宋 Std R"/>
          <w:sz w:val="32"/>
          <w:szCs w:val="32"/>
        </w:rPr>
        <w:t>第十九条</w:t>
      </w:r>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宋体" w:eastAsia="仿宋_GB2312"/>
          <w:bCs/>
          <w:color w:val="000000"/>
          <w:sz w:val="32"/>
          <w:szCs w:val="32"/>
        </w:rPr>
        <w:t>实施水上搜寻救助应当采取科学的救助措施，保障参加水上搜寻救助行动人员的自身安全，避免次生灾害的发生。</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宋体" w:eastAsia="仿宋_GB2312"/>
          <w:bCs/>
          <w:color w:val="000000"/>
          <w:sz w:val="32"/>
          <w:szCs w:val="32"/>
        </w:rPr>
      </w:pPr>
      <w:r>
        <w:rPr>
          <w:rFonts w:hint="eastAsia" w:ascii="黑体" w:hAnsi="黑体" w:eastAsia="黑体" w:cs="黑体"/>
          <w:color w:val="000000"/>
          <w:sz w:val="32"/>
          <w:szCs w:val="32"/>
        </w:rPr>
        <w:t>第二十条</w:t>
      </w:r>
      <w:r>
        <w:rPr>
          <w:rFonts w:hint="eastAsia" w:ascii="仿宋_GB2312" w:hAnsi="黑体" w:eastAsia="仿宋_GB2312" w:cs="黑体"/>
          <w:bCs/>
          <w:color w:val="000000"/>
          <w:sz w:val="32"/>
          <w:szCs w:val="32"/>
        </w:rPr>
        <w:t xml:space="preserve"> </w:t>
      </w:r>
      <w:r>
        <w:rPr>
          <w:rFonts w:hint="eastAsia" w:ascii="仿宋_GB2312" w:hAnsi="黑体" w:eastAsia="仿宋_GB2312" w:cs="黑体"/>
          <w:bCs/>
          <w:color w:val="000000"/>
          <w:sz w:val="32"/>
          <w:szCs w:val="32"/>
          <w:lang w:val="en-US" w:eastAsia="zh-CN"/>
        </w:rPr>
        <w:t xml:space="preserve"> </w:t>
      </w:r>
      <w:r>
        <w:rPr>
          <w:rFonts w:hint="eastAsia" w:ascii="仿宋_GB2312" w:hAnsi="楷体" w:eastAsia="仿宋_GB2312"/>
          <w:kern w:val="21"/>
          <w:sz w:val="32"/>
        </w:rPr>
        <w:t>船舶、浮动设施、民用航空器以及人员</w:t>
      </w:r>
      <w:r>
        <w:rPr>
          <w:rFonts w:hint="eastAsia" w:ascii="仿宋_GB2312" w:eastAsia="仿宋_GB2312"/>
          <w:bCs/>
          <w:color w:val="000000"/>
          <w:sz w:val="32"/>
          <w:szCs w:val="32"/>
        </w:rPr>
        <w:t>在水上遇险</w:t>
      </w:r>
      <w:r>
        <w:rPr>
          <w:rFonts w:hint="eastAsia" w:ascii="仿宋_GB2312" w:hAnsi="仿宋_GB2312" w:eastAsia="仿宋_GB2312"/>
          <w:bCs/>
          <w:color w:val="000000"/>
          <w:kern w:val="21"/>
          <w:sz w:val="32"/>
          <w:szCs w:val="32"/>
        </w:rPr>
        <w:t xml:space="preserve">应当采取措施进行自救。 </w:t>
      </w:r>
      <w:r>
        <w:rPr>
          <w:rFonts w:hint="eastAsia" w:ascii="仿宋_GB2312" w:hAnsi="宋体" w:eastAsia="仿宋_GB2312"/>
          <w:bCs/>
          <w:color w:val="000000"/>
          <w:sz w:val="32"/>
          <w:szCs w:val="32"/>
        </w:rPr>
        <w:t xml:space="preserve"> </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宋体" w:eastAsia="仿宋_GB2312"/>
          <w:bCs/>
          <w:color w:val="000000"/>
          <w:kern w:val="21"/>
          <w:sz w:val="32"/>
          <w:szCs w:val="32"/>
        </w:rPr>
      </w:pPr>
      <w:r>
        <w:rPr>
          <w:rFonts w:hint="eastAsia" w:ascii="仿宋_GB2312" w:hAnsi="仿宋" w:eastAsia="仿宋_GB2312"/>
          <w:bCs/>
          <w:color w:val="000000"/>
          <w:kern w:val="21"/>
          <w:sz w:val="32"/>
          <w:szCs w:val="32"/>
        </w:rPr>
        <w:t>险情发生水域附近的船舶、浮动设施上的人员获悉水上险情信息时，</w:t>
      </w:r>
      <w:r>
        <w:rPr>
          <w:rFonts w:hint="eastAsia" w:ascii="仿宋_GB2312" w:hAnsi="宋体" w:eastAsia="仿宋_GB2312"/>
          <w:bCs/>
          <w:color w:val="000000"/>
          <w:sz w:val="32"/>
          <w:szCs w:val="32"/>
        </w:rPr>
        <w:t>在不危及自身安全的情况下，</w:t>
      </w:r>
      <w:r>
        <w:rPr>
          <w:rFonts w:hint="eastAsia" w:ascii="仿宋_GB2312" w:hAnsi="仿宋" w:eastAsia="仿宋_GB2312"/>
          <w:bCs/>
          <w:color w:val="000000"/>
          <w:kern w:val="21"/>
          <w:sz w:val="32"/>
          <w:szCs w:val="32"/>
        </w:rPr>
        <w:t>应当尽力救助遇险人员，</w:t>
      </w:r>
      <w:r>
        <w:rPr>
          <w:rFonts w:hint="eastAsia" w:ascii="仿宋_GB2312" w:hAnsi="仿宋" w:eastAsia="仿宋_GB2312" w:cs="仿宋_GB2312"/>
          <w:color w:val="000000"/>
          <w:kern w:val="21"/>
          <w:sz w:val="32"/>
          <w:szCs w:val="32"/>
        </w:rPr>
        <w:t>并且将有关情况及时向</w:t>
      </w:r>
      <w:r>
        <w:rPr>
          <w:rFonts w:hint="eastAsia" w:ascii="仿宋_GB2312" w:hAnsi="仿宋" w:eastAsia="仿宋_GB2312"/>
          <w:bCs/>
          <w:color w:val="000000"/>
          <w:kern w:val="21"/>
          <w:sz w:val="32"/>
          <w:szCs w:val="32"/>
        </w:rPr>
        <w:t>遇险地</w:t>
      </w:r>
      <w:r>
        <w:rPr>
          <w:rFonts w:hint="eastAsia" w:ascii="仿宋_GB2312" w:hAnsi="仿宋" w:eastAsia="仿宋_GB2312" w:cs="仿宋_GB2312"/>
          <w:color w:val="000000"/>
          <w:kern w:val="21"/>
          <w:sz w:val="32"/>
          <w:szCs w:val="32"/>
        </w:rPr>
        <w:t>水上搜救指挥中心报告</w:t>
      </w:r>
      <w:r>
        <w:rPr>
          <w:rFonts w:hint="eastAsia" w:ascii="仿宋_GB2312" w:hAnsi="仿宋" w:eastAsia="仿宋_GB2312" w:cs="仿宋_GB2312"/>
          <w:bCs/>
          <w:color w:val="000000"/>
          <w:kern w:val="21"/>
          <w:sz w:val="32"/>
          <w:szCs w:val="32"/>
        </w:rPr>
        <w:t>。</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第二十一条</w:t>
      </w:r>
      <w:bookmarkStart w:id="3" w:name="27"/>
      <w:bookmarkEnd w:id="3"/>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 xml:space="preserve"> 接到水上搜寻救助指令的单位、人员、</w:t>
      </w:r>
      <w:r>
        <w:rPr>
          <w:rFonts w:hint="eastAsia" w:ascii="仿宋_GB2312" w:hAnsi="仿宋_GB2312" w:eastAsia="仿宋_GB2312"/>
          <w:color w:val="000000"/>
          <w:kern w:val="21"/>
          <w:sz w:val="32"/>
          <w:szCs w:val="32"/>
        </w:rPr>
        <w:t>船舶、浮动设施和航空器</w:t>
      </w:r>
      <w:r>
        <w:rPr>
          <w:rFonts w:hint="eastAsia" w:ascii="仿宋_GB2312" w:hAnsi="仿宋" w:eastAsia="仿宋_GB2312"/>
          <w:bCs/>
          <w:color w:val="000000"/>
          <w:kern w:val="21"/>
          <w:sz w:val="32"/>
          <w:szCs w:val="32"/>
        </w:rPr>
        <w:t>应当立即执行指令；有特殊情况不能立即执行指令的，应当立即报告。</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第二十二条</w:t>
      </w:r>
      <w:bookmarkStart w:id="4" w:name="28"/>
      <w:bookmarkEnd w:id="4"/>
      <w:r>
        <w:rPr>
          <w:rFonts w:hint="eastAsia" w:ascii="仿宋_GB2312" w:hAnsi="仿宋" w:eastAsia="仿宋_GB2312"/>
          <w:b/>
          <w:bCs/>
          <w:color w:val="000000"/>
          <w:kern w:val="21"/>
          <w:sz w:val="32"/>
          <w:szCs w:val="32"/>
        </w:rPr>
        <w:t xml:space="preserve"> </w:t>
      </w:r>
      <w:r>
        <w:rPr>
          <w:rFonts w:hint="eastAsia" w:ascii="仿宋_GB2312" w:hAnsi="仿宋" w:eastAsia="仿宋_GB2312"/>
          <w:b/>
          <w:bCs/>
          <w:color w:val="000000"/>
          <w:kern w:val="21"/>
          <w:sz w:val="32"/>
          <w:szCs w:val="32"/>
          <w:lang w:val="en-US" w:eastAsia="zh-CN"/>
        </w:rPr>
        <w:t xml:space="preserve"> </w:t>
      </w:r>
      <w:r>
        <w:rPr>
          <w:rFonts w:hint="eastAsia" w:ascii="仿宋_GB2312" w:hAnsi="仿宋" w:eastAsia="仿宋_GB2312"/>
          <w:bCs/>
          <w:color w:val="000000"/>
          <w:kern w:val="21"/>
          <w:sz w:val="32"/>
          <w:szCs w:val="32"/>
        </w:rPr>
        <w:t>水上搜寻救助的现场指挥由水上搜救指挥中心的人员或者其指定的人员负责。现场指挥人员应当及时向水上搜救指挥中心报告现场情况，提出应对建议，组织执行水上搜救指挥中心的指令。</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水上搜寻救助现场的单位、人员、船舶、浮动设施和航空器应当服从水上搜救指挥中心或者现场指挥人员的调度和指挥。</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任何单位和个人不得妨碍现场指挥人员对水上搜寻救助行动的组织和协调。</w:t>
      </w:r>
      <w:bookmarkStart w:id="5" w:name="29"/>
      <w:bookmarkEnd w:id="5"/>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第二十三条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 xml:space="preserve"> 遇险船舶、浮动设施、</w:t>
      </w:r>
      <w:r>
        <w:rPr>
          <w:rFonts w:hint="eastAsia" w:ascii="仿宋_GB2312" w:hAnsi="仿宋" w:eastAsia="仿宋_GB2312" w:cs="仿宋_GB2312"/>
          <w:bCs/>
          <w:color w:val="000000"/>
          <w:kern w:val="21"/>
          <w:sz w:val="32"/>
          <w:szCs w:val="32"/>
        </w:rPr>
        <w:t>民用航空器上的人员及其所有人、经营人</w:t>
      </w:r>
      <w:r>
        <w:rPr>
          <w:rFonts w:hint="eastAsia" w:ascii="仿宋_GB2312" w:hAnsi="仿宋" w:eastAsia="仿宋_GB2312"/>
          <w:bCs/>
          <w:color w:val="000000"/>
          <w:kern w:val="21"/>
          <w:sz w:val="32"/>
          <w:szCs w:val="32"/>
        </w:rPr>
        <w:t>应当配合水上搜寻救助行动。</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宋体" w:eastAsia="仿宋_GB2312"/>
          <w:bCs/>
          <w:color w:val="000000"/>
          <w:kern w:val="21"/>
          <w:sz w:val="32"/>
          <w:szCs w:val="32"/>
        </w:rPr>
      </w:pPr>
      <w:r>
        <w:rPr>
          <w:rFonts w:hint="eastAsia" w:ascii="黑体" w:hAnsi="宋体" w:eastAsia="黑体"/>
          <w:bCs/>
          <w:color w:val="000000"/>
          <w:sz w:val="32"/>
          <w:szCs w:val="32"/>
        </w:rPr>
        <w:t>第二十四条</w:t>
      </w:r>
      <w:r>
        <w:rPr>
          <w:rFonts w:hint="eastAsia" w:ascii="仿宋_GB2312" w:hAnsi="仿宋" w:eastAsia="仿宋_GB2312"/>
          <w:bCs/>
          <w:color w:val="000000"/>
          <w:kern w:val="21"/>
          <w:sz w:val="32"/>
          <w:szCs w:val="32"/>
        </w:rPr>
        <w:t xml:space="preserve"> </w:t>
      </w:r>
      <w:r>
        <w:rPr>
          <w:rFonts w:hint="eastAsia" w:ascii="仿宋_GB2312" w:hAnsi="仿宋" w:eastAsia="仿宋_GB2312"/>
          <w:bCs/>
          <w:color w:val="000000"/>
          <w:kern w:val="21"/>
          <w:sz w:val="32"/>
          <w:szCs w:val="32"/>
          <w:lang w:val="en-US" w:eastAsia="zh-CN"/>
        </w:rPr>
        <w:t xml:space="preserve"> </w:t>
      </w:r>
      <w:r>
        <w:rPr>
          <w:rFonts w:hint="eastAsia" w:ascii="仿宋_GB2312" w:hAnsi="仿宋" w:eastAsia="仿宋_GB2312"/>
          <w:bCs/>
          <w:color w:val="000000"/>
          <w:kern w:val="21"/>
          <w:sz w:val="32"/>
          <w:szCs w:val="32"/>
        </w:rPr>
        <w:t>受气象、水文、技术状况等客观条件限制，水上搜寻救助行动无法进行的，水上搜救指挥中心报请本级人民政府同意后，可以决定暂时停止水上搜寻救助行动；暂时停止原因消除的，应当立即恢复水上搜寻救助行动。</w:t>
      </w:r>
    </w:p>
    <w:p>
      <w:pPr>
        <w:keepNext w:val="0"/>
        <w:keepLines w:val="0"/>
        <w:pageBreakBefore w:val="0"/>
        <w:widowControl/>
        <w:kinsoku/>
        <w:wordWrap/>
        <w:overflowPunct/>
        <w:topLinePunct w:val="0"/>
        <w:autoSpaceDE/>
        <w:autoSpaceDN/>
        <w:bidi w:val="0"/>
        <w:adjustRightInd/>
        <w:snapToGrid w:val="0"/>
        <w:spacing w:line="600" w:lineRule="exact"/>
        <w:ind w:right="0" w:rightChars="0"/>
        <w:textAlignment w:val="auto"/>
        <w:outlineLvl w:val="9"/>
        <w:rPr>
          <w:rFonts w:hint="eastAsia" w:ascii="仿宋_GB2312" w:hAnsi="仿宋" w:eastAsia="仿宋_GB2312"/>
          <w:bCs/>
          <w:color w:val="000000"/>
          <w:kern w:val="21"/>
          <w:sz w:val="32"/>
          <w:szCs w:val="32"/>
        </w:rPr>
      </w:pPr>
      <w:bookmarkStart w:id="6" w:name="31"/>
      <w:bookmarkEnd w:id="6"/>
      <w:r>
        <w:rPr>
          <w:rFonts w:hint="eastAsia" w:ascii="仿宋_GB2312" w:hAnsi="宋体" w:eastAsia="仿宋_GB2312"/>
          <w:bCs/>
          <w:color w:val="000000"/>
          <w:kern w:val="21"/>
          <w:sz w:val="32"/>
          <w:szCs w:val="32"/>
        </w:rPr>
        <w:t xml:space="preserve">    </w:t>
      </w:r>
      <w:r>
        <w:rPr>
          <w:rFonts w:hint="eastAsia" w:ascii="黑体" w:hAnsi="宋体" w:eastAsia="黑体"/>
          <w:bCs/>
          <w:color w:val="000000"/>
          <w:sz w:val="32"/>
          <w:szCs w:val="32"/>
        </w:rPr>
        <w:t>第二十五条</w:t>
      </w:r>
      <w:r>
        <w:rPr>
          <w:rFonts w:hint="eastAsia" w:ascii="仿宋_GB2312" w:hAnsi="仿宋" w:eastAsia="仿宋_GB2312"/>
          <w:bCs/>
          <w:color w:val="000000"/>
          <w:kern w:val="21"/>
          <w:sz w:val="32"/>
          <w:szCs w:val="32"/>
        </w:rPr>
        <w:t xml:space="preserve"> </w:t>
      </w:r>
      <w:r>
        <w:rPr>
          <w:rFonts w:hint="eastAsia" w:ascii="仿宋_GB2312" w:hAnsi="仿宋" w:eastAsia="仿宋_GB2312"/>
          <w:bCs/>
          <w:color w:val="000000"/>
          <w:kern w:val="21"/>
          <w:sz w:val="32"/>
          <w:szCs w:val="32"/>
          <w:lang w:val="en-US" w:eastAsia="zh-CN"/>
        </w:rPr>
        <w:t xml:space="preserve"> </w:t>
      </w:r>
      <w:r>
        <w:rPr>
          <w:rFonts w:hint="eastAsia" w:ascii="仿宋_GB2312" w:hAnsi="仿宋" w:eastAsia="仿宋_GB2312"/>
          <w:bCs/>
          <w:color w:val="000000"/>
          <w:kern w:val="21"/>
          <w:sz w:val="32"/>
          <w:szCs w:val="32"/>
        </w:rPr>
        <w:t xml:space="preserve">有下列情形之一的，水上搜救指挥中心报请本级人民政府同意后，可以决定终止水上搜寻救助行动：   </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（一）遇险人员已经成功获救或者紧急情况已经消除；</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（二）水上突发事件的危害已经彻底消除或者已经得到控制，不再有扩展或者复发的可能；</w:t>
      </w:r>
    </w:p>
    <w:p>
      <w:pPr>
        <w:keepNext w:val="0"/>
        <w:keepLines w:val="0"/>
        <w:pageBreakBefore w:val="0"/>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宋体" w:eastAsia="仿宋_GB2312"/>
          <w:bCs/>
          <w:color w:val="000000"/>
          <w:sz w:val="32"/>
          <w:szCs w:val="32"/>
        </w:rPr>
      </w:pPr>
      <w:r>
        <w:rPr>
          <w:rFonts w:hint="eastAsia" w:ascii="仿宋_GB2312" w:hAnsi="宋体" w:eastAsia="仿宋_GB2312"/>
          <w:bCs/>
          <w:color w:val="000000"/>
          <w:sz w:val="32"/>
          <w:szCs w:val="32"/>
        </w:rPr>
        <w:t>（三）</w:t>
      </w:r>
      <w:r>
        <w:rPr>
          <w:rFonts w:hint="eastAsia" w:ascii="仿宋_GB2312" w:hAnsi="仿宋" w:eastAsia="仿宋_GB2312"/>
          <w:bCs/>
          <w:color w:val="000000"/>
          <w:kern w:val="21"/>
          <w:sz w:val="32"/>
          <w:szCs w:val="32"/>
        </w:rPr>
        <w:t>所有可能存在遇险人员的区域已经搜寻</w:t>
      </w:r>
      <w:r>
        <w:rPr>
          <w:rFonts w:hint="eastAsia" w:ascii="仿宋_GB2312" w:hAnsi="宋体" w:eastAsia="仿宋_GB2312"/>
          <w:bCs/>
          <w:color w:val="000000"/>
          <w:sz w:val="32"/>
          <w:szCs w:val="32"/>
        </w:rPr>
        <w:t>；</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（四）</w:t>
      </w:r>
      <w:r>
        <w:rPr>
          <w:rFonts w:hint="eastAsia" w:ascii="仿宋_GB2312" w:hAnsi="宋体" w:eastAsia="仿宋_GB2312"/>
          <w:bCs/>
          <w:color w:val="000000"/>
          <w:sz w:val="32"/>
          <w:szCs w:val="32"/>
        </w:rPr>
        <w:t>遇险人员在当时的气温、水温、风浪等自然条件下已经不可能生存</w:t>
      </w:r>
      <w:r>
        <w:rPr>
          <w:rFonts w:hint="eastAsia" w:ascii="仿宋_GB2312" w:hAnsi="仿宋" w:eastAsia="仿宋_GB2312"/>
          <w:bCs/>
          <w:color w:val="000000"/>
          <w:kern w:val="21"/>
          <w:sz w:val="32"/>
          <w:szCs w:val="32"/>
        </w:rPr>
        <w:t>。</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决定终止水上搜寻救助行动的，水上搜救指挥中心应当及时向参加水上搜寻救助行动的单位、人员通报。</w:t>
      </w:r>
      <w:bookmarkStart w:id="7" w:name="32"/>
      <w:bookmarkEnd w:id="7"/>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宋体" w:eastAsia="仿宋_GB2312"/>
          <w:bCs/>
          <w:color w:val="000000"/>
          <w:kern w:val="21"/>
          <w:sz w:val="32"/>
          <w:szCs w:val="32"/>
        </w:rPr>
      </w:pPr>
      <w:r>
        <w:rPr>
          <w:rFonts w:hint="eastAsia" w:ascii="黑体" w:hAnsi="宋体" w:eastAsia="黑体"/>
          <w:bCs/>
          <w:color w:val="000000"/>
          <w:sz w:val="32"/>
          <w:szCs w:val="32"/>
        </w:rPr>
        <w:t>第二十六条</w:t>
      </w:r>
      <w:r>
        <w:rPr>
          <w:rFonts w:hint="eastAsia" w:ascii="黑体" w:hAnsi="宋体" w:eastAsia="黑体"/>
          <w:bCs/>
          <w:color w:val="000000"/>
          <w:sz w:val="32"/>
          <w:szCs w:val="32"/>
          <w:lang w:val="en-US" w:eastAsia="zh-CN"/>
        </w:rPr>
        <w:t xml:space="preserve"> </w:t>
      </w:r>
      <w:r>
        <w:rPr>
          <w:rFonts w:hint="eastAsia" w:ascii="仿宋_GB2312" w:hAnsi="仿宋" w:eastAsia="仿宋_GB2312"/>
          <w:b/>
          <w:bCs/>
          <w:color w:val="000000"/>
          <w:kern w:val="21"/>
          <w:sz w:val="32"/>
          <w:szCs w:val="32"/>
        </w:rPr>
        <w:t xml:space="preserve"> </w:t>
      </w:r>
      <w:r>
        <w:rPr>
          <w:rFonts w:hint="eastAsia" w:ascii="仿宋_GB2312" w:hAnsi="仿宋" w:eastAsia="仿宋_GB2312"/>
          <w:bCs/>
          <w:color w:val="000000"/>
          <w:kern w:val="21"/>
          <w:sz w:val="32"/>
          <w:szCs w:val="32"/>
        </w:rPr>
        <w:t>参加水上搜寻救助行动的单位和人员，需要退出的，应当经水上搜救指挥中心同意。</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第二十七条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 xml:space="preserve"> 水上搜寻救助信息由县以上人民政府或者水上搜救指挥中心向社会发布。发布水上搜寻救助信息应当及时、准确、客观、全面。</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任何单位和个人不得编造、传播有关水上突发事件事态发展或者水上搜寻救助工作的虚假信息。</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第二十八条</w:t>
      </w:r>
      <w:bookmarkStart w:id="8" w:name="36"/>
      <w:bookmarkEnd w:id="8"/>
      <w:r>
        <w:rPr>
          <w:rFonts w:hint="eastAsia" w:ascii="仿宋_GB2312" w:hAnsi="仿宋" w:eastAsia="仿宋_GB2312"/>
          <w:bCs/>
          <w:color w:val="000000"/>
          <w:kern w:val="21"/>
          <w:sz w:val="32"/>
          <w:szCs w:val="32"/>
        </w:rPr>
        <w:t xml:space="preserve"> </w:t>
      </w:r>
      <w:r>
        <w:rPr>
          <w:rFonts w:hint="eastAsia" w:ascii="仿宋_GB2312" w:hAnsi="仿宋" w:eastAsia="仿宋_GB2312"/>
          <w:bCs/>
          <w:color w:val="000000"/>
          <w:kern w:val="21"/>
          <w:sz w:val="32"/>
          <w:szCs w:val="32"/>
          <w:lang w:val="en-US" w:eastAsia="zh-CN"/>
        </w:rPr>
        <w:t xml:space="preserve"> </w:t>
      </w:r>
      <w:r>
        <w:rPr>
          <w:rFonts w:hint="eastAsia" w:ascii="仿宋_GB2312" w:hAnsi="仿宋" w:eastAsia="仿宋_GB2312"/>
          <w:bCs/>
          <w:color w:val="000000"/>
          <w:kern w:val="21"/>
          <w:sz w:val="32"/>
          <w:szCs w:val="32"/>
        </w:rPr>
        <w:t>搜寻救助行动结束后，负责指挥的水上搜救指挥中心应当及时对搜寻救助行动进行评估，并且将评估结果上报本级人民政府和上一级水上搜救指挥中心。</w:t>
      </w:r>
    </w:p>
    <w:p>
      <w:pPr>
        <w:keepNext w:val="0"/>
        <w:keepLines w:val="0"/>
        <w:pageBreakBefore w:val="0"/>
        <w:widowControl/>
        <w:kinsoku/>
        <w:wordWrap/>
        <w:overflowPunct/>
        <w:topLinePunct w:val="0"/>
        <w:autoSpaceDE/>
        <w:autoSpaceDN/>
        <w:bidi w:val="0"/>
        <w:adjustRightInd/>
        <w:snapToGrid w:val="0"/>
        <w:spacing w:line="600" w:lineRule="exact"/>
        <w:ind w:right="0" w:rightChars="0"/>
        <w:textAlignment w:val="auto"/>
        <w:outlineLvl w:val="9"/>
        <w:rPr>
          <w:rFonts w:hint="eastAsia" w:ascii="仿宋_GB2312" w:hAnsi="宋体" w:eastAsia="仿宋_GB2312"/>
          <w:bCs/>
          <w:color w:val="000000"/>
          <w:kern w:val="21"/>
          <w:sz w:val="32"/>
          <w:szCs w:val="32"/>
        </w:rPr>
      </w:pPr>
    </w:p>
    <w:p>
      <w:pPr>
        <w:pStyle w:val="14"/>
        <w:keepNext w:val="0"/>
        <w:keepLines w:val="0"/>
        <w:pageBreakBefore w:val="0"/>
        <w:kinsoku/>
        <w:wordWrap/>
        <w:overflowPunct/>
        <w:topLinePunct w:val="0"/>
        <w:autoSpaceDE/>
        <w:autoSpaceDN/>
        <w:bidi w:val="0"/>
        <w:adjustRightInd/>
        <w:snapToGrid w:val="0"/>
        <w:spacing w:line="600" w:lineRule="exact"/>
        <w:ind w:right="0" w:rightChars="0" w:firstLine="0" w:firstLineChars="0"/>
        <w:jc w:val="center"/>
        <w:textAlignment w:val="auto"/>
        <w:outlineLvl w:val="9"/>
        <w:rPr>
          <w:rFonts w:hint="eastAsia" w:ascii="黑体" w:hAnsi="宋体" w:eastAsia="黑体"/>
          <w:bCs/>
          <w:color w:val="000000"/>
          <w:sz w:val="32"/>
          <w:szCs w:val="32"/>
        </w:rPr>
      </w:pPr>
      <w:r>
        <w:rPr>
          <w:rFonts w:hint="eastAsia" w:ascii="黑体" w:hAnsi="宋体" w:eastAsia="黑体"/>
          <w:bCs/>
          <w:color w:val="000000"/>
          <w:sz w:val="32"/>
          <w:szCs w:val="32"/>
        </w:rPr>
        <w:t xml:space="preserve">第四章 </w:t>
      </w: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救助保障</w:t>
      </w:r>
      <w:bookmarkStart w:id="9" w:name="10"/>
      <w:bookmarkEnd w:id="9"/>
    </w:p>
    <w:p>
      <w:pPr>
        <w:pStyle w:val="14"/>
        <w:keepNext w:val="0"/>
        <w:keepLines w:val="0"/>
        <w:pageBreakBefore w:val="0"/>
        <w:tabs>
          <w:tab w:val="left" w:pos="2670"/>
        </w:tabs>
        <w:kinsoku/>
        <w:wordWrap/>
        <w:overflowPunct/>
        <w:topLinePunct w:val="0"/>
        <w:autoSpaceDE/>
        <w:autoSpaceDN/>
        <w:bidi w:val="0"/>
        <w:adjustRightInd/>
        <w:snapToGrid w:val="0"/>
        <w:spacing w:line="600" w:lineRule="exact"/>
        <w:ind w:right="0" w:rightChars="0" w:firstLineChars="0"/>
        <w:textAlignment w:val="auto"/>
        <w:outlineLvl w:val="9"/>
        <w:rPr>
          <w:rFonts w:hint="eastAsia" w:ascii="楷体_GB2312" w:hAnsi="宋体" w:eastAsia="楷体_GB2312"/>
          <w:bCs/>
          <w:color w:val="000000"/>
          <w:sz w:val="32"/>
          <w:szCs w:val="32"/>
        </w:rPr>
      </w:pPr>
      <w:r>
        <w:rPr>
          <w:rFonts w:hint="eastAsia" w:ascii="楷体_GB2312" w:hAnsi="宋体" w:eastAsia="楷体_GB2312"/>
          <w:bCs/>
          <w:color w:val="000000"/>
          <w:sz w:val="32"/>
          <w:szCs w:val="32"/>
        </w:rPr>
        <w:tab/>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cs="宋体"/>
          <w:color w:val="000000"/>
          <w:kern w:val="21"/>
          <w:sz w:val="32"/>
          <w:szCs w:val="32"/>
        </w:rPr>
      </w:pPr>
      <w:r>
        <w:rPr>
          <w:rFonts w:hint="eastAsia" w:ascii="黑体" w:hAnsi="宋体" w:eastAsia="黑体"/>
          <w:bCs/>
          <w:color w:val="000000"/>
          <w:sz w:val="32"/>
          <w:szCs w:val="32"/>
        </w:rPr>
        <w:t>第二十九条</w:t>
      </w:r>
      <w:r>
        <w:rPr>
          <w:rFonts w:hint="eastAsia" w:ascii="黑体" w:hAnsi="仿宋" w:eastAsia="黑体"/>
          <w:bCs/>
          <w:color w:val="000000"/>
          <w:kern w:val="21"/>
          <w:sz w:val="32"/>
          <w:szCs w:val="32"/>
        </w:rPr>
        <w:t xml:space="preserve"> </w:t>
      </w:r>
      <w:r>
        <w:rPr>
          <w:rFonts w:hint="eastAsia" w:ascii="黑体" w:hAnsi="仿宋" w:eastAsia="黑体"/>
          <w:bCs/>
          <w:color w:val="000000"/>
          <w:kern w:val="21"/>
          <w:sz w:val="32"/>
          <w:szCs w:val="32"/>
          <w:lang w:val="en-US" w:eastAsia="zh-CN"/>
        </w:rPr>
        <w:t xml:space="preserve"> </w:t>
      </w:r>
      <w:r>
        <w:rPr>
          <w:rFonts w:hint="eastAsia" w:ascii="仿宋_GB2312" w:hAnsi="仿宋" w:eastAsia="仿宋_GB2312" w:cs="宋体"/>
          <w:color w:val="000000"/>
          <w:kern w:val="21"/>
          <w:sz w:val="32"/>
          <w:szCs w:val="32"/>
        </w:rPr>
        <w:t>县以上人民政府应当做好以下工作：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（一）将由本级人民政府承担的水上搜寻救助工作经费纳入财政预算，为水上搜寻救助工作提供必要的经费保障；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（二）整合水上搜寻救助应急资源，确定具有水上搜寻救助能力的单位及其装备作为水上搜救力量；</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（三）配备水上搜寻救助的设施、设备。</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707" w:firstLineChars="221"/>
        <w:textAlignment w:val="auto"/>
        <w:outlineLvl w:val="9"/>
        <w:rPr>
          <w:rFonts w:hint="eastAsia" w:ascii="仿宋_GB2312" w:hAnsi="楷体" w:eastAsia="仿宋_GB2312"/>
          <w:bCs/>
          <w:kern w:val="21"/>
          <w:sz w:val="32"/>
        </w:rPr>
      </w:pPr>
      <w:r>
        <w:rPr>
          <w:rFonts w:hint="eastAsia" w:ascii="黑体" w:hAnsi="宋体" w:eastAsia="黑体"/>
          <w:bCs/>
          <w:color w:val="000000"/>
          <w:sz w:val="32"/>
          <w:szCs w:val="32"/>
        </w:rPr>
        <w:t>第三十条</w:t>
      </w:r>
      <w:r>
        <w:rPr>
          <w:rFonts w:hint="eastAsia" w:ascii="楷体_GB2312" w:hAnsi="宋体" w:eastAsia="楷体_GB2312"/>
          <w:b/>
          <w:bCs/>
          <w:color w:val="000000"/>
          <w:sz w:val="32"/>
          <w:szCs w:val="32"/>
        </w:rPr>
        <w:t xml:space="preserve">  </w:t>
      </w:r>
      <w:r>
        <w:rPr>
          <w:rFonts w:hint="eastAsia" w:ascii="仿宋_GB2312" w:hAnsi="仿宋" w:eastAsia="仿宋_GB2312"/>
          <w:bCs/>
          <w:color w:val="000000"/>
          <w:kern w:val="21"/>
          <w:sz w:val="32"/>
          <w:szCs w:val="32"/>
        </w:rPr>
        <w:t>开展漂流、湿地游等活动的经营单位应当设置相应的水上安全设施并配备专业搜救队伍和必要的安全设备，保障旅游者的人身安全</w:t>
      </w:r>
      <w:r>
        <w:rPr>
          <w:rFonts w:hint="eastAsia" w:ascii="仿宋_GB2312" w:hAnsi="楷体" w:eastAsia="仿宋_GB2312"/>
          <w:bCs/>
          <w:kern w:val="21"/>
          <w:sz w:val="32"/>
        </w:rPr>
        <w:t>。</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707" w:firstLineChars="221"/>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第三十一条</w:t>
      </w:r>
      <w:r>
        <w:rPr>
          <w:rFonts w:hint="eastAsia" w:ascii="黑体" w:hAnsi="宋体" w:eastAsia="黑体"/>
          <w:bCs/>
          <w:color w:val="000000"/>
          <w:sz w:val="32"/>
          <w:szCs w:val="32"/>
          <w:lang w:val="en-US" w:eastAsia="zh-CN"/>
        </w:rPr>
        <w:t xml:space="preserve">  </w:t>
      </w:r>
      <w:r>
        <w:rPr>
          <w:rFonts w:hint="eastAsia" w:ascii="仿宋_GB2312" w:hAnsi="仿宋" w:eastAsia="仿宋_GB2312"/>
          <w:bCs/>
          <w:color w:val="000000"/>
          <w:kern w:val="21"/>
          <w:sz w:val="32"/>
          <w:szCs w:val="32"/>
        </w:rPr>
        <w:t>水上搜救指挥中心应当定期组织开展应对不同险情的水上搜寻救助训练和演习。</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752" w:firstLineChars="23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水上搜寻救助综合演习方案应当报本级人民政府批准，并且报上一级水上搜救指挥中心备案。</w:t>
      </w:r>
      <w:bookmarkStart w:id="10" w:name="17"/>
      <w:bookmarkEnd w:id="10"/>
    </w:p>
    <w:p>
      <w:pPr>
        <w:keepNext w:val="0"/>
        <w:keepLines w:val="0"/>
        <w:pageBreakBefore w:val="0"/>
        <w:widowControl/>
        <w:kinsoku/>
        <w:wordWrap/>
        <w:overflowPunct/>
        <w:topLinePunct w:val="0"/>
        <w:autoSpaceDE/>
        <w:autoSpaceDN/>
        <w:bidi w:val="0"/>
        <w:adjustRightInd/>
        <w:spacing w:line="600" w:lineRule="exact"/>
        <w:ind w:right="0" w:rightChars="0" w:firstLine="624" w:firstLineChars="19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第三十二条</w:t>
      </w:r>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仿宋" w:eastAsia="仿宋_GB2312"/>
          <w:bCs/>
          <w:color w:val="000000"/>
          <w:kern w:val="21"/>
          <w:sz w:val="32"/>
          <w:szCs w:val="32"/>
        </w:rPr>
        <w:t>承担水上搜寻救助和水上遇险报警值守的单位应当对水上搜寻救助设施、遇险报警设备进行定期维护，使其处于良好状态，确保正常使用。</w:t>
      </w:r>
    </w:p>
    <w:p>
      <w:pPr>
        <w:keepNext w:val="0"/>
        <w:keepLines w:val="0"/>
        <w:pageBreakBefore w:val="0"/>
        <w:widowControl/>
        <w:kinsoku/>
        <w:wordWrap/>
        <w:overflowPunct/>
        <w:topLinePunct w:val="0"/>
        <w:autoSpaceDE/>
        <w:autoSpaceDN/>
        <w:bidi w:val="0"/>
        <w:adjustRightInd/>
        <w:spacing w:line="600" w:lineRule="exact"/>
        <w:ind w:right="0" w:rightChars="0" w:firstLine="627" w:firstLineChars="196"/>
        <w:textAlignment w:val="auto"/>
        <w:outlineLvl w:val="9"/>
        <w:rPr>
          <w:rFonts w:hint="eastAsia" w:ascii="仿宋_GB2312" w:hAnsi="宋体" w:eastAsia="仿宋_GB2312"/>
          <w:bCs/>
          <w:color w:val="000000"/>
          <w:kern w:val="21"/>
          <w:sz w:val="32"/>
          <w:szCs w:val="32"/>
        </w:rPr>
      </w:pPr>
      <w:r>
        <w:rPr>
          <w:rFonts w:hint="eastAsia" w:ascii="黑体" w:hAnsi="宋体" w:eastAsia="黑体"/>
          <w:bCs/>
          <w:color w:val="000000"/>
          <w:sz w:val="32"/>
          <w:szCs w:val="32"/>
        </w:rPr>
        <w:t>第三十三条</w:t>
      </w:r>
      <w:r>
        <w:rPr>
          <w:rFonts w:hint="eastAsia" w:ascii="仿宋_GB2312" w:hAnsi="仿宋" w:eastAsia="仿宋_GB2312"/>
          <w:bCs/>
          <w:color w:val="000000"/>
          <w:kern w:val="21"/>
          <w:sz w:val="32"/>
          <w:szCs w:val="32"/>
        </w:rPr>
        <w:t xml:space="preserve"> </w:t>
      </w:r>
      <w:r>
        <w:rPr>
          <w:rFonts w:hint="eastAsia" w:ascii="仿宋_GB2312" w:hAnsi="仿宋" w:eastAsia="仿宋_GB2312"/>
          <w:bCs/>
          <w:color w:val="000000"/>
          <w:kern w:val="21"/>
          <w:sz w:val="32"/>
          <w:szCs w:val="32"/>
          <w:lang w:val="en-US" w:eastAsia="zh-CN"/>
        </w:rPr>
        <w:t xml:space="preserve"> </w:t>
      </w:r>
      <w:r>
        <w:rPr>
          <w:rFonts w:hint="eastAsia" w:ascii="仿宋_GB2312" w:hAnsi="仿宋" w:eastAsia="仿宋_GB2312"/>
          <w:bCs/>
          <w:color w:val="000000"/>
          <w:kern w:val="21"/>
          <w:sz w:val="32"/>
          <w:szCs w:val="32"/>
        </w:rPr>
        <w:t>承担水上搜寻救助和险情值守的单位应当加强对有关人员水上搜寻救助知识和技能的培训。</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第三十四条</w:t>
      </w:r>
      <w:bookmarkStart w:id="11" w:name="35"/>
      <w:bookmarkEnd w:id="11"/>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仿宋" w:eastAsia="仿宋_GB2312"/>
          <w:bCs/>
          <w:color w:val="000000"/>
          <w:kern w:val="21"/>
          <w:sz w:val="32"/>
          <w:szCs w:val="32"/>
        </w:rPr>
        <w:t>县以上人民政府和有关部门应当按照国家和省有关规定做好水上搜寻救助的善后工作。</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jc w:val="left"/>
        <w:textAlignment w:val="auto"/>
        <w:outlineLvl w:val="9"/>
        <w:rPr>
          <w:rFonts w:hint="eastAsia" w:ascii="仿宋_GB2312" w:hAnsi="楷体" w:eastAsia="仿宋_GB2312"/>
          <w:color w:val="000000"/>
          <w:kern w:val="21"/>
          <w:sz w:val="32"/>
        </w:rPr>
      </w:pPr>
      <w:r>
        <w:rPr>
          <w:rFonts w:hint="eastAsia" w:ascii="黑体" w:hAnsi="宋体" w:eastAsia="黑体"/>
          <w:bCs/>
          <w:color w:val="000000"/>
          <w:sz w:val="32"/>
          <w:szCs w:val="32"/>
        </w:rPr>
        <w:t>第三十五条</w:t>
      </w:r>
      <w:r>
        <w:rPr>
          <w:rFonts w:hint="eastAsia" w:ascii="黑体" w:hAnsi="宋体" w:eastAsia="黑体"/>
          <w:bCs/>
          <w:color w:val="000000"/>
          <w:sz w:val="32"/>
          <w:szCs w:val="32"/>
          <w:lang w:val="en-US" w:eastAsia="zh-CN"/>
        </w:rPr>
        <w:t xml:space="preserve"> </w:t>
      </w:r>
      <w:r>
        <w:rPr>
          <w:rFonts w:hint="eastAsia" w:ascii="黑体" w:hAnsi="宋体" w:eastAsia="黑体"/>
          <w:b/>
          <w:bCs/>
          <w:color w:val="000000"/>
          <w:sz w:val="32"/>
          <w:szCs w:val="32"/>
        </w:rPr>
        <w:t xml:space="preserve"> </w:t>
      </w:r>
      <w:r>
        <w:rPr>
          <w:rFonts w:hint="eastAsia" w:ascii="仿宋_GB2312" w:hAnsi="仿宋" w:eastAsia="仿宋_GB2312"/>
          <w:color w:val="000000"/>
          <w:kern w:val="21"/>
          <w:sz w:val="32"/>
          <w:szCs w:val="32"/>
        </w:rPr>
        <w:t>参加水上搜寻救助行动的人员受伤、致残或者死亡，用人单位参加工伤保险的，按照工伤保险的规定，由工伤保险基金支付相应的工伤保险费用；用人单位未参加工伤保险的，由用人单位按照工伤保险待遇的项目、标准支付费用</w:t>
      </w:r>
      <w:bookmarkStart w:id="12" w:name="18"/>
      <w:bookmarkEnd w:id="12"/>
      <w:r>
        <w:rPr>
          <w:rFonts w:hint="eastAsia" w:ascii="仿宋_GB2312" w:hAnsi="仿宋" w:eastAsia="仿宋_GB2312"/>
          <w:color w:val="000000"/>
          <w:kern w:val="21"/>
          <w:sz w:val="32"/>
          <w:szCs w:val="32"/>
        </w:rPr>
        <w:t>；用人单位无力支付或者</w:t>
      </w:r>
      <w:r>
        <w:rPr>
          <w:rFonts w:hint="eastAsia" w:ascii="仿宋_GB2312" w:hAnsi="楷体" w:eastAsia="仿宋_GB2312"/>
          <w:color w:val="000000"/>
          <w:kern w:val="21"/>
          <w:sz w:val="32"/>
        </w:rPr>
        <w:t>没有用人单位的，由事发地市（地）、县人民政府（行署）按照工伤保险待遇支付费用。</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jc w:val="left"/>
        <w:textAlignment w:val="auto"/>
        <w:outlineLvl w:val="9"/>
        <w:rPr>
          <w:rFonts w:hint="eastAsia" w:ascii="仿宋_GB2312" w:hAnsi="楷体" w:eastAsia="仿宋_GB2312"/>
          <w:color w:val="000000"/>
          <w:kern w:val="21"/>
          <w:sz w:val="32"/>
        </w:rPr>
      </w:pPr>
      <w:r>
        <w:rPr>
          <w:rFonts w:hint="eastAsia" w:ascii="仿宋_GB2312" w:hAnsi="楷体" w:eastAsia="仿宋_GB2312"/>
          <w:color w:val="000000"/>
          <w:kern w:val="21"/>
          <w:sz w:val="32"/>
        </w:rPr>
        <w:t>公务员和参照公务员管理的人员按照国家有关规定执行。</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eastAsia="仿宋_GB2312"/>
          <w:kern w:val="21"/>
          <w:sz w:val="32"/>
          <w:szCs w:val="32"/>
        </w:rPr>
      </w:pPr>
      <w:r>
        <w:rPr>
          <w:rFonts w:hint="eastAsia" w:ascii="黑体" w:eastAsia="黑体"/>
          <w:sz w:val="32"/>
          <w:szCs w:val="32"/>
        </w:rPr>
        <w:t>第三十六条</w:t>
      </w:r>
      <w:r>
        <w:rPr>
          <w:rFonts w:hint="eastAsia" w:ascii="黑体" w:eastAsia="黑体"/>
          <w:kern w:val="21"/>
          <w:sz w:val="32"/>
          <w:szCs w:val="32"/>
        </w:rPr>
        <w:t xml:space="preserve"> </w:t>
      </w:r>
      <w:r>
        <w:rPr>
          <w:rFonts w:hint="eastAsia" w:ascii="黑体" w:eastAsia="黑体"/>
          <w:kern w:val="21"/>
          <w:sz w:val="32"/>
          <w:szCs w:val="32"/>
          <w:lang w:val="en-US" w:eastAsia="zh-CN"/>
        </w:rPr>
        <w:t xml:space="preserve"> </w:t>
      </w:r>
      <w:r>
        <w:rPr>
          <w:rFonts w:hint="eastAsia" w:ascii="仿宋_GB2312" w:eastAsia="仿宋_GB2312"/>
          <w:kern w:val="21"/>
          <w:sz w:val="32"/>
          <w:szCs w:val="32"/>
        </w:rPr>
        <w:t>县以上人民政府为开展水上搜寻救助行动，可以征用单位和个人的财产。被征用的财产在使用完毕后，应当及时返还。财产被征用或者征用后毁坏、损耗、灭失的，应当依法给予补偿。</w:t>
      </w:r>
      <w:bookmarkStart w:id="13" w:name="19"/>
      <w:bookmarkEnd w:id="13"/>
    </w:p>
    <w:p>
      <w:pPr>
        <w:pStyle w:val="14"/>
        <w:keepNext w:val="0"/>
        <w:keepLines w:val="0"/>
        <w:pageBreakBefore w:val="0"/>
        <w:widowControl/>
        <w:kinsoku/>
        <w:wordWrap/>
        <w:overflowPunct/>
        <w:topLinePunct w:val="0"/>
        <w:autoSpaceDE/>
        <w:autoSpaceDN/>
        <w:bidi w:val="0"/>
        <w:adjustRightInd/>
        <w:snapToGrid w:val="0"/>
        <w:spacing w:line="600" w:lineRule="exact"/>
        <w:ind w:right="0" w:rightChars="0" w:firstLine="0" w:firstLineChars="0"/>
        <w:jc w:val="center"/>
        <w:textAlignment w:val="auto"/>
        <w:outlineLvl w:val="9"/>
        <w:rPr>
          <w:rFonts w:hint="eastAsia" w:ascii="仿宋_GB2312" w:hAnsi="宋体" w:eastAsia="仿宋_GB2312"/>
          <w:bCs/>
          <w:color w:val="000000"/>
          <w:kern w:val="21"/>
          <w:sz w:val="32"/>
          <w:szCs w:val="32"/>
        </w:rPr>
      </w:pPr>
    </w:p>
    <w:p>
      <w:pPr>
        <w:pStyle w:val="14"/>
        <w:keepNext w:val="0"/>
        <w:keepLines w:val="0"/>
        <w:pageBreakBefore w:val="0"/>
        <w:kinsoku/>
        <w:wordWrap/>
        <w:overflowPunct/>
        <w:topLinePunct w:val="0"/>
        <w:autoSpaceDE/>
        <w:autoSpaceDN/>
        <w:bidi w:val="0"/>
        <w:adjustRightInd/>
        <w:snapToGrid w:val="0"/>
        <w:spacing w:line="600" w:lineRule="exact"/>
        <w:ind w:right="0" w:rightChars="0" w:firstLine="0" w:firstLineChars="0"/>
        <w:jc w:val="center"/>
        <w:textAlignment w:val="auto"/>
        <w:outlineLvl w:val="9"/>
        <w:rPr>
          <w:rFonts w:hint="eastAsia" w:ascii="黑体" w:hAnsi="宋体" w:eastAsia="黑体"/>
          <w:bCs/>
          <w:color w:val="000000"/>
          <w:sz w:val="32"/>
          <w:szCs w:val="32"/>
        </w:rPr>
      </w:pPr>
      <w:r>
        <w:rPr>
          <w:rFonts w:hint="eastAsia" w:ascii="黑体" w:hAnsi="宋体" w:eastAsia="黑体"/>
          <w:bCs/>
          <w:color w:val="000000"/>
          <w:sz w:val="32"/>
          <w:szCs w:val="32"/>
        </w:rPr>
        <w:t>第五章</w:t>
      </w: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 xml:space="preserve"> 法律责任</w:t>
      </w:r>
    </w:p>
    <w:p>
      <w:pPr>
        <w:pStyle w:val="14"/>
        <w:keepNext w:val="0"/>
        <w:keepLines w:val="0"/>
        <w:pageBreakBefore w:val="0"/>
        <w:kinsoku/>
        <w:wordWrap/>
        <w:overflowPunct/>
        <w:topLinePunct w:val="0"/>
        <w:autoSpaceDE/>
        <w:autoSpaceDN/>
        <w:bidi w:val="0"/>
        <w:adjustRightInd/>
        <w:snapToGrid w:val="0"/>
        <w:spacing w:line="600" w:lineRule="exact"/>
        <w:ind w:left="2370" w:right="0" w:rightChars="0" w:firstLine="0" w:firstLineChars="0"/>
        <w:textAlignment w:val="auto"/>
        <w:outlineLvl w:val="9"/>
        <w:rPr>
          <w:rFonts w:hint="eastAsia" w:ascii="仿宋_GB2312" w:hAnsi="宋体" w:eastAsia="仿宋_GB2312"/>
          <w:bCs/>
          <w:color w:val="000000"/>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第三十七条</w:t>
      </w:r>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仿宋" w:eastAsia="仿宋_GB2312"/>
          <w:bCs/>
          <w:color w:val="000000"/>
          <w:kern w:val="21"/>
          <w:sz w:val="32"/>
          <w:szCs w:val="32"/>
        </w:rPr>
        <w:t>违反本条例规定，水上搜救指挥中心及其工作人员在水上搜寻救助工作中不履行法定职责或者滥用职权、玩忽职守、徇私舞弊的，由其上级行政机关或者监察机关责令改正，根据情节对直接负责的主管人员和其他直接责任人员依法给予</w:t>
      </w:r>
      <w:r>
        <w:rPr>
          <w:rFonts w:hint="eastAsia" w:ascii="仿宋_GB2312" w:hAnsi="Verdana" w:eastAsia="仿宋_GB2312"/>
          <w:color w:val="000000"/>
          <w:sz w:val="32"/>
          <w:szCs w:val="32"/>
        </w:rPr>
        <w:t>行政</w:t>
      </w:r>
      <w:r>
        <w:rPr>
          <w:rFonts w:hint="eastAsia" w:ascii="仿宋_GB2312" w:hAnsi="仿宋" w:eastAsia="仿宋_GB2312"/>
          <w:bCs/>
          <w:color w:val="000000"/>
          <w:kern w:val="21"/>
          <w:sz w:val="32"/>
          <w:szCs w:val="32"/>
        </w:rPr>
        <w:t>处分。</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第三十八条</w:t>
      </w:r>
      <w:r>
        <w:rPr>
          <w:rFonts w:hint="eastAsia" w:ascii="黑体" w:hAnsi="宋体" w:eastAsia="黑体"/>
          <w:bCs/>
          <w:color w:val="000000"/>
          <w:sz w:val="32"/>
          <w:szCs w:val="32"/>
          <w:lang w:val="en-US" w:eastAsia="zh-CN"/>
        </w:rPr>
        <w:t xml:space="preserve"> </w:t>
      </w:r>
      <w:r>
        <w:rPr>
          <w:rFonts w:hint="eastAsia" w:ascii="楷体_GB2312" w:hAnsi="宋体" w:eastAsia="楷体_GB2312"/>
          <w:b/>
          <w:bCs/>
          <w:color w:val="000000"/>
          <w:sz w:val="32"/>
          <w:szCs w:val="32"/>
        </w:rPr>
        <w:t xml:space="preserve"> </w:t>
      </w:r>
      <w:r>
        <w:rPr>
          <w:rFonts w:hint="eastAsia" w:ascii="仿宋_GB2312" w:hAnsi="宋体" w:eastAsia="仿宋_GB2312"/>
          <w:bCs/>
          <w:color w:val="000000"/>
          <w:sz w:val="32"/>
          <w:szCs w:val="32"/>
        </w:rPr>
        <w:t>承担水上搜寻救助和被确定为搜寻救助力量的部门和单位违反本条例规定，</w:t>
      </w:r>
      <w:r>
        <w:rPr>
          <w:rFonts w:hint="eastAsia" w:ascii="仿宋_GB2312" w:hAnsi="仿宋" w:eastAsia="仿宋_GB2312"/>
          <w:bCs/>
          <w:color w:val="000000"/>
          <w:kern w:val="21"/>
          <w:sz w:val="32"/>
          <w:szCs w:val="32"/>
        </w:rPr>
        <w:t>由其上级行政机关或者监察机关责令改正，</w:t>
      </w:r>
      <w:r>
        <w:rPr>
          <w:rFonts w:hint="eastAsia" w:ascii="仿宋_GB2312" w:hAnsi="宋体" w:eastAsia="仿宋_GB2312"/>
          <w:bCs/>
          <w:color w:val="000000"/>
          <w:sz w:val="32"/>
          <w:szCs w:val="32"/>
        </w:rPr>
        <w:t>有下列情形之一的，</w:t>
      </w:r>
      <w:r>
        <w:rPr>
          <w:rFonts w:hint="eastAsia" w:ascii="仿宋_GB2312" w:hAnsi="仿宋" w:eastAsia="仿宋_GB2312"/>
          <w:bCs/>
          <w:color w:val="000000"/>
          <w:kern w:val="21"/>
          <w:sz w:val="32"/>
          <w:szCs w:val="32"/>
        </w:rPr>
        <w:t>根据情节对直接负责的主管人员和其他直接责任人员依法给予</w:t>
      </w:r>
      <w:r>
        <w:rPr>
          <w:rFonts w:hint="eastAsia" w:ascii="仿宋_GB2312" w:hAnsi="Verdana" w:eastAsia="仿宋_GB2312"/>
          <w:color w:val="000000"/>
          <w:sz w:val="32"/>
          <w:szCs w:val="32"/>
        </w:rPr>
        <w:t>行政</w:t>
      </w:r>
      <w:r>
        <w:rPr>
          <w:rFonts w:hint="eastAsia" w:ascii="仿宋_GB2312" w:hAnsi="仿宋" w:eastAsia="仿宋_GB2312"/>
          <w:bCs/>
          <w:color w:val="000000"/>
          <w:kern w:val="21"/>
          <w:sz w:val="32"/>
          <w:szCs w:val="32"/>
        </w:rPr>
        <w:t>处分：</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（一）未建立健全应急值班以及通信联络制度的；</w:t>
      </w:r>
    </w:p>
    <w:p>
      <w:pPr>
        <w:keepNext w:val="0"/>
        <w:keepLines w:val="0"/>
        <w:pageBreakBefore w:val="0"/>
        <w:widowControl/>
        <w:kinsoku/>
        <w:wordWrap/>
        <w:overflowPunct/>
        <w:topLinePunct w:val="0"/>
        <w:autoSpaceDE/>
        <w:autoSpaceDN/>
        <w:bidi w:val="0"/>
        <w:adjustRightInd/>
        <w:snapToGrid w:val="0"/>
        <w:spacing w:line="600" w:lineRule="exact"/>
        <w:ind w:right="0" w:rightChars="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 xml:space="preserve">    （二）未按规定及时发布水上突发事件专业预警信息或者水上风险预警信息，导致损害发生的；</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0" w:firstLineChars="20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（三）接到水上搜救指挥中心指令后，无特殊情况未立即执行的；</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（四）不服从水上搜救指挥中心现场指挥人员调度和指挥的；</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45"/>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（五）擅自退出水上搜寻救助行动的。</w:t>
      </w:r>
    </w:p>
    <w:p>
      <w:pPr>
        <w:keepNext w:val="0"/>
        <w:keepLines w:val="0"/>
        <w:pageBreakBefore w:val="0"/>
        <w:widowControl/>
        <w:kinsoku/>
        <w:wordWrap/>
        <w:overflowPunct/>
        <w:topLinePunct w:val="0"/>
        <w:autoSpaceDE/>
        <w:autoSpaceDN/>
        <w:bidi w:val="0"/>
        <w:adjustRightInd/>
        <w:spacing w:line="600" w:lineRule="exact"/>
        <w:ind w:right="0" w:rightChars="0" w:firstLine="627" w:firstLineChars="196"/>
        <w:textAlignment w:val="auto"/>
        <w:outlineLvl w:val="9"/>
        <w:rPr>
          <w:rFonts w:hint="eastAsia" w:ascii="仿宋_GB2312" w:hAnsi="仿宋" w:eastAsia="仿宋_GB2312" w:cs="宋体"/>
          <w:color w:val="000000"/>
          <w:kern w:val="21"/>
          <w:sz w:val="32"/>
          <w:szCs w:val="32"/>
        </w:rPr>
      </w:pPr>
      <w:r>
        <w:rPr>
          <w:rFonts w:hint="eastAsia" w:ascii="黑体" w:hAnsi="宋体" w:eastAsia="黑体"/>
          <w:bCs/>
          <w:color w:val="000000"/>
          <w:sz w:val="32"/>
          <w:szCs w:val="32"/>
        </w:rPr>
        <w:t>第三十九条</w:t>
      </w:r>
      <w:r>
        <w:rPr>
          <w:rFonts w:hint="eastAsia" w:ascii="黑体" w:hAnsi="宋体" w:eastAsia="黑体"/>
          <w:bCs/>
          <w:color w:val="000000"/>
          <w:sz w:val="32"/>
          <w:szCs w:val="32"/>
          <w:lang w:val="en-US" w:eastAsia="zh-CN"/>
        </w:rPr>
        <w:t xml:space="preserve"> </w:t>
      </w:r>
      <w:r>
        <w:rPr>
          <w:rFonts w:hint="eastAsia" w:ascii="楷体_GB2312" w:hAnsi="宋体" w:eastAsia="楷体_GB2312"/>
          <w:b/>
          <w:bCs/>
          <w:color w:val="000000"/>
          <w:sz w:val="32"/>
          <w:szCs w:val="32"/>
        </w:rPr>
        <w:t xml:space="preserve"> </w:t>
      </w:r>
      <w:r>
        <w:rPr>
          <w:rFonts w:hint="eastAsia" w:ascii="仿宋_GB2312" w:hAnsi="仿宋" w:eastAsia="仿宋_GB2312"/>
          <w:bCs/>
          <w:color w:val="000000"/>
          <w:kern w:val="21"/>
          <w:sz w:val="32"/>
          <w:szCs w:val="32"/>
        </w:rPr>
        <w:t>任何单位和个人谎报险情或者</w:t>
      </w:r>
      <w:r>
        <w:rPr>
          <w:rFonts w:hint="eastAsia" w:ascii="仿宋_GB2312" w:hAnsi="仿宋" w:eastAsia="仿宋_GB2312" w:cs="宋体"/>
          <w:color w:val="000000"/>
          <w:kern w:val="21"/>
          <w:sz w:val="32"/>
          <w:szCs w:val="32"/>
        </w:rPr>
        <w:t>夸大水上险情构成违反治安管理行为的，由公安机关依法予以处罚。</w:t>
      </w:r>
    </w:p>
    <w:p>
      <w:pPr>
        <w:keepNext w:val="0"/>
        <w:keepLines w:val="0"/>
        <w:pageBreakBefore w:val="0"/>
        <w:widowControl/>
        <w:kinsoku/>
        <w:wordWrap/>
        <w:overflowPunct/>
        <w:topLinePunct w:val="0"/>
        <w:autoSpaceDE/>
        <w:autoSpaceDN/>
        <w:bidi w:val="0"/>
        <w:adjustRightInd/>
        <w:spacing w:line="600" w:lineRule="exact"/>
        <w:ind w:right="0" w:rightChars="0" w:firstLine="627" w:firstLineChars="196"/>
        <w:textAlignment w:val="auto"/>
        <w:outlineLvl w:val="9"/>
        <w:rPr>
          <w:rFonts w:hint="eastAsia" w:ascii="楷体_GB2312" w:hAnsi="宋体" w:eastAsia="楷体_GB2312"/>
          <w:b/>
          <w:bCs/>
          <w:color w:val="000000"/>
          <w:sz w:val="32"/>
          <w:szCs w:val="32"/>
        </w:rPr>
      </w:pPr>
      <w:r>
        <w:rPr>
          <w:rFonts w:hint="eastAsia" w:ascii="黑体" w:hAnsi="宋体" w:eastAsia="黑体"/>
          <w:bCs/>
          <w:color w:val="000000"/>
          <w:sz w:val="32"/>
          <w:szCs w:val="32"/>
        </w:rPr>
        <w:t>第四十条</w:t>
      </w:r>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宋体" w:eastAsia="仿宋_GB2312"/>
          <w:bCs/>
          <w:color w:val="000000"/>
          <w:sz w:val="32"/>
          <w:szCs w:val="32"/>
        </w:rPr>
        <w:t>违反本条例规定，有下列行为之一的，</w:t>
      </w:r>
      <w:r>
        <w:rPr>
          <w:rFonts w:hint="eastAsia" w:ascii="仿宋_GB2312" w:hAnsi="仿宋" w:eastAsia="仿宋_GB2312" w:cs="仿宋_GB2312"/>
          <w:color w:val="000000"/>
          <w:kern w:val="21"/>
          <w:sz w:val="32"/>
          <w:szCs w:val="32"/>
        </w:rPr>
        <w:t>由海事管理机构给予警告，可以对责任船员给予暂扣适任证书或者其他适任证件三个月至六个月直至吊销适任证书或者其他适任证件的处罚</w:t>
      </w:r>
      <w:r>
        <w:rPr>
          <w:rFonts w:hint="eastAsia" w:ascii="仿宋_GB2312" w:hAnsi="宋体" w:eastAsia="仿宋_GB2312"/>
          <w:bCs/>
          <w:color w:val="000000"/>
          <w:sz w:val="32"/>
          <w:szCs w:val="32"/>
        </w:rPr>
        <w:t>：</w:t>
      </w:r>
    </w:p>
    <w:p>
      <w:pPr>
        <w:keepNext w:val="0"/>
        <w:keepLines w:val="0"/>
        <w:pageBreakBefore w:val="0"/>
        <w:widowControl/>
        <w:kinsoku/>
        <w:wordWrap/>
        <w:overflowPunct/>
        <w:topLinePunct w:val="0"/>
        <w:autoSpaceDE/>
        <w:autoSpaceDN/>
        <w:bidi w:val="0"/>
        <w:adjustRightInd/>
        <w:spacing w:line="600" w:lineRule="exact"/>
        <w:ind w:right="0" w:rightChars="0" w:firstLine="627" w:firstLineChars="196"/>
        <w:textAlignment w:val="auto"/>
        <w:outlineLvl w:val="9"/>
        <w:rPr>
          <w:rFonts w:hint="eastAsia" w:ascii="仿宋_GB2312" w:hAnsi="仿宋" w:eastAsia="仿宋_GB2312" w:cs="仿宋_GB2312"/>
          <w:color w:val="000000"/>
          <w:kern w:val="21"/>
          <w:sz w:val="32"/>
          <w:szCs w:val="32"/>
        </w:rPr>
      </w:pPr>
      <w:r>
        <w:rPr>
          <w:rFonts w:hint="eastAsia" w:ascii="仿宋_GB2312" w:hAnsi="仿宋" w:eastAsia="仿宋_GB2312" w:cs="仿宋_GB2312"/>
          <w:color w:val="000000"/>
          <w:kern w:val="21"/>
          <w:sz w:val="32"/>
          <w:szCs w:val="32"/>
        </w:rPr>
        <w:t>（一）船舶、浮动设施遇险后未履行报告义务或者不积极施救的;</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仿宋_GB2312" w:hAnsi="宋体" w:eastAsia="仿宋_GB2312"/>
          <w:bCs/>
          <w:color w:val="000000"/>
          <w:sz w:val="32"/>
          <w:szCs w:val="32"/>
        </w:rPr>
        <w:t>（二）</w:t>
      </w:r>
      <w:r>
        <w:rPr>
          <w:rFonts w:hint="eastAsia" w:ascii="仿宋_GB2312" w:hAnsi="仿宋" w:eastAsia="仿宋_GB2312"/>
          <w:bCs/>
          <w:color w:val="000000"/>
          <w:kern w:val="21"/>
          <w:sz w:val="32"/>
          <w:szCs w:val="32"/>
        </w:rPr>
        <w:t>遇险现场和附近的船舶、船员不服从统一调度和指挥的。</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660"/>
        <w:jc w:val="center"/>
        <w:textAlignment w:val="auto"/>
        <w:outlineLvl w:val="9"/>
        <w:rPr>
          <w:rFonts w:hint="eastAsia" w:ascii="仿宋_GB2312" w:hAnsi="仿宋" w:eastAsia="仿宋_GB2312"/>
          <w:bCs/>
          <w:color w:val="000000"/>
          <w:kern w:val="21"/>
          <w:sz w:val="32"/>
          <w:szCs w:val="32"/>
        </w:rPr>
      </w:pPr>
      <w:r>
        <w:rPr>
          <w:rFonts w:hint="eastAsia" w:ascii="黑体" w:hAnsi="黑体" w:eastAsia="黑体"/>
          <w:bCs/>
          <w:color w:val="000000"/>
          <w:sz w:val="32"/>
          <w:szCs w:val="32"/>
        </w:rPr>
        <w:t>第四十一条</w:t>
      </w:r>
      <w:r>
        <w:rPr>
          <w:rFonts w:hint="eastAsia" w:ascii="黑体" w:hAnsi="黑体" w:eastAsia="黑体"/>
          <w:bCs/>
          <w:color w:val="000000"/>
          <w:sz w:val="32"/>
          <w:szCs w:val="32"/>
          <w:lang w:val="en-US" w:eastAsia="zh-CN"/>
        </w:rPr>
        <w:t xml:space="preserve"> </w:t>
      </w:r>
      <w:r>
        <w:rPr>
          <w:rFonts w:hint="eastAsia" w:ascii="仿宋_GB2312" w:hAnsi="宋体" w:eastAsia="仿宋_GB2312"/>
          <w:bCs/>
          <w:color w:val="000000"/>
          <w:sz w:val="32"/>
          <w:szCs w:val="32"/>
        </w:rPr>
        <w:t xml:space="preserve"> 违反本条例规定，</w:t>
      </w:r>
      <w:r>
        <w:rPr>
          <w:rFonts w:hint="eastAsia" w:ascii="仿宋_GB2312" w:hAnsi="仿宋" w:eastAsia="仿宋_GB2312"/>
          <w:bCs/>
          <w:color w:val="000000"/>
          <w:kern w:val="21"/>
          <w:sz w:val="32"/>
          <w:szCs w:val="32"/>
        </w:rPr>
        <w:t>开展漂流、湿地游等活动的经营单位未设置相应的水上安全设施并配备专业搜救队伍</w:t>
      </w:r>
    </w:p>
    <w:p>
      <w:pPr>
        <w:keepNext w:val="0"/>
        <w:keepLines w:val="0"/>
        <w:pageBreakBefore w:val="0"/>
        <w:widowControl/>
        <w:kinsoku/>
        <w:wordWrap/>
        <w:overflowPunct/>
        <w:topLinePunct w:val="0"/>
        <w:autoSpaceDE/>
        <w:autoSpaceDN/>
        <w:bidi w:val="0"/>
        <w:adjustRightInd/>
        <w:snapToGrid w:val="0"/>
        <w:spacing w:line="600" w:lineRule="exact"/>
        <w:ind w:right="0" w:rightChars="0"/>
        <w:textAlignment w:val="auto"/>
        <w:outlineLvl w:val="9"/>
        <w:rPr>
          <w:rFonts w:hint="eastAsia" w:ascii="仿宋_GB2312" w:hAnsi="仿宋" w:eastAsia="仿宋_GB2312"/>
          <w:bCs/>
          <w:color w:val="000000"/>
          <w:kern w:val="21"/>
          <w:sz w:val="32"/>
          <w:szCs w:val="32"/>
        </w:rPr>
      </w:pPr>
      <w:r>
        <w:rPr>
          <w:rFonts w:hint="eastAsia" w:ascii="仿宋_GB2312" w:hAnsi="仿宋" w:eastAsia="仿宋_GB2312"/>
          <w:bCs/>
          <w:color w:val="000000"/>
          <w:kern w:val="21"/>
          <w:sz w:val="32"/>
          <w:szCs w:val="32"/>
        </w:rPr>
        <w:t>和必要的安全设备的，</w:t>
      </w:r>
      <w:r>
        <w:rPr>
          <w:rFonts w:hint="eastAsia" w:ascii="仿宋_GB2312" w:hAnsi="仿宋" w:eastAsia="仿宋_GB2312" w:cs="仿宋_GB2312"/>
          <w:color w:val="000000"/>
          <w:kern w:val="21"/>
          <w:sz w:val="32"/>
          <w:szCs w:val="32"/>
        </w:rPr>
        <w:t>由海事管理机构责令限期改正；逾期未改正的，处以一万元以上三万元以下的罚款。</w:t>
      </w:r>
    </w:p>
    <w:p>
      <w:pPr>
        <w:keepNext w:val="0"/>
        <w:keepLines w:val="0"/>
        <w:pageBreakBefore w:val="0"/>
        <w:widowControl/>
        <w:kinsoku/>
        <w:wordWrap/>
        <w:overflowPunct/>
        <w:topLinePunct w:val="0"/>
        <w:autoSpaceDE/>
        <w:autoSpaceDN/>
        <w:bidi w:val="0"/>
        <w:adjustRightInd/>
        <w:snapToGrid w:val="0"/>
        <w:spacing w:line="600" w:lineRule="exact"/>
        <w:ind w:right="0" w:rightChars="0"/>
        <w:textAlignment w:val="auto"/>
        <w:outlineLvl w:val="9"/>
        <w:rPr>
          <w:rFonts w:hint="eastAsia" w:ascii="仿宋_GB2312" w:hAnsi="仿宋" w:eastAsia="仿宋_GB2312" w:cs="仿宋_GB2312"/>
          <w:color w:val="000000"/>
          <w:kern w:val="21"/>
          <w:sz w:val="32"/>
          <w:szCs w:val="32"/>
        </w:rPr>
      </w:pPr>
    </w:p>
    <w:p>
      <w:pPr>
        <w:keepNext w:val="0"/>
        <w:keepLines w:val="0"/>
        <w:pageBreakBefore w:val="0"/>
        <w:numPr>
          <w:ilvl w:val="0"/>
          <w:numId w:val="2"/>
        </w:numPr>
        <w:kinsoku/>
        <w:wordWrap/>
        <w:overflowPunct/>
        <w:topLinePunct w:val="0"/>
        <w:autoSpaceDE/>
        <w:autoSpaceDN/>
        <w:bidi w:val="0"/>
        <w:adjustRightInd/>
        <w:snapToGrid w:val="0"/>
        <w:spacing w:line="600" w:lineRule="exact"/>
        <w:ind w:right="0" w:rightChars="0"/>
        <w:jc w:val="center"/>
        <w:textAlignment w:val="auto"/>
        <w:outlineLvl w:val="9"/>
        <w:rPr>
          <w:rFonts w:hint="eastAsia" w:ascii="黑体" w:hAnsi="宋体" w:eastAsia="黑体"/>
          <w:bCs/>
          <w:color w:val="000000"/>
          <w:sz w:val="32"/>
          <w:szCs w:val="32"/>
        </w:rPr>
      </w:pP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附</w:t>
      </w:r>
      <w:r>
        <w:rPr>
          <w:rFonts w:hint="eastAsia" w:ascii="黑体" w:hAnsi="宋体" w:eastAsia="黑体"/>
          <w:bCs/>
          <w:color w:val="000000"/>
          <w:sz w:val="32"/>
          <w:szCs w:val="32"/>
          <w:lang w:val="en-US" w:eastAsia="zh-CN"/>
        </w:rPr>
        <w:t xml:space="preserve">  </w:t>
      </w:r>
      <w:r>
        <w:rPr>
          <w:rFonts w:hint="eastAsia" w:ascii="黑体" w:hAnsi="宋体" w:eastAsia="黑体"/>
          <w:bCs/>
          <w:color w:val="000000"/>
          <w:sz w:val="32"/>
          <w:szCs w:val="32"/>
        </w:rPr>
        <w:t>则</w:t>
      </w:r>
      <w:bookmarkStart w:id="14" w:name="43"/>
      <w:bookmarkEnd w:id="14"/>
    </w:p>
    <w:p>
      <w:pPr>
        <w:keepNext w:val="0"/>
        <w:keepLines w:val="0"/>
        <w:pageBreakBefore w:val="0"/>
        <w:kinsoku/>
        <w:wordWrap/>
        <w:overflowPunct/>
        <w:topLinePunct w:val="0"/>
        <w:autoSpaceDE/>
        <w:autoSpaceDN/>
        <w:bidi w:val="0"/>
        <w:adjustRightInd/>
        <w:snapToGrid w:val="0"/>
        <w:spacing w:line="600" w:lineRule="exact"/>
        <w:ind w:right="0" w:rightChars="0"/>
        <w:jc w:val="center"/>
        <w:textAlignment w:val="auto"/>
        <w:outlineLvl w:val="9"/>
        <w:rPr>
          <w:rFonts w:hint="eastAsia" w:ascii="仿宋_GB2312" w:hAnsi="宋体" w:eastAsia="仿宋_GB2312"/>
          <w:bCs/>
          <w:color w:val="000000"/>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第四十二条</w:t>
      </w:r>
      <w:r>
        <w:rPr>
          <w:rFonts w:hint="eastAsia" w:ascii="仿宋_GB2312" w:hAnsi="仿宋" w:eastAsia="仿宋_GB2312"/>
          <w:b/>
          <w:bCs/>
          <w:color w:val="000000"/>
          <w:kern w:val="21"/>
          <w:sz w:val="32"/>
          <w:szCs w:val="32"/>
        </w:rPr>
        <w:t xml:space="preserve"> </w:t>
      </w:r>
      <w:r>
        <w:rPr>
          <w:rFonts w:hint="eastAsia" w:ascii="仿宋_GB2312" w:hAnsi="仿宋" w:eastAsia="仿宋_GB2312"/>
          <w:b/>
          <w:bCs/>
          <w:color w:val="000000"/>
          <w:kern w:val="21"/>
          <w:sz w:val="32"/>
          <w:szCs w:val="32"/>
          <w:lang w:val="en-US" w:eastAsia="zh-CN"/>
        </w:rPr>
        <w:t xml:space="preserve"> </w:t>
      </w:r>
      <w:r>
        <w:rPr>
          <w:rFonts w:hint="eastAsia" w:ascii="仿宋_GB2312" w:hAnsi="仿宋" w:eastAsia="仿宋_GB2312"/>
          <w:bCs/>
          <w:color w:val="000000"/>
          <w:kern w:val="21"/>
          <w:sz w:val="32"/>
          <w:szCs w:val="32"/>
        </w:rPr>
        <w:t>遇险财产的救助，按照有关法律、法规的规定执行。</w:t>
      </w:r>
      <w:bookmarkStart w:id="15" w:name="44"/>
      <w:bookmarkEnd w:id="15"/>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r>
        <w:rPr>
          <w:rFonts w:hint="eastAsia" w:ascii="黑体" w:hAnsi="宋体" w:eastAsia="黑体"/>
          <w:bCs/>
          <w:color w:val="000000"/>
          <w:sz w:val="32"/>
          <w:szCs w:val="32"/>
        </w:rPr>
        <w:t>第四十三条</w:t>
      </w:r>
      <w:r>
        <w:rPr>
          <w:rFonts w:hint="eastAsia" w:ascii="楷体_GB2312" w:hAnsi="宋体" w:eastAsia="楷体_GB2312"/>
          <w:b/>
          <w:bCs/>
          <w:color w:val="000000"/>
          <w:sz w:val="32"/>
          <w:szCs w:val="32"/>
        </w:rPr>
        <w:t xml:space="preserve"> </w:t>
      </w:r>
      <w:r>
        <w:rPr>
          <w:rFonts w:hint="eastAsia" w:ascii="楷体_GB2312" w:hAnsi="宋体" w:eastAsia="楷体_GB2312"/>
          <w:b/>
          <w:bCs/>
          <w:color w:val="000000"/>
          <w:sz w:val="32"/>
          <w:szCs w:val="32"/>
          <w:lang w:val="en-US" w:eastAsia="zh-CN"/>
        </w:rPr>
        <w:t xml:space="preserve"> </w:t>
      </w:r>
      <w:r>
        <w:rPr>
          <w:rFonts w:hint="eastAsia" w:ascii="仿宋_GB2312" w:hAnsi="仿宋" w:eastAsia="仿宋_GB2312"/>
          <w:bCs/>
          <w:color w:val="000000"/>
          <w:kern w:val="21"/>
          <w:sz w:val="32"/>
          <w:szCs w:val="32"/>
        </w:rPr>
        <w:t>中国人民解放军、中国人民武装警察部队参加水上搜寻救助行动的，按照国家有关规定执行。</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bookmarkStart w:id="16" w:name="45"/>
      <w:bookmarkEnd w:id="16"/>
      <w:r>
        <w:rPr>
          <w:rFonts w:hint="eastAsia" w:ascii="黑体" w:hAnsi="宋体" w:eastAsia="黑体"/>
          <w:bCs/>
          <w:color w:val="000000"/>
          <w:sz w:val="32"/>
          <w:szCs w:val="32"/>
        </w:rPr>
        <w:t>第四十四条</w:t>
      </w:r>
      <w:r>
        <w:rPr>
          <w:rFonts w:hint="eastAsia" w:ascii="楷体_GB2312" w:hAnsi="宋体" w:eastAsia="楷体_GB2312"/>
          <w:bCs/>
          <w:color w:val="000000"/>
          <w:sz w:val="32"/>
          <w:szCs w:val="32"/>
        </w:rPr>
        <w:t xml:space="preserve"> </w:t>
      </w:r>
      <w:r>
        <w:rPr>
          <w:rFonts w:hint="eastAsia" w:ascii="仿宋_GB2312" w:hAnsi="仿宋" w:eastAsia="仿宋_GB2312"/>
          <w:b/>
          <w:bCs/>
          <w:color w:val="000000"/>
          <w:kern w:val="21"/>
          <w:sz w:val="32"/>
          <w:szCs w:val="32"/>
        </w:rPr>
        <w:t xml:space="preserve"> </w:t>
      </w:r>
      <w:r>
        <w:rPr>
          <w:rFonts w:hint="eastAsia" w:ascii="仿宋_GB2312" w:hAnsi="仿宋" w:eastAsia="仿宋_GB2312"/>
          <w:bCs/>
          <w:color w:val="000000"/>
          <w:kern w:val="21"/>
          <w:sz w:val="32"/>
          <w:szCs w:val="32"/>
        </w:rPr>
        <w:t>本条例自2014年5月1日起施行。</w:t>
      </w: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p>
    <w:p>
      <w:pPr>
        <w:keepNext w:val="0"/>
        <w:keepLines w:val="0"/>
        <w:pageBreakBefore w:val="0"/>
        <w:widowControl/>
        <w:kinsoku/>
        <w:wordWrap/>
        <w:overflowPunct/>
        <w:topLinePunct w:val="0"/>
        <w:autoSpaceDE/>
        <w:autoSpaceDN/>
        <w:bidi w:val="0"/>
        <w:adjustRightInd/>
        <w:snapToGrid w:val="0"/>
        <w:spacing w:line="600" w:lineRule="exact"/>
        <w:ind w:right="0" w:rightChars="0" w:firstLine="592" w:firstLineChars="185"/>
        <w:textAlignment w:val="auto"/>
        <w:outlineLvl w:val="9"/>
        <w:rPr>
          <w:rFonts w:hint="eastAsia" w:ascii="仿宋_GB2312" w:hAnsi="仿宋" w:eastAsia="仿宋_GB2312"/>
          <w:bCs/>
          <w:color w:val="000000"/>
          <w:kern w:val="21"/>
          <w:sz w:val="32"/>
          <w:szCs w:val="32"/>
        </w:rPr>
      </w:pPr>
    </w:p>
    <w:p>
      <w:pPr>
        <w:keepNext w:val="0"/>
        <w:keepLines w:val="0"/>
        <w:pageBreakBefore w:val="0"/>
        <w:kinsoku/>
        <w:wordWrap/>
        <w:overflowPunct/>
        <w:topLinePunct w:val="0"/>
        <w:autoSpaceDE/>
        <w:autoSpaceDN/>
        <w:bidi w:val="0"/>
        <w:adjustRightInd/>
        <w:spacing w:line="600" w:lineRule="exact"/>
        <w:ind w:right="0" w:rightChars="0"/>
        <w:textAlignment w:val="auto"/>
        <w:outlineLvl w:val="9"/>
        <w:rPr>
          <w:rFonts w:hint="eastAsia"/>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00007A87" w:usb1="80000000" w:usb2="00000008" w:usb3="00000000" w:csb0="400001FF" w:csb1="FFFF0000"/>
  </w:font>
  <w:font w:name="楷体">
    <w:altName w:val="宋体"/>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00000287" w:usb1="00000000" w:usb2="00000000" w:usb3="00000000" w:csb0="2000019F" w:csb1="00000000"/>
  </w:font>
  <w:font w:name="Adobe 仿宋 Std R">
    <w:altName w:val="宋体"/>
    <w:panose1 w:val="02020400000000000000"/>
    <w:charset w:val="86"/>
    <w:family w:val="auto"/>
    <w:pitch w:val="default"/>
    <w:sig w:usb0="00000000" w:usb1="00000000" w:usb2="00000016" w:usb3="00000000" w:csb0="00060007"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3"/>
      <w:numFmt w:val="japaneseCounting"/>
      <w:lvlText w:val="第%1章"/>
      <w:lvlJc w:val="left"/>
      <w:pPr>
        <w:tabs>
          <w:tab w:val="left" w:pos="1080"/>
        </w:tabs>
        <w:ind w:left="1080" w:hanging="10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9"/>
    <w:multiLevelType w:val="multilevel"/>
    <w:tmpl w:val="00000009"/>
    <w:lvl w:ilvl="0" w:tentative="0">
      <w:start w:val="6"/>
      <w:numFmt w:val="japaneseCounting"/>
      <w:lvlText w:val="第%1章"/>
      <w:lvlJc w:val="left"/>
      <w:pPr>
        <w:tabs>
          <w:tab w:val="left" w:pos="1080"/>
        </w:tabs>
        <w:ind w:left="1080" w:hanging="10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A515E37"/>
    <w:rsid w:val="0AE25EDD"/>
    <w:rsid w:val="123D1783"/>
    <w:rsid w:val="17B47328"/>
    <w:rsid w:val="1D967B46"/>
    <w:rsid w:val="261422D2"/>
    <w:rsid w:val="39CD47E9"/>
    <w:rsid w:val="4397754D"/>
    <w:rsid w:val="43E713A7"/>
    <w:rsid w:val="4AAE3B2D"/>
    <w:rsid w:val="51CB62AD"/>
    <w:rsid w:val="56435097"/>
    <w:rsid w:val="57FD3993"/>
    <w:rsid w:val="5CEF4517"/>
    <w:rsid w:val="5E4A3245"/>
    <w:rsid w:val="5F1E6782"/>
    <w:rsid w:val="6E0E64FD"/>
    <w:rsid w:val="7D9D41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仿宋_GB2312" w:eastAsia="仿宋_GB2312"/>
      <w:sz w:val="32"/>
    </w:rPr>
  </w:style>
  <w:style w:type="paragraph" w:styleId="3">
    <w:name w:val="Body Text Indent"/>
    <w:basedOn w:val="1"/>
    <w:qFormat/>
    <w:uiPriority w:val="0"/>
    <w:pPr>
      <w:autoSpaceDE w:val="0"/>
      <w:autoSpaceDN w:val="0"/>
      <w:adjustRightInd w:val="0"/>
      <w:ind w:firstLine="640"/>
    </w:pPr>
    <w:rPr>
      <w:rFonts w:ascii="仿宋_GB2312" w:eastAsia="仿宋_GB2312"/>
      <w:sz w:val="32"/>
      <w:szCs w:val="32"/>
      <w:u w:val="single"/>
      <w:lang w:val="zh-CN"/>
    </w:rPr>
  </w:style>
  <w:style w:type="paragraph" w:styleId="4">
    <w:name w:val="Plain Text"/>
    <w:basedOn w:val="1"/>
    <w:uiPriority w:val="0"/>
    <w:rPr>
      <w:rFonts w:ascii="宋体" w:hAnsi="Courier New"/>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widowControl/>
      <w:spacing w:before="100" w:beforeAutospacing="1" w:after="100" w:afterAutospacing="1"/>
      <w:jc w:val="left"/>
    </w:pPr>
    <w:rPr>
      <w:rFonts w:ascii="宋体" w:hAnsi="宋体" w:cs="宋体"/>
      <w:snapToGrid w:val="0"/>
      <w:kern w:val="0"/>
      <w:sz w:val="24"/>
    </w:rPr>
  </w:style>
  <w:style w:type="paragraph" w:customStyle="1" w:styleId="9">
    <w:name w:val=" Char"/>
    <w:basedOn w:val="1"/>
    <w:link w:val="8"/>
    <w:qFormat/>
    <w:uiPriority w:val="0"/>
    <w:rPr>
      <w:szCs w:val="24"/>
    </w:rPr>
  </w:style>
  <w:style w:type="character" w:styleId="10">
    <w:name w:val="page number"/>
    <w:basedOn w:val="8"/>
    <w:uiPriority w:val="0"/>
  </w:style>
  <w:style w:type="paragraph" w:customStyle="1" w:styleId="12">
    <w:name w:val=" Char1"/>
    <w:basedOn w:val="1"/>
    <w:link w:val="8"/>
    <w:qFormat/>
    <w:uiPriority w:val="0"/>
  </w:style>
  <w:style w:type="paragraph" w:customStyle="1" w:styleId="13">
    <w:name w:val="p0"/>
    <w:basedOn w:val="1"/>
    <w:qFormat/>
    <w:uiPriority w:val="0"/>
    <w:pPr>
      <w:widowControl/>
    </w:pPr>
    <w:rPr>
      <w:kern w:val="0"/>
      <w:sz w:val="21"/>
      <w:szCs w:val="21"/>
    </w:rPr>
  </w:style>
  <w:style w:type="paragraph" w:customStyle="1" w:styleId="14">
    <w:name w:val="列出段落1"/>
    <w:basedOn w:val="1"/>
    <w:qFormat/>
    <w:uiPriority w:val="0"/>
    <w:pPr>
      <w:ind w:firstLine="20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