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26B2" w:rsidRDefault="00DA26B2" w:rsidP="00DA26B2">
      <w:pPr>
        <w:spacing w:line="600" w:lineRule="exact"/>
        <w:ind w:firstLine="560"/>
        <w:rPr>
          <w:rFonts w:ascii="宋体" w:hAnsi="宋体" w:cs="宋体" w:hint="eastAsia"/>
          <w:sz w:val="32"/>
          <w:szCs w:val="32"/>
        </w:rPr>
      </w:pPr>
    </w:p>
    <w:p w:rsidR="00DA26B2" w:rsidRDefault="00DA26B2" w:rsidP="00DA26B2">
      <w:pPr>
        <w:spacing w:line="600" w:lineRule="exact"/>
        <w:ind w:firstLine="560"/>
        <w:rPr>
          <w:rFonts w:ascii="宋体" w:hAnsi="宋体" w:cs="宋体" w:hint="eastAsia"/>
          <w:sz w:val="32"/>
          <w:szCs w:val="32"/>
        </w:rPr>
      </w:pPr>
    </w:p>
    <w:p w:rsidR="00DA26B2" w:rsidRDefault="00DA26B2" w:rsidP="00DA26B2">
      <w:pPr>
        <w:spacing w:line="600" w:lineRule="exact"/>
        <w:jc w:val="center"/>
        <w:rPr>
          <w:rFonts w:ascii="仿宋_GB2312" w:eastAsia="仿宋_GB2312" w:hAnsi="仿宋_GB2312" w:cs="仿宋_GB2312" w:hint="eastAsia"/>
          <w:b/>
          <w:bCs/>
          <w:sz w:val="32"/>
          <w:szCs w:val="32"/>
        </w:rPr>
      </w:pPr>
      <w:r>
        <w:rPr>
          <w:rFonts w:ascii="宋体" w:hAnsi="宋体" w:cs="宋体" w:hint="eastAsia"/>
          <w:sz w:val="44"/>
          <w:szCs w:val="44"/>
        </w:rPr>
        <w:t>齐齐哈尔市河道管理条例</w:t>
      </w:r>
    </w:p>
    <w:p w:rsidR="00DA26B2" w:rsidRDefault="00DA26B2" w:rsidP="00DA26B2">
      <w:pPr>
        <w:rPr>
          <w:rFonts w:ascii="宋体" w:hAnsi="宋体" w:cs="宋体" w:hint="eastAsia"/>
          <w:sz w:val="32"/>
          <w:szCs w:val="32"/>
        </w:rPr>
      </w:pPr>
    </w:p>
    <w:p w:rsidR="00DA26B2" w:rsidRDefault="00DA26B2" w:rsidP="00DA26B2">
      <w:pPr>
        <w:ind w:leftChars="200" w:left="420" w:rightChars="200" w:right="420"/>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（1999年11月25日齐齐哈尔市第十二届人民代表大会常务委员会第十四次会议通过  2000年4月7日黑龙江省第九届人民代表大会常务委员会第十六次会议批准  根据2018年10月26日黑龙江省第十三届人民代表大会常务委员会第七次会议关于批准《齐齐哈尔市人民代表大会常务委员会关于废止和修改&lt;齐齐哈尔市燃气管理办法&gt;等9部地方性法规的决定》决定修正）</w:t>
      </w:r>
    </w:p>
    <w:p w:rsidR="00DA26B2" w:rsidRDefault="00DA26B2" w:rsidP="00DA26B2">
      <w:pPr>
        <w:spacing w:line="600" w:lineRule="exact"/>
        <w:jc w:val="center"/>
        <w:rPr>
          <w:rFonts w:ascii="宋体" w:hAnsi="宋体" w:cs="宋体" w:hint="eastAsia"/>
          <w:b/>
          <w:bCs/>
          <w:sz w:val="32"/>
          <w:szCs w:val="32"/>
        </w:rPr>
      </w:pPr>
    </w:p>
    <w:p w:rsidR="00DA26B2" w:rsidRDefault="00DA26B2" w:rsidP="00DA26B2">
      <w:pPr>
        <w:spacing w:line="600" w:lineRule="exact"/>
        <w:jc w:val="center"/>
        <w:rPr>
          <w:rFonts w:ascii="黑体" w:eastAsia="黑体" w:hAnsi="黑体" w:cs="黑体" w:hint="eastAsia"/>
          <w:sz w:val="32"/>
          <w:szCs w:val="32"/>
        </w:rPr>
      </w:pPr>
      <w:r>
        <w:rPr>
          <w:rFonts w:ascii="黑体" w:eastAsia="黑体" w:hAnsi="黑体" w:cs="黑体" w:hint="eastAsia"/>
          <w:sz w:val="32"/>
          <w:szCs w:val="32"/>
        </w:rPr>
        <w:t>第一章  总 则</w:t>
      </w:r>
    </w:p>
    <w:p w:rsidR="00DA26B2" w:rsidRDefault="00DA26B2" w:rsidP="00DA26B2">
      <w:pPr>
        <w:spacing w:line="600" w:lineRule="exact"/>
        <w:rPr>
          <w:rFonts w:ascii="仿宋_GB2312" w:eastAsia="仿宋_GB2312" w:hAnsi="仿宋_GB2312" w:cs="仿宋_GB2312" w:hint="eastAsia"/>
          <w:sz w:val="32"/>
          <w:szCs w:val="32"/>
        </w:rPr>
      </w:pPr>
    </w:p>
    <w:p w:rsidR="00DA26B2" w:rsidRDefault="00DA26B2" w:rsidP="00DA26B2">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加强河道管理，保障人民生命财产和防洪工程安全，依法合理开发利用河道资源，根据《中华人民共和国防洪法》、《中华人民共和国河道管理条例》和《黑龙江省河道管理条例》等有关法律、法规，结合我市实际，制定本条例。</w:t>
      </w:r>
    </w:p>
    <w:p w:rsidR="00DA26B2" w:rsidRDefault="00DA26B2" w:rsidP="00DA26B2">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本条例适用于本市行政区域内的河道（包括湖泊、人工水道、行洪区、蓄洪区、滞洪区）。</w:t>
      </w:r>
    </w:p>
    <w:p w:rsidR="00DA26B2" w:rsidRDefault="00DA26B2" w:rsidP="00DA26B2">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lastRenderedPageBreak/>
        <w:t xml:space="preserve">    河道内的航道，同时适用航道管理法律、法规。</w:t>
      </w:r>
    </w:p>
    <w:p w:rsidR="00DA26B2" w:rsidRDefault="00DA26B2" w:rsidP="00DA26B2">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市人民政府水行政主管部门，为本市行政区域内的河道主管部门。齐齐哈尔市城区河道管理机构负责市城区河道管理工作。</w:t>
      </w:r>
    </w:p>
    <w:p w:rsidR="00DA26B2" w:rsidRDefault="00DA26B2" w:rsidP="00DA26B2">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县（含县级市、区，下同）人民政府水行政主管部门为本辖区内河道主管部门。根据实际需要，经县人民政府批准，可以设立河道管理机构。涉及两个县以上的河道，由上级人民政府水行政主管部门授权的县人民政府水行政主管部门或者市城区河道管理机构负责管理。</w:t>
      </w:r>
    </w:p>
    <w:p w:rsidR="00DA26B2" w:rsidRDefault="00DA26B2" w:rsidP="00DA26B2">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市、县人民政府水行政主管部门负责河道管理工作的主要职责是：</w:t>
      </w:r>
    </w:p>
    <w:p w:rsidR="00DA26B2" w:rsidRDefault="00DA26B2" w:rsidP="00DA26B2">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（一）会同有关部门编制江河流域、区域综合规划、防洪规划、河道整治规划等；</w:t>
      </w:r>
    </w:p>
    <w:p w:rsidR="00DA26B2" w:rsidRDefault="00DA26B2" w:rsidP="00DA26B2">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（二）负责江河湖泊和水利工程的防洪安全管理和防洪调度；</w:t>
      </w:r>
    </w:p>
    <w:p w:rsidR="00DA26B2" w:rsidRDefault="00DA26B2" w:rsidP="00DA26B2">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（三）协调处理河道利用方面的矛盾及河道管理方面的业务技术指导；</w:t>
      </w:r>
    </w:p>
    <w:p w:rsidR="00DA26B2" w:rsidRDefault="00DA26B2" w:rsidP="00DA26B2">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（四）综合开发利用河道水土资源和河道的综合治理；</w:t>
      </w:r>
    </w:p>
    <w:p w:rsidR="00DA26B2" w:rsidRDefault="00DA26B2" w:rsidP="00DA26B2">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（五）负责河道水利设施、水域及其岸线的管理与保护；</w:t>
      </w:r>
    </w:p>
    <w:p w:rsidR="00DA26B2" w:rsidRDefault="00DA26B2" w:rsidP="00DA26B2">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（六）负责本条例的组织实施和监督执行。</w:t>
      </w:r>
    </w:p>
    <w:p w:rsidR="00DA26B2" w:rsidRDefault="00DA26B2" w:rsidP="00DA26B2">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河道水土资源除集体所有的土地外，均属国家所有。保护河道水土资源及附属工程设施的完整，是每个公民的义务。</w:t>
      </w:r>
    </w:p>
    <w:p w:rsidR="00DA26B2" w:rsidRDefault="00DA26B2" w:rsidP="00DA26B2">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lastRenderedPageBreak/>
        <w:t xml:space="preserve">    开发利用河道水土资源，必须服从江河流域、区域综合规划、防洪规划、河道整治规划及本条例的有关规定。</w:t>
      </w:r>
    </w:p>
    <w:p w:rsidR="00DA26B2" w:rsidRDefault="00DA26B2" w:rsidP="00DA26B2">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在河道管理方面做出显著成绩的单位和个人，由市或县人民政府予以奖励。</w:t>
      </w:r>
    </w:p>
    <w:p w:rsidR="00DA26B2" w:rsidRDefault="00DA26B2" w:rsidP="00DA26B2">
      <w:pPr>
        <w:spacing w:line="600" w:lineRule="exact"/>
        <w:rPr>
          <w:rFonts w:ascii="仿宋_GB2312" w:eastAsia="仿宋_GB2312" w:hAnsi="仿宋_GB2312" w:cs="仿宋_GB2312" w:hint="eastAsia"/>
          <w:sz w:val="32"/>
          <w:szCs w:val="32"/>
        </w:rPr>
      </w:pPr>
    </w:p>
    <w:p w:rsidR="00DA26B2" w:rsidRDefault="00DA26B2" w:rsidP="00DA26B2">
      <w:pPr>
        <w:spacing w:line="600" w:lineRule="exact"/>
        <w:jc w:val="center"/>
        <w:rPr>
          <w:rFonts w:ascii="黑体" w:eastAsia="黑体" w:hAnsi="黑体" w:cs="黑体" w:hint="eastAsia"/>
          <w:sz w:val="32"/>
          <w:szCs w:val="32"/>
        </w:rPr>
      </w:pPr>
      <w:r>
        <w:rPr>
          <w:rFonts w:ascii="黑体" w:eastAsia="黑体" w:hAnsi="黑体" w:cs="黑体" w:hint="eastAsia"/>
          <w:sz w:val="32"/>
          <w:szCs w:val="32"/>
        </w:rPr>
        <w:t>第二章  河道管理</w:t>
      </w:r>
    </w:p>
    <w:p w:rsidR="00DA26B2" w:rsidRDefault="00DA26B2" w:rsidP="00DA26B2">
      <w:pPr>
        <w:spacing w:line="600" w:lineRule="exact"/>
        <w:rPr>
          <w:rFonts w:ascii="仿宋_GB2312" w:eastAsia="仿宋_GB2312" w:hAnsi="仿宋_GB2312" w:cs="仿宋_GB2312" w:hint="eastAsia"/>
          <w:sz w:val="32"/>
          <w:szCs w:val="32"/>
        </w:rPr>
      </w:pPr>
    </w:p>
    <w:p w:rsidR="00DA26B2" w:rsidRDefault="00DA26B2" w:rsidP="00DA26B2">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河道管理范围：</w:t>
      </w:r>
    </w:p>
    <w:p w:rsidR="00DA26B2" w:rsidRDefault="00DA26B2" w:rsidP="00DA26B2">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有堤防的河道，其管理范围为两岸堤防之间的水域、沙洲、滩地（含可耕地）、行洪区和两岸堤防及护堤地。无堤防的河道，其管理范围为历史最高洪水位或者设计洪水位确定的水域、沙洲、滩地（含可耕地）和行洪区。</w:t>
      </w:r>
    </w:p>
    <w:p w:rsidR="00DA26B2" w:rsidRDefault="00DA26B2" w:rsidP="00DA26B2">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嫩江流经齐齐哈尔市城区的江段由市城区河道管理机构负责组织统一规划，统一整治，统一管理。河道水土资源原有管理权限不变。</w:t>
      </w:r>
    </w:p>
    <w:p w:rsidR="00DA26B2" w:rsidRDefault="00DA26B2" w:rsidP="00DA26B2">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河道整治与建设，应服从流域综合规划，符合国家规定的防洪、除涝、通航标准及有关技术要求，保障河道及堤防工程安全，保持河势稳定和行洪、航运畅通。</w:t>
      </w:r>
    </w:p>
    <w:p w:rsidR="00DA26B2" w:rsidRDefault="00DA26B2" w:rsidP="00DA26B2">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航运部门进行航道整治时，应符合防洪安全要求，有关设计和计划应事先征得河道主管部门同意。</w:t>
      </w:r>
    </w:p>
    <w:p w:rsidR="00DA26B2" w:rsidRDefault="00DA26B2" w:rsidP="00DA26B2">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水行政主管部门进行河道整治涉及航道时，应当兼顾航运的需要并事先征求航运部门对有关规划和设计的意见。</w:t>
      </w:r>
    </w:p>
    <w:p w:rsidR="00DA26B2" w:rsidRDefault="00DA26B2" w:rsidP="00DA26B2">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在河道管理范围内，严禁下列行为：</w:t>
      </w:r>
    </w:p>
    <w:p w:rsidR="00DA26B2" w:rsidRDefault="00DA26B2" w:rsidP="00DA26B2">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lastRenderedPageBreak/>
        <w:t xml:space="preserve">    （一）修建围堤（经批准的除外）、鱼池、阻水渠道、阻水道路及其他影响行洪的建筑；</w:t>
      </w:r>
    </w:p>
    <w:p w:rsidR="00DA26B2" w:rsidRDefault="00DA26B2" w:rsidP="00DA26B2">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（二）从事造成壅水和冲刷、淤积河道等不利影响的生产活动；</w:t>
      </w:r>
    </w:p>
    <w:p w:rsidR="00DA26B2" w:rsidRDefault="00DA26B2" w:rsidP="00DA26B2">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（三）损毁防汛、通信照明、水文监测和河道地质监测等设施；</w:t>
      </w:r>
    </w:p>
    <w:p w:rsidR="00DA26B2" w:rsidRDefault="00DA26B2" w:rsidP="00DA26B2">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（四）倾倒垃圾、残土、矿渣等各种废弃物；</w:t>
      </w:r>
    </w:p>
    <w:p w:rsidR="00DA26B2" w:rsidRDefault="00DA26B2" w:rsidP="00DA26B2">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（五）种植高秆农作物和树木（营造护堤防浪林除外）；</w:t>
      </w:r>
    </w:p>
    <w:p w:rsidR="00DA26B2" w:rsidRDefault="00DA26B2" w:rsidP="00DA26B2">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（六）非管理人员操作涵闸闸门、干扰或者妨碍河道管理工作。</w:t>
      </w:r>
    </w:p>
    <w:p w:rsidR="00DA26B2" w:rsidRDefault="00DA26B2" w:rsidP="00DA26B2">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在河道管理范围内采砂、取土、淘金，必须报经水行政主管部门批准并发放准采证，按照批准的范围和作业方式进行，并向水行政主管部门缴纳管理费。涉及其他部门的，由县级以上人民政府水行政主管部门会同有关部门批准。</w:t>
      </w:r>
    </w:p>
    <w:p w:rsidR="00DA26B2" w:rsidRDefault="00DA26B2" w:rsidP="00DA26B2">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利用河道管理范围内的水利工程堆放物料、停靠船只、通行车辆、修建工程，须经水行政主管部门批准，由使用单位或个人按有关规定负责养护或缴纳占用河道工程养护费。</w:t>
      </w:r>
    </w:p>
    <w:p w:rsidR="00DA26B2" w:rsidRDefault="00DA26B2" w:rsidP="00DA26B2">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禁止在下列区域内采挖砂、石、土料物：</w:t>
      </w:r>
    </w:p>
    <w:p w:rsidR="00DA26B2" w:rsidRDefault="00DA26B2" w:rsidP="00DA26B2">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（一）主城区嫩江堤防迎水面１００米以内；其他江河堤防迎水面５０米以内；河床凹岸、堤防险工地段和河道整治工程１００米以内；</w:t>
      </w:r>
    </w:p>
    <w:p w:rsidR="00DA26B2" w:rsidRDefault="00DA26B2" w:rsidP="00DA26B2">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（二）大、中、小铁路桥及防护工程上下游５００米、</w:t>
      </w:r>
      <w:r>
        <w:rPr>
          <w:rFonts w:ascii="仿宋_GB2312" w:eastAsia="仿宋_GB2312" w:hAnsi="仿宋_GB2312" w:cs="仿宋_GB2312" w:hint="eastAsia"/>
          <w:sz w:val="32"/>
          <w:szCs w:val="32"/>
        </w:rPr>
        <w:lastRenderedPageBreak/>
        <w:t>３００米、２００米以内；公路桥及引道、防护工程上下游２００米以内；</w:t>
      </w:r>
    </w:p>
    <w:p w:rsidR="00DA26B2" w:rsidRDefault="00DA26B2" w:rsidP="00DA26B2">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（三）拦河闸坝、泵站上下游３００米以内；</w:t>
      </w:r>
    </w:p>
    <w:p w:rsidR="00DA26B2" w:rsidRDefault="00DA26B2" w:rsidP="00DA26B2">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（四）水文测流断面上下游５００米至１０００米以内；</w:t>
      </w:r>
    </w:p>
    <w:p w:rsidR="00DA26B2" w:rsidRDefault="00DA26B2" w:rsidP="00DA26B2">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（五）因采砂可能造成江河流势的不良改变及影响正常生产、生活的区域。</w:t>
      </w:r>
    </w:p>
    <w:p w:rsidR="00DA26B2" w:rsidRDefault="00DA26B2" w:rsidP="00DA26B2">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在河道管理范围内修建水工程建筑物及其他设施，必须符合国家规定的防洪标准和工程安全标准。经批准在河道管理范围内修建工程、堆放物料和采挖矿产、砂石，开采地下资源，进行考古发掘等活动，对防洪及其他单位用河造成影响或者经济损失的，应支付采取补救措施所需的全部费用。</w:t>
      </w:r>
    </w:p>
    <w:p w:rsidR="00DA26B2" w:rsidRDefault="00DA26B2" w:rsidP="00DA26B2">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按照"谁设障，谁清除"的原则，阻水障碍物由市或所在县水行政主管部门提出清障方案，由所在地防汛指挥机构责令设障者在规定期限内清除。逾期不清除者，依法强行清除，清障费用由设障者承担。</w:t>
      </w:r>
    </w:p>
    <w:p w:rsidR="00DA26B2" w:rsidRDefault="00DA26B2" w:rsidP="00DA26B2">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对壅水、阻水严重的桥梁、道路、码头、拦水坝等工程设施，由水行政主管部门按照国家的防洪标准提出处理意见并报县级以上人民政府批准，责成原建设单位在规定期限内改建或拆除。</w:t>
      </w:r>
    </w:p>
    <w:p w:rsidR="00DA26B2" w:rsidRDefault="00DA26B2" w:rsidP="00DA26B2">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新建、改（扩）建河道排污设施的，排污单位应经水行政主管部门同意后，再向环保部门申报。</w:t>
      </w:r>
    </w:p>
    <w:p w:rsidR="00DA26B2" w:rsidRDefault="00DA26B2" w:rsidP="00DA26B2">
      <w:pPr>
        <w:spacing w:line="600" w:lineRule="exact"/>
        <w:rPr>
          <w:rFonts w:ascii="仿宋_GB2312" w:eastAsia="仿宋_GB2312" w:hAnsi="仿宋_GB2312" w:cs="仿宋_GB2312" w:hint="eastAsia"/>
          <w:sz w:val="32"/>
          <w:szCs w:val="32"/>
        </w:rPr>
      </w:pPr>
    </w:p>
    <w:p w:rsidR="00DA26B2" w:rsidRDefault="00DA26B2" w:rsidP="00DA26B2">
      <w:pPr>
        <w:spacing w:line="600" w:lineRule="exact"/>
        <w:jc w:val="center"/>
        <w:rPr>
          <w:rFonts w:ascii="黑体" w:eastAsia="黑体" w:hAnsi="黑体" w:cs="黑体" w:hint="eastAsia"/>
          <w:sz w:val="32"/>
          <w:szCs w:val="32"/>
        </w:rPr>
      </w:pPr>
      <w:r>
        <w:rPr>
          <w:rFonts w:ascii="黑体" w:eastAsia="黑体" w:hAnsi="黑体" w:cs="黑体" w:hint="eastAsia"/>
          <w:sz w:val="32"/>
          <w:szCs w:val="32"/>
        </w:rPr>
        <w:lastRenderedPageBreak/>
        <w:t>第三章  工程及林草管理</w:t>
      </w:r>
    </w:p>
    <w:p w:rsidR="00DA26B2" w:rsidRDefault="00DA26B2" w:rsidP="00DA26B2">
      <w:pPr>
        <w:spacing w:line="600" w:lineRule="exact"/>
        <w:rPr>
          <w:rFonts w:ascii="仿宋_GB2312" w:eastAsia="仿宋_GB2312" w:hAnsi="仿宋_GB2312" w:cs="仿宋_GB2312" w:hint="eastAsia"/>
          <w:sz w:val="32"/>
          <w:szCs w:val="32"/>
        </w:rPr>
      </w:pPr>
    </w:p>
    <w:p w:rsidR="00DA26B2" w:rsidRDefault="00DA26B2" w:rsidP="00DA26B2">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堤防护堤地范围：</w:t>
      </w:r>
    </w:p>
    <w:p w:rsidR="00DA26B2" w:rsidRDefault="00DA26B2" w:rsidP="00DA26B2">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市城防堤护堤地，西、南堤迎水面设计堤脚外各１００米，背水面设计堤脚外不小于１００米；东堤迎水面５０米、背水面３０米；其余嫩江江段和雅鲁河、绰尔河及诺敏河、二龙涛河等大型堤防迎水面堤脚外不小于５０米，背水面堤脚外不小于３０米；其他江河堤防护堤地，迎水面堤脚外不小于３０米，背水面堤脚外不小于２０米。具有防洪堤作用的铁路路基，为路基坡脚两侧各３０米。</w:t>
      </w:r>
    </w:p>
    <w:p w:rsidR="00DA26B2" w:rsidRDefault="00DA26B2" w:rsidP="00DA26B2">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凡已经市、县人民政府划定的堤防及护堤用地，由水行政主管部门到当地土地管理部门办理土地使用证。</w:t>
      </w:r>
    </w:p>
    <w:p w:rsidR="00DA26B2" w:rsidRDefault="00DA26B2" w:rsidP="00DA26B2">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在堤防及护堤地范围内，严禁下列行为：</w:t>
      </w:r>
    </w:p>
    <w:p w:rsidR="00DA26B2" w:rsidRDefault="00DA26B2" w:rsidP="00DA26B2">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（一）损毁堤防、护坡、护岸、涵闸等水工程建筑物；</w:t>
      </w:r>
    </w:p>
    <w:p w:rsidR="00DA26B2" w:rsidRDefault="00DA26B2" w:rsidP="00DA26B2">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（二）在堤防及护堤地取土、挖洞、放牧，取挖草垡、草皮，砍伐林草，进行爆破、开沟渠、打井、葬坟、采砂、挖窖、挖筑鱼塘、钻探、打桩、开采地下资源和考古发掘活动；</w:t>
      </w:r>
    </w:p>
    <w:p w:rsidR="00DA26B2" w:rsidRDefault="00DA26B2" w:rsidP="00DA26B2">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（三）破坏和偷窃里程桩、界桩、宣传牌、标志牌、护栏；</w:t>
      </w:r>
    </w:p>
    <w:p w:rsidR="00DA26B2" w:rsidRDefault="00DA26B2" w:rsidP="00DA26B2">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（四）机动车辆在堤防混凝土路段行驶（防汛检查车除外）或在其他堤身泥泞期间行驶（防汛抢险和紧急军事、公安、救护车辆除外）。</w:t>
      </w:r>
    </w:p>
    <w:p w:rsidR="00DA26B2" w:rsidRDefault="00DA26B2" w:rsidP="00DA26B2">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lastRenderedPageBreak/>
        <w:t xml:space="preserve">    </w:t>
      </w: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在河道堤防及护堤地管理范围内进行下列活动，必须报经当地水行政主管部门批准并按有关规定缴纳费用。</w:t>
      </w:r>
    </w:p>
    <w:p w:rsidR="00DA26B2" w:rsidRDefault="00DA26B2" w:rsidP="00DA26B2">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（一）临时占用堤防和护堤地晾晒物资、堆放物料和集市贸易活动的；</w:t>
      </w:r>
    </w:p>
    <w:p w:rsidR="00DA26B2" w:rsidRDefault="00DA26B2" w:rsidP="00DA26B2">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（二）新建或改建穿堤、跨堤、占堤（包括护堤地）建筑物的；</w:t>
      </w:r>
    </w:p>
    <w:p w:rsidR="00DA26B2" w:rsidRDefault="00DA26B2" w:rsidP="00DA26B2">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（三）利用堤身（含马道）做乡路、公路的；</w:t>
      </w:r>
    </w:p>
    <w:p w:rsidR="00DA26B2" w:rsidRDefault="00DA26B2" w:rsidP="00DA26B2">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（四）铺（架）设管道、缆线和进行地下工程施工的；</w:t>
      </w:r>
    </w:p>
    <w:p w:rsidR="00DA26B2" w:rsidRDefault="00DA26B2" w:rsidP="00DA26B2">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（五）利用堤防（坝）、护坡、护岸工程和护堤地做码头的。</w:t>
      </w:r>
    </w:p>
    <w:p w:rsidR="00DA26B2" w:rsidRDefault="00DA26B2" w:rsidP="00DA26B2">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规划、土地部门及乡村在河道管理范围划拨用地时，必须留出河道整治计划用地、规划建设堤防用地和堤防护堤地。护堤地主要用于营造防浪林、防汛用材林及发展围堤经济。</w:t>
      </w:r>
    </w:p>
    <w:p w:rsidR="00DA26B2" w:rsidRDefault="00DA26B2" w:rsidP="00DA26B2">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嫩江、雅鲁河、绰尔河堤防背水面３００米以内，其他江河堤防背水面１００米以内为堤防安全保护区。在堤防安全保护区内不准擅自从事打深井、钻探、爆破、挖筑鱼塘、采砂石、取土、修建地下工程等危害堤防安全的活动。</w:t>
      </w:r>
    </w:p>
    <w:p w:rsidR="00DA26B2" w:rsidRDefault="00DA26B2" w:rsidP="00DA26B2">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护堤、护岸林草由河道主管部门统一规划并组织营造和管理，其他单位和个人不得侵占、砍伐或者破坏。</w:t>
      </w:r>
    </w:p>
    <w:p w:rsidR="00DA26B2" w:rsidRDefault="00DA26B2" w:rsidP="00DA26B2">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lastRenderedPageBreak/>
        <w:t>水行政主管部门对护堤、护岸林进行抚育、更新及用于防汛抢险的采伐，根据国家有关规定免交育林基金。</w:t>
      </w:r>
    </w:p>
    <w:p w:rsidR="00DA26B2" w:rsidRDefault="00DA26B2" w:rsidP="00DA26B2">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河道堤防的防汛岁修费，按照分级管理的原则，由各级人民政府列入本级财政预算。</w:t>
      </w:r>
    </w:p>
    <w:p w:rsidR="00DA26B2" w:rsidRDefault="00DA26B2" w:rsidP="00DA26B2">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受益范围明确的堤防、护岸、水闸和排涝等工程设施，由水行政主管部门向受益者收取河道工程修建维护管理费。收费的具体标准和计收办法按省人民政府的规定执行。</w:t>
      </w:r>
    </w:p>
    <w:p w:rsidR="00DA26B2" w:rsidRDefault="00DA26B2" w:rsidP="00DA26B2">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本条例规定收取的各项费用，专项用于河道与堤防工程建设、维修养护、更新改造和管理，任何部门不得截留挪用。</w:t>
      </w:r>
    </w:p>
    <w:p w:rsidR="00DA26B2" w:rsidRDefault="00DA26B2" w:rsidP="00DA26B2">
      <w:pPr>
        <w:spacing w:line="600" w:lineRule="exact"/>
        <w:rPr>
          <w:rFonts w:ascii="仿宋_GB2312" w:eastAsia="仿宋_GB2312" w:hAnsi="仿宋_GB2312" w:cs="仿宋_GB2312" w:hint="eastAsia"/>
          <w:sz w:val="32"/>
          <w:szCs w:val="32"/>
        </w:rPr>
      </w:pPr>
    </w:p>
    <w:p w:rsidR="00DA26B2" w:rsidRDefault="00DA26B2" w:rsidP="00DA26B2">
      <w:pPr>
        <w:spacing w:line="600" w:lineRule="exact"/>
        <w:jc w:val="center"/>
        <w:rPr>
          <w:rFonts w:ascii="黑体" w:eastAsia="黑体" w:hAnsi="黑体" w:cs="黑体" w:hint="eastAsia"/>
          <w:sz w:val="32"/>
          <w:szCs w:val="32"/>
        </w:rPr>
      </w:pPr>
      <w:r>
        <w:rPr>
          <w:rFonts w:ascii="黑体" w:eastAsia="黑体" w:hAnsi="黑体" w:cs="黑体" w:hint="eastAsia"/>
          <w:sz w:val="32"/>
          <w:szCs w:val="32"/>
        </w:rPr>
        <w:t>第四章  罚 则</w:t>
      </w:r>
    </w:p>
    <w:p w:rsidR="00DA26B2" w:rsidRDefault="00DA26B2" w:rsidP="00DA26B2">
      <w:pPr>
        <w:spacing w:line="600" w:lineRule="exact"/>
        <w:rPr>
          <w:rFonts w:ascii="仿宋_GB2312" w:eastAsia="仿宋_GB2312" w:hAnsi="仿宋_GB2312" w:cs="仿宋_GB2312" w:hint="eastAsia"/>
          <w:sz w:val="32"/>
          <w:szCs w:val="32"/>
        </w:rPr>
      </w:pPr>
    </w:p>
    <w:p w:rsidR="00DA26B2" w:rsidRDefault="00DA26B2" w:rsidP="00DA26B2">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违反本条例规定，有下列行为之一的，由县级以上人民政府水行政主管部门负责纠正其违法行为，责令其采取补救措施、赔偿损失、限期清除障碍，没收非法所得、吊销准采证、扣留或者没收从事违法活动的工具，可以并处警告、五万元以下罚款：</w:t>
      </w:r>
    </w:p>
    <w:p w:rsidR="00DA26B2" w:rsidRDefault="00DA26B2" w:rsidP="00DA26B2">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一）在河道管理范围内，修建围堤、鱼池、阻水渠道、阻水道路及其他影响行洪建筑物的；种植高秆农作物和树木的；倾倒垃圾、残土、矿渣等各种废弃物的；弃置、堆放行洪物体的；从事可能造成河道壅水和冲刷、淤积等不利影响</w:t>
      </w:r>
      <w:r>
        <w:rPr>
          <w:rFonts w:ascii="仿宋_GB2312" w:eastAsia="仿宋_GB2312" w:hAnsi="仿宋_GB2312" w:cs="仿宋_GB2312" w:hint="eastAsia"/>
          <w:sz w:val="32"/>
          <w:szCs w:val="32"/>
        </w:rPr>
        <w:lastRenderedPageBreak/>
        <w:t>活动的；</w:t>
      </w:r>
    </w:p>
    <w:p w:rsidR="00DA26B2" w:rsidRDefault="00DA26B2" w:rsidP="00DA26B2">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（二）在堤防及护堤地内，取土、挖洞、挖掘草皮、砍伐侵占林草的；从事建房、放牧、采砂、挖窖、打桩和进行爆破、开沟渠、打井、葬坟、挖筑鱼塘、钻探、开采地下资源和考古发掘等影响堤防安全活动的；</w:t>
      </w:r>
    </w:p>
    <w:p w:rsidR="00DA26B2" w:rsidRDefault="00DA26B2" w:rsidP="00DA26B2">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（三）损毁堤防、护坡、护岸、涵闸等水工程建筑物的；损毁防汛、水文监测和测量设施、河岸地质监测设施以及通信照明等设施的；破坏和偷窃里程桩、界桩、宣传牌、标志牌、护栏的；</w:t>
      </w:r>
    </w:p>
    <w:p w:rsidR="00DA26B2" w:rsidRDefault="00DA26B2" w:rsidP="00DA26B2">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（四）机动车辆在堤防混凝土路段行驶和在其他堤防泥泞期间行驶的；</w:t>
      </w:r>
    </w:p>
    <w:p w:rsidR="00DA26B2" w:rsidRDefault="00DA26B2" w:rsidP="00DA26B2">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（五）非管理人员操作涵闸闸门、干扰和妨碍河道管理工作的；</w:t>
      </w:r>
    </w:p>
    <w:p w:rsidR="00DA26B2" w:rsidRDefault="00DA26B2" w:rsidP="00DA26B2">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（六）未经批准或者不按照水行政主管部门批准的范围和作业方式在河道管理范围内采砂、取土、淘金或者爆破、钻探的；</w:t>
      </w:r>
    </w:p>
    <w:p w:rsidR="00DA26B2" w:rsidRDefault="00DA26B2" w:rsidP="00DA26B2">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（七）未经批准在河道堤防及护堤地管理范围内新建或改建穿堤、跨堤、占堤建筑物、铺（架）设管道、缆线和进行地下工程施工的；</w:t>
      </w:r>
    </w:p>
    <w:p w:rsidR="00DA26B2" w:rsidRDefault="00DA26B2" w:rsidP="00DA26B2">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（八）未经批准在河道滩地存放物料、修建厂房或者其他设施，以及开采地下资源或者进行考古发掘的；</w:t>
      </w:r>
    </w:p>
    <w:p w:rsidR="00DA26B2" w:rsidRDefault="00DA26B2" w:rsidP="00DA26B2">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（九）未经批准，利用河道工程堆放物料、停靠船只、通行车辆、修建工程的；利用堤坝、护坡、护岸工程和护堤</w:t>
      </w:r>
      <w:r>
        <w:rPr>
          <w:rFonts w:ascii="仿宋_GB2312" w:eastAsia="仿宋_GB2312" w:hAnsi="仿宋_GB2312" w:cs="仿宋_GB2312" w:hint="eastAsia"/>
          <w:sz w:val="32"/>
          <w:szCs w:val="32"/>
        </w:rPr>
        <w:lastRenderedPageBreak/>
        <w:t>地做码头的；利用堤坝做多路、公路或者利用堤防、护堤地晒粮、堆放物料和开展集市贸易活动的。</w:t>
      </w:r>
    </w:p>
    <w:p w:rsidR="00DA26B2" w:rsidRDefault="00DA26B2" w:rsidP="00DA26B2">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违反本条例第十六条、第二十四条规定，有下列行为之一的，由县级以上人民政府水行政主管部门负责纠正其违法行为，责令其采取补救措施、限期清除障碍、赔偿损失，没收非法所得、吊销准采证、扣留或者没收从事违法活动的工具，可以并处警告、一万元以上十万元以下罚款。</w:t>
      </w:r>
    </w:p>
    <w:p w:rsidR="00DA26B2" w:rsidRDefault="00DA26B2" w:rsidP="00DA26B2">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（一）未经批准或者不按照国家规定的防洪标准和工程安全标准整治河道或者修建水工程建筑物和其他设施的；</w:t>
      </w:r>
    </w:p>
    <w:p w:rsidR="00DA26B2" w:rsidRDefault="00DA26B2" w:rsidP="00DA26B2">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（二）在堤防安全保护区内擅自打深井、钻探、爆破、挖筑鱼塘、采砂石、取土、修建地下工程等危害堤防安全活动的。</w:t>
      </w:r>
    </w:p>
    <w:p w:rsidR="00DA26B2" w:rsidRDefault="00DA26B2" w:rsidP="00DA26B2">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违反本条例第十七条规定，擅自新建、改（扩）建河道排污设施的，由县级以上人民政府水行政主管部门或者有关主管部门责令其进行停止违法行为，限期采取补救措施，并处以一千元以上一万元以下罚款。</w:t>
      </w:r>
    </w:p>
    <w:p w:rsidR="00DA26B2" w:rsidRDefault="00DA26B2" w:rsidP="00DA26B2">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违反本条例规定，应当给予治安管理处罚的，由公安机关依照《中华人民共和国治安管理处罚法》的规定处罚；构成犯罪的，依法追究刑事责任。</w:t>
      </w:r>
    </w:p>
    <w:p w:rsidR="00DA26B2" w:rsidRDefault="00DA26B2" w:rsidP="00DA26B2">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河道管理人员玩忽职守，徇私舞弊，包庇纵容违法行为或者不按规定程序执法及滥施处罚的，由有关部门给予行政处分。构成犯罪的，依法追究刑事责任。</w:t>
      </w:r>
    </w:p>
    <w:p w:rsidR="00DA26B2" w:rsidRDefault="00DA26B2" w:rsidP="00DA26B2">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lastRenderedPageBreak/>
        <w:t xml:space="preserve">    </w:t>
      </w: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当事人对行政处罚决定不服的，可依法申请行政复议或者提起行政诉讼。</w:t>
      </w:r>
    </w:p>
    <w:p w:rsidR="00DA26B2" w:rsidRDefault="00DA26B2" w:rsidP="00DA26B2">
      <w:pPr>
        <w:spacing w:line="600" w:lineRule="exact"/>
        <w:rPr>
          <w:rFonts w:ascii="仿宋_GB2312" w:eastAsia="仿宋_GB2312" w:hAnsi="仿宋_GB2312" w:cs="仿宋_GB2312" w:hint="eastAsia"/>
          <w:sz w:val="32"/>
          <w:szCs w:val="32"/>
        </w:rPr>
      </w:pPr>
    </w:p>
    <w:p w:rsidR="00DA26B2" w:rsidRDefault="00DA26B2" w:rsidP="00DA26B2">
      <w:pPr>
        <w:spacing w:line="600" w:lineRule="exact"/>
        <w:jc w:val="center"/>
        <w:rPr>
          <w:rFonts w:ascii="黑体" w:eastAsia="黑体" w:hAnsi="黑体" w:cs="黑体" w:hint="eastAsia"/>
          <w:sz w:val="32"/>
          <w:szCs w:val="32"/>
        </w:rPr>
      </w:pPr>
      <w:r>
        <w:rPr>
          <w:rFonts w:ascii="黑体" w:eastAsia="黑体" w:hAnsi="黑体" w:cs="黑体" w:hint="eastAsia"/>
          <w:sz w:val="32"/>
          <w:szCs w:val="32"/>
        </w:rPr>
        <w:t>第五章  附 则</w:t>
      </w:r>
    </w:p>
    <w:p w:rsidR="00DA26B2" w:rsidRDefault="00DA26B2" w:rsidP="00DA26B2">
      <w:pPr>
        <w:spacing w:line="600" w:lineRule="exact"/>
        <w:rPr>
          <w:rFonts w:ascii="仿宋_GB2312" w:eastAsia="仿宋_GB2312" w:hAnsi="仿宋_GB2312" w:cs="仿宋_GB2312" w:hint="eastAsia"/>
          <w:sz w:val="32"/>
          <w:szCs w:val="32"/>
        </w:rPr>
      </w:pPr>
    </w:p>
    <w:p w:rsidR="00DA26B2" w:rsidRDefault="00DA26B2" w:rsidP="00DA26B2">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本条例应用中的问题，由齐齐哈尔市人民政府负责解释。</w:t>
      </w:r>
    </w:p>
    <w:p w:rsidR="00DA26B2" w:rsidRDefault="00DA26B2" w:rsidP="00DA26B2">
      <w:pPr>
        <w:spacing w:line="600"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本条例自发布之日起施行。</w:t>
      </w:r>
    </w:p>
    <w:p w:rsidR="00DA26B2" w:rsidRDefault="00DA26B2" w:rsidP="00DA26B2">
      <w:pPr>
        <w:spacing w:line="600" w:lineRule="exact"/>
        <w:jc w:val="center"/>
        <w:rPr>
          <w:rFonts w:ascii="宋体" w:hAnsi="宋体" w:cs="宋体" w:hint="eastAsia"/>
          <w:b/>
          <w:bCs/>
          <w:sz w:val="32"/>
          <w:szCs w:val="32"/>
        </w:rPr>
      </w:pPr>
    </w:p>
    <w:p w:rsidR="00496961" w:rsidRPr="00DA26B2" w:rsidRDefault="00496961"/>
    <w:sectPr w:rsidR="00496961" w:rsidRPr="00DA26B2" w:rsidSect="0049696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007B" w:rsidRDefault="0022007B" w:rsidP="00DA26B2">
      <w:r>
        <w:separator/>
      </w:r>
    </w:p>
  </w:endnote>
  <w:endnote w:type="continuationSeparator" w:id="0">
    <w:p w:rsidR="0022007B" w:rsidRDefault="0022007B" w:rsidP="00DA26B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007B" w:rsidRDefault="0022007B" w:rsidP="00DA26B2">
      <w:r>
        <w:separator/>
      </w:r>
    </w:p>
  </w:footnote>
  <w:footnote w:type="continuationSeparator" w:id="0">
    <w:p w:rsidR="0022007B" w:rsidRDefault="0022007B" w:rsidP="00DA26B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A26B2"/>
    <w:rsid w:val="0022007B"/>
    <w:rsid w:val="00496961"/>
    <w:rsid w:val="00513C52"/>
    <w:rsid w:val="00A0049E"/>
    <w:rsid w:val="00DA26B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A26B2"/>
    <w:pPr>
      <w:widowControl w:val="0"/>
      <w:spacing w:after="0" w:line="240" w:lineRule="auto"/>
      <w:jc w:val="both"/>
    </w:pPr>
    <w:rPr>
      <w:rFonts w:ascii="Calibri" w:eastAsia="宋体" w:hAnsi="Calibri"/>
      <w:kern w:val="2"/>
      <w:sz w:val="21"/>
      <w:szCs w:val="24"/>
      <w:lang w:eastAsia="zh-CN" w:bidi="ar-SA"/>
    </w:rPr>
  </w:style>
  <w:style w:type="paragraph" w:styleId="1">
    <w:name w:val="heading 1"/>
    <w:basedOn w:val="a"/>
    <w:next w:val="a"/>
    <w:link w:val="1Char"/>
    <w:uiPriority w:val="9"/>
    <w:qFormat/>
    <w:rsid w:val="00513C52"/>
    <w:pPr>
      <w:keepNext/>
      <w:widowControl/>
      <w:spacing w:before="240" w:after="60"/>
      <w:jc w:val="left"/>
      <w:outlineLvl w:val="0"/>
    </w:pPr>
    <w:rPr>
      <w:rFonts w:asciiTheme="majorHAnsi" w:eastAsiaTheme="majorEastAsia" w:hAnsiTheme="majorHAnsi"/>
      <w:b/>
      <w:bCs/>
      <w:kern w:val="32"/>
      <w:sz w:val="32"/>
      <w:szCs w:val="32"/>
      <w:lang w:eastAsia="en-US" w:bidi="en-US"/>
    </w:rPr>
  </w:style>
  <w:style w:type="paragraph" w:styleId="2">
    <w:name w:val="heading 2"/>
    <w:basedOn w:val="a"/>
    <w:next w:val="a"/>
    <w:link w:val="2Char"/>
    <w:uiPriority w:val="9"/>
    <w:semiHidden/>
    <w:unhideWhenUsed/>
    <w:qFormat/>
    <w:rsid w:val="00513C52"/>
    <w:pPr>
      <w:keepNext/>
      <w:widowControl/>
      <w:spacing w:before="240" w:after="60"/>
      <w:jc w:val="left"/>
      <w:outlineLvl w:val="1"/>
    </w:pPr>
    <w:rPr>
      <w:rFonts w:asciiTheme="majorHAnsi" w:eastAsiaTheme="majorEastAsia" w:hAnsiTheme="majorHAnsi"/>
      <w:b/>
      <w:bCs/>
      <w:i/>
      <w:iCs/>
      <w:kern w:val="0"/>
      <w:sz w:val="28"/>
      <w:szCs w:val="28"/>
      <w:lang w:eastAsia="en-US" w:bidi="en-US"/>
    </w:rPr>
  </w:style>
  <w:style w:type="paragraph" w:styleId="3">
    <w:name w:val="heading 3"/>
    <w:basedOn w:val="a"/>
    <w:next w:val="a"/>
    <w:link w:val="3Char"/>
    <w:uiPriority w:val="9"/>
    <w:semiHidden/>
    <w:unhideWhenUsed/>
    <w:qFormat/>
    <w:rsid w:val="00513C52"/>
    <w:pPr>
      <w:keepNext/>
      <w:widowControl/>
      <w:spacing w:before="240" w:after="60"/>
      <w:jc w:val="left"/>
      <w:outlineLvl w:val="2"/>
    </w:pPr>
    <w:rPr>
      <w:rFonts w:asciiTheme="majorHAnsi" w:eastAsiaTheme="majorEastAsia" w:hAnsiTheme="majorHAnsi"/>
      <w:b/>
      <w:bCs/>
      <w:kern w:val="0"/>
      <w:sz w:val="26"/>
      <w:szCs w:val="26"/>
      <w:lang w:eastAsia="en-US" w:bidi="en-US"/>
    </w:rPr>
  </w:style>
  <w:style w:type="paragraph" w:styleId="4">
    <w:name w:val="heading 4"/>
    <w:basedOn w:val="a"/>
    <w:next w:val="a"/>
    <w:link w:val="4Char"/>
    <w:uiPriority w:val="9"/>
    <w:semiHidden/>
    <w:unhideWhenUsed/>
    <w:qFormat/>
    <w:rsid w:val="00513C52"/>
    <w:pPr>
      <w:keepNext/>
      <w:widowControl/>
      <w:spacing w:before="240" w:after="60"/>
      <w:jc w:val="left"/>
      <w:outlineLvl w:val="3"/>
    </w:pPr>
    <w:rPr>
      <w:rFonts w:asciiTheme="minorHAnsi" w:eastAsiaTheme="minorEastAsia" w:hAnsiTheme="minorHAnsi"/>
      <w:b/>
      <w:bCs/>
      <w:kern w:val="0"/>
      <w:sz w:val="28"/>
      <w:szCs w:val="28"/>
      <w:lang w:eastAsia="en-US" w:bidi="en-US"/>
    </w:rPr>
  </w:style>
  <w:style w:type="paragraph" w:styleId="5">
    <w:name w:val="heading 5"/>
    <w:basedOn w:val="a"/>
    <w:next w:val="a"/>
    <w:link w:val="5Char"/>
    <w:uiPriority w:val="9"/>
    <w:semiHidden/>
    <w:unhideWhenUsed/>
    <w:qFormat/>
    <w:rsid w:val="00513C52"/>
    <w:pPr>
      <w:widowControl/>
      <w:spacing w:before="240" w:after="60"/>
      <w:jc w:val="left"/>
      <w:outlineLvl w:val="4"/>
    </w:pPr>
    <w:rPr>
      <w:rFonts w:asciiTheme="minorHAnsi" w:eastAsiaTheme="minorEastAsia" w:hAnsiTheme="minorHAnsi"/>
      <w:b/>
      <w:bCs/>
      <w:i/>
      <w:iCs/>
      <w:kern w:val="0"/>
      <w:sz w:val="26"/>
      <w:szCs w:val="26"/>
      <w:lang w:eastAsia="en-US" w:bidi="en-US"/>
    </w:rPr>
  </w:style>
  <w:style w:type="paragraph" w:styleId="6">
    <w:name w:val="heading 6"/>
    <w:basedOn w:val="a"/>
    <w:next w:val="a"/>
    <w:link w:val="6Char"/>
    <w:uiPriority w:val="9"/>
    <w:semiHidden/>
    <w:unhideWhenUsed/>
    <w:qFormat/>
    <w:rsid w:val="00513C52"/>
    <w:pPr>
      <w:widowControl/>
      <w:spacing w:before="240" w:after="60"/>
      <w:jc w:val="left"/>
      <w:outlineLvl w:val="5"/>
    </w:pPr>
    <w:rPr>
      <w:rFonts w:asciiTheme="minorHAnsi" w:eastAsiaTheme="minorEastAsia" w:hAnsiTheme="minorHAnsi"/>
      <w:b/>
      <w:bCs/>
      <w:kern w:val="0"/>
      <w:sz w:val="22"/>
      <w:szCs w:val="22"/>
      <w:lang w:eastAsia="en-US" w:bidi="en-US"/>
    </w:rPr>
  </w:style>
  <w:style w:type="paragraph" w:styleId="7">
    <w:name w:val="heading 7"/>
    <w:basedOn w:val="a"/>
    <w:next w:val="a"/>
    <w:link w:val="7Char"/>
    <w:uiPriority w:val="9"/>
    <w:semiHidden/>
    <w:unhideWhenUsed/>
    <w:qFormat/>
    <w:rsid w:val="00513C52"/>
    <w:pPr>
      <w:widowControl/>
      <w:spacing w:before="240" w:after="60"/>
      <w:jc w:val="left"/>
      <w:outlineLvl w:val="6"/>
    </w:pPr>
    <w:rPr>
      <w:rFonts w:asciiTheme="minorHAnsi" w:eastAsiaTheme="minorEastAsia" w:hAnsiTheme="minorHAnsi"/>
      <w:kern w:val="0"/>
      <w:sz w:val="24"/>
      <w:lang w:eastAsia="en-US" w:bidi="en-US"/>
    </w:rPr>
  </w:style>
  <w:style w:type="paragraph" w:styleId="8">
    <w:name w:val="heading 8"/>
    <w:basedOn w:val="a"/>
    <w:next w:val="a"/>
    <w:link w:val="8Char"/>
    <w:uiPriority w:val="9"/>
    <w:semiHidden/>
    <w:unhideWhenUsed/>
    <w:qFormat/>
    <w:rsid w:val="00513C52"/>
    <w:pPr>
      <w:widowControl/>
      <w:spacing w:before="240" w:after="60"/>
      <w:jc w:val="left"/>
      <w:outlineLvl w:val="7"/>
    </w:pPr>
    <w:rPr>
      <w:rFonts w:asciiTheme="minorHAnsi" w:eastAsiaTheme="minorEastAsia" w:hAnsiTheme="minorHAnsi"/>
      <w:i/>
      <w:iCs/>
      <w:kern w:val="0"/>
      <w:sz w:val="24"/>
      <w:lang w:eastAsia="en-US" w:bidi="en-US"/>
    </w:rPr>
  </w:style>
  <w:style w:type="paragraph" w:styleId="9">
    <w:name w:val="heading 9"/>
    <w:basedOn w:val="a"/>
    <w:next w:val="a"/>
    <w:link w:val="9Char"/>
    <w:uiPriority w:val="9"/>
    <w:semiHidden/>
    <w:unhideWhenUsed/>
    <w:qFormat/>
    <w:rsid w:val="00513C52"/>
    <w:pPr>
      <w:widowControl/>
      <w:spacing w:before="240" w:after="60"/>
      <w:jc w:val="left"/>
      <w:outlineLvl w:val="8"/>
    </w:pPr>
    <w:rPr>
      <w:rFonts w:asciiTheme="majorHAnsi" w:eastAsiaTheme="majorEastAsia" w:hAnsiTheme="majorHAnsi"/>
      <w:kern w:val="0"/>
      <w:sz w:val="22"/>
      <w:szCs w:val="22"/>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13C52"/>
    <w:rPr>
      <w:rFonts w:asciiTheme="majorHAnsi" w:eastAsiaTheme="majorEastAsia" w:hAnsiTheme="majorHAnsi"/>
      <w:b/>
      <w:bCs/>
      <w:kern w:val="32"/>
      <w:sz w:val="32"/>
      <w:szCs w:val="32"/>
    </w:rPr>
  </w:style>
  <w:style w:type="character" w:customStyle="1" w:styleId="2Char">
    <w:name w:val="标题 2 Char"/>
    <w:basedOn w:val="a0"/>
    <w:link w:val="2"/>
    <w:uiPriority w:val="9"/>
    <w:semiHidden/>
    <w:rsid w:val="00513C52"/>
    <w:rPr>
      <w:rFonts w:asciiTheme="majorHAnsi" w:eastAsiaTheme="majorEastAsia" w:hAnsiTheme="majorHAnsi"/>
      <w:b/>
      <w:bCs/>
      <w:i/>
      <w:iCs/>
      <w:sz w:val="28"/>
      <w:szCs w:val="28"/>
    </w:rPr>
  </w:style>
  <w:style w:type="character" w:customStyle="1" w:styleId="3Char">
    <w:name w:val="标题 3 Char"/>
    <w:basedOn w:val="a0"/>
    <w:link w:val="3"/>
    <w:uiPriority w:val="9"/>
    <w:semiHidden/>
    <w:rsid w:val="00513C52"/>
    <w:rPr>
      <w:rFonts w:asciiTheme="majorHAnsi" w:eastAsiaTheme="majorEastAsia" w:hAnsiTheme="majorHAnsi"/>
      <w:b/>
      <w:bCs/>
      <w:sz w:val="26"/>
      <w:szCs w:val="26"/>
    </w:rPr>
  </w:style>
  <w:style w:type="character" w:customStyle="1" w:styleId="4Char">
    <w:name w:val="标题 4 Char"/>
    <w:basedOn w:val="a0"/>
    <w:link w:val="4"/>
    <w:uiPriority w:val="9"/>
    <w:rsid w:val="00513C52"/>
    <w:rPr>
      <w:b/>
      <w:bCs/>
      <w:sz w:val="28"/>
      <w:szCs w:val="28"/>
    </w:rPr>
  </w:style>
  <w:style w:type="character" w:customStyle="1" w:styleId="5Char">
    <w:name w:val="标题 5 Char"/>
    <w:basedOn w:val="a0"/>
    <w:link w:val="5"/>
    <w:uiPriority w:val="9"/>
    <w:semiHidden/>
    <w:rsid w:val="00513C52"/>
    <w:rPr>
      <w:b/>
      <w:bCs/>
      <w:i/>
      <w:iCs/>
      <w:sz w:val="26"/>
      <w:szCs w:val="26"/>
    </w:rPr>
  </w:style>
  <w:style w:type="character" w:customStyle="1" w:styleId="6Char">
    <w:name w:val="标题 6 Char"/>
    <w:basedOn w:val="a0"/>
    <w:link w:val="6"/>
    <w:uiPriority w:val="9"/>
    <w:semiHidden/>
    <w:rsid w:val="00513C52"/>
    <w:rPr>
      <w:b/>
      <w:bCs/>
    </w:rPr>
  </w:style>
  <w:style w:type="character" w:customStyle="1" w:styleId="7Char">
    <w:name w:val="标题 7 Char"/>
    <w:basedOn w:val="a0"/>
    <w:link w:val="7"/>
    <w:uiPriority w:val="9"/>
    <w:semiHidden/>
    <w:rsid w:val="00513C52"/>
    <w:rPr>
      <w:sz w:val="24"/>
      <w:szCs w:val="24"/>
    </w:rPr>
  </w:style>
  <w:style w:type="character" w:customStyle="1" w:styleId="8Char">
    <w:name w:val="标题 8 Char"/>
    <w:basedOn w:val="a0"/>
    <w:link w:val="8"/>
    <w:uiPriority w:val="9"/>
    <w:semiHidden/>
    <w:rsid w:val="00513C52"/>
    <w:rPr>
      <w:i/>
      <w:iCs/>
      <w:sz w:val="24"/>
      <w:szCs w:val="24"/>
    </w:rPr>
  </w:style>
  <w:style w:type="character" w:customStyle="1" w:styleId="9Char">
    <w:name w:val="标题 9 Char"/>
    <w:basedOn w:val="a0"/>
    <w:link w:val="9"/>
    <w:uiPriority w:val="9"/>
    <w:semiHidden/>
    <w:rsid w:val="00513C52"/>
    <w:rPr>
      <w:rFonts w:asciiTheme="majorHAnsi" w:eastAsiaTheme="majorEastAsia" w:hAnsiTheme="majorHAnsi"/>
    </w:rPr>
  </w:style>
  <w:style w:type="paragraph" w:styleId="a3">
    <w:name w:val="Title"/>
    <w:basedOn w:val="a"/>
    <w:next w:val="a"/>
    <w:link w:val="Char"/>
    <w:uiPriority w:val="10"/>
    <w:qFormat/>
    <w:rsid w:val="00513C52"/>
    <w:pPr>
      <w:widowControl/>
      <w:spacing w:before="240" w:after="60"/>
      <w:jc w:val="center"/>
      <w:outlineLvl w:val="0"/>
    </w:pPr>
    <w:rPr>
      <w:rFonts w:asciiTheme="majorHAnsi" w:eastAsiaTheme="majorEastAsia" w:hAnsiTheme="majorHAnsi"/>
      <w:b/>
      <w:bCs/>
      <w:kern w:val="28"/>
      <w:sz w:val="32"/>
      <w:szCs w:val="32"/>
      <w:lang w:eastAsia="en-US" w:bidi="en-US"/>
    </w:rPr>
  </w:style>
  <w:style w:type="character" w:customStyle="1" w:styleId="Char">
    <w:name w:val="标题 Char"/>
    <w:basedOn w:val="a0"/>
    <w:link w:val="a3"/>
    <w:uiPriority w:val="10"/>
    <w:rsid w:val="00513C52"/>
    <w:rPr>
      <w:rFonts w:asciiTheme="majorHAnsi" w:eastAsiaTheme="majorEastAsia" w:hAnsiTheme="majorHAnsi"/>
      <w:b/>
      <w:bCs/>
      <w:kern w:val="28"/>
      <w:sz w:val="32"/>
      <w:szCs w:val="32"/>
    </w:rPr>
  </w:style>
  <w:style w:type="paragraph" w:styleId="a4">
    <w:name w:val="Subtitle"/>
    <w:basedOn w:val="a"/>
    <w:next w:val="a"/>
    <w:link w:val="Char0"/>
    <w:uiPriority w:val="11"/>
    <w:qFormat/>
    <w:rsid w:val="00513C52"/>
    <w:pPr>
      <w:widowControl/>
      <w:spacing w:after="60"/>
      <w:jc w:val="center"/>
      <w:outlineLvl w:val="1"/>
    </w:pPr>
    <w:rPr>
      <w:rFonts w:asciiTheme="majorHAnsi" w:eastAsiaTheme="majorEastAsia" w:hAnsiTheme="majorHAnsi"/>
      <w:kern w:val="0"/>
      <w:sz w:val="24"/>
      <w:lang w:eastAsia="en-US" w:bidi="en-US"/>
    </w:rPr>
  </w:style>
  <w:style w:type="character" w:customStyle="1" w:styleId="Char0">
    <w:name w:val="副标题 Char"/>
    <w:basedOn w:val="a0"/>
    <w:link w:val="a4"/>
    <w:uiPriority w:val="11"/>
    <w:rsid w:val="00513C52"/>
    <w:rPr>
      <w:rFonts w:asciiTheme="majorHAnsi" w:eastAsiaTheme="majorEastAsia" w:hAnsiTheme="majorHAnsi"/>
      <w:sz w:val="24"/>
      <w:szCs w:val="24"/>
    </w:rPr>
  </w:style>
  <w:style w:type="character" w:styleId="a5">
    <w:name w:val="Strong"/>
    <w:basedOn w:val="a0"/>
    <w:uiPriority w:val="22"/>
    <w:qFormat/>
    <w:rsid w:val="00513C52"/>
    <w:rPr>
      <w:b/>
      <w:bCs/>
    </w:rPr>
  </w:style>
  <w:style w:type="character" w:styleId="a6">
    <w:name w:val="Emphasis"/>
    <w:basedOn w:val="a0"/>
    <w:uiPriority w:val="20"/>
    <w:qFormat/>
    <w:rsid w:val="00513C52"/>
    <w:rPr>
      <w:rFonts w:asciiTheme="minorHAnsi" w:hAnsiTheme="minorHAnsi"/>
      <w:b/>
      <w:i/>
      <w:iCs/>
    </w:rPr>
  </w:style>
  <w:style w:type="paragraph" w:styleId="a7">
    <w:name w:val="No Spacing"/>
    <w:basedOn w:val="a"/>
    <w:uiPriority w:val="1"/>
    <w:qFormat/>
    <w:rsid w:val="00513C52"/>
    <w:pPr>
      <w:widowControl/>
      <w:jc w:val="left"/>
    </w:pPr>
    <w:rPr>
      <w:rFonts w:asciiTheme="minorHAnsi" w:eastAsiaTheme="minorEastAsia" w:hAnsiTheme="minorHAnsi"/>
      <w:kern w:val="0"/>
      <w:sz w:val="24"/>
      <w:szCs w:val="32"/>
      <w:lang w:eastAsia="en-US" w:bidi="en-US"/>
    </w:rPr>
  </w:style>
  <w:style w:type="paragraph" w:styleId="a8">
    <w:name w:val="List Paragraph"/>
    <w:basedOn w:val="a"/>
    <w:uiPriority w:val="34"/>
    <w:qFormat/>
    <w:rsid w:val="00513C52"/>
    <w:pPr>
      <w:widowControl/>
      <w:ind w:left="720"/>
      <w:contextualSpacing/>
      <w:jc w:val="left"/>
    </w:pPr>
    <w:rPr>
      <w:rFonts w:asciiTheme="minorHAnsi" w:eastAsiaTheme="minorEastAsia" w:hAnsiTheme="minorHAnsi"/>
      <w:kern w:val="0"/>
      <w:sz w:val="24"/>
      <w:lang w:eastAsia="en-US" w:bidi="en-US"/>
    </w:rPr>
  </w:style>
  <w:style w:type="paragraph" w:styleId="a9">
    <w:name w:val="Quote"/>
    <w:basedOn w:val="a"/>
    <w:next w:val="a"/>
    <w:link w:val="Char1"/>
    <w:uiPriority w:val="29"/>
    <w:qFormat/>
    <w:rsid w:val="00513C52"/>
    <w:pPr>
      <w:widowControl/>
      <w:jc w:val="left"/>
    </w:pPr>
    <w:rPr>
      <w:rFonts w:asciiTheme="minorHAnsi" w:eastAsiaTheme="minorEastAsia" w:hAnsiTheme="minorHAnsi"/>
      <w:i/>
      <w:kern w:val="0"/>
      <w:sz w:val="24"/>
      <w:lang w:eastAsia="en-US" w:bidi="en-US"/>
    </w:rPr>
  </w:style>
  <w:style w:type="character" w:customStyle="1" w:styleId="Char1">
    <w:name w:val="引用 Char"/>
    <w:basedOn w:val="a0"/>
    <w:link w:val="a9"/>
    <w:uiPriority w:val="29"/>
    <w:rsid w:val="00513C52"/>
    <w:rPr>
      <w:i/>
      <w:sz w:val="24"/>
      <w:szCs w:val="24"/>
    </w:rPr>
  </w:style>
  <w:style w:type="paragraph" w:styleId="aa">
    <w:name w:val="Intense Quote"/>
    <w:basedOn w:val="a"/>
    <w:next w:val="a"/>
    <w:link w:val="Char2"/>
    <w:uiPriority w:val="30"/>
    <w:qFormat/>
    <w:rsid w:val="00513C52"/>
    <w:pPr>
      <w:widowControl/>
      <w:ind w:left="720" w:right="720"/>
      <w:jc w:val="left"/>
    </w:pPr>
    <w:rPr>
      <w:rFonts w:asciiTheme="minorHAnsi" w:eastAsiaTheme="minorEastAsia" w:hAnsiTheme="minorHAnsi"/>
      <w:b/>
      <w:i/>
      <w:kern w:val="0"/>
      <w:sz w:val="24"/>
      <w:szCs w:val="22"/>
      <w:lang w:eastAsia="en-US" w:bidi="en-US"/>
    </w:rPr>
  </w:style>
  <w:style w:type="character" w:customStyle="1" w:styleId="Char2">
    <w:name w:val="明显引用 Char"/>
    <w:basedOn w:val="a0"/>
    <w:link w:val="aa"/>
    <w:uiPriority w:val="30"/>
    <w:rsid w:val="00513C52"/>
    <w:rPr>
      <w:b/>
      <w:i/>
      <w:sz w:val="24"/>
    </w:rPr>
  </w:style>
  <w:style w:type="character" w:styleId="ab">
    <w:name w:val="Subtle Emphasis"/>
    <w:uiPriority w:val="19"/>
    <w:qFormat/>
    <w:rsid w:val="00513C52"/>
    <w:rPr>
      <w:i/>
      <w:color w:val="5A5A5A" w:themeColor="text1" w:themeTint="A5"/>
    </w:rPr>
  </w:style>
  <w:style w:type="character" w:styleId="ac">
    <w:name w:val="Intense Emphasis"/>
    <w:basedOn w:val="a0"/>
    <w:uiPriority w:val="21"/>
    <w:qFormat/>
    <w:rsid w:val="00513C52"/>
    <w:rPr>
      <w:b/>
      <w:i/>
      <w:sz w:val="24"/>
      <w:szCs w:val="24"/>
      <w:u w:val="single"/>
    </w:rPr>
  </w:style>
  <w:style w:type="character" w:styleId="ad">
    <w:name w:val="Subtle Reference"/>
    <w:basedOn w:val="a0"/>
    <w:uiPriority w:val="31"/>
    <w:qFormat/>
    <w:rsid w:val="00513C52"/>
    <w:rPr>
      <w:sz w:val="24"/>
      <w:szCs w:val="24"/>
      <w:u w:val="single"/>
    </w:rPr>
  </w:style>
  <w:style w:type="character" w:styleId="ae">
    <w:name w:val="Intense Reference"/>
    <w:basedOn w:val="a0"/>
    <w:uiPriority w:val="32"/>
    <w:qFormat/>
    <w:rsid w:val="00513C52"/>
    <w:rPr>
      <w:b/>
      <w:sz w:val="24"/>
      <w:u w:val="single"/>
    </w:rPr>
  </w:style>
  <w:style w:type="character" w:styleId="af">
    <w:name w:val="Book Title"/>
    <w:basedOn w:val="a0"/>
    <w:uiPriority w:val="33"/>
    <w:qFormat/>
    <w:rsid w:val="00513C52"/>
    <w:rPr>
      <w:rFonts w:asciiTheme="majorHAnsi" w:eastAsiaTheme="majorEastAsia" w:hAnsiTheme="majorHAnsi"/>
      <w:b/>
      <w:i/>
      <w:sz w:val="24"/>
      <w:szCs w:val="24"/>
    </w:rPr>
  </w:style>
  <w:style w:type="paragraph" w:styleId="TOC">
    <w:name w:val="TOC Heading"/>
    <w:basedOn w:val="1"/>
    <w:next w:val="a"/>
    <w:uiPriority w:val="39"/>
    <w:semiHidden/>
    <w:unhideWhenUsed/>
    <w:qFormat/>
    <w:rsid w:val="00513C52"/>
    <w:pPr>
      <w:outlineLvl w:val="9"/>
    </w:pPr>
  </w:style>
  <w:style w:type="paragraph" w:styleId="af0">
    <w:name w:val="header"/>
    <w:basedOn w:val="a"/>
    <w:link w:val="Char3"/>
    <w:uiPriority w:val="99"/>
    <w:semiHidden/>
    <w:unhideWhenUsed/>
    <w:rsid w:val="00DA26B2"/>
    <w:pPr>
      <w:widowControl/>
      <w:pBdr>
        <w:bottom w:val="single" w:sz="6" w:space="1" w:color="auto"/>
      </w:pBdr>
      <w:tabs>
        <w:tab w:val="center" w:pos="4153"/>
        <w:tab w:val="right" w:pos="8306"/>
      </w:tabs>
      <w:snapToGrid w:val="0"/>
      <w:jc w:val="center"/>
    </w:pPr>
    <w:rPr>
      <w:rFonts w:asciiTheme="minorHAnsi" w:eastAsiaTheme="minorEastAsia" w:hAnsiTheme="minorHAnsi" w:cs="宋体"/>
      <w:kern w:val="0"/>
      <w:sz w:val="18"/>
      <w:szCs w:val="18"/>
      <w:lang w:eastAsia="en-US" w:bidi="en-US"/>
    </w:rPr>
  </w:style>
  <w:style w:type="character" w:customStyle="1" w:styleId="Char3">
    <w:name w:val="页眉 Char"/>
    <w:basedOn w:val="a0"/>
    <w:link w:val="af0"/>
    <w:uiPriority w:val="99"/>
    <w:semiHidden/>
    <w:rsid w:val="00DA26B2"/>
    <w:rPr>
      <w:rFonts w:cs="宋体"/>
      <w:sz w:val="18"/>
      <w:szCs w:val="18"/>
    </w:rPr>
  </w:style>
  <w:style w:type="paragraph" w:styleId="af1">
    <w:name w:val="footer"/>
    <w:basedOn w:val="a"/>
    <w:link w:val="Char4"/>
    <w:uiPriority w:val="99"/>
    <w:semiHidden/>
    <w:unhideWhenUsed/>
    <w:rsid w:val="00DA26B2"/>
    <w:pPr>
      <w:widowControl/>
      <w:tabs>
        <w:tab w:val="center" w:pos="4153"/>
        <w:tab w:val="right" w:pos="8306"/>
      </w:tabs>
      <w:snapToGrid w:val="0"/>
      <w:jc w:val="left"/>
    </w:pPr>
    <w:rPr>
      <w:rFonts w:asciiTheme="minorHAnsi" w:eastAsiaTheme="minorEastAsia" w:hAnsiTheme="minorHAnsi" w:cs="宋体"/>
      <w:kern w:val="0"/>
      <w:sz w:val="18"/>
      <w:szCs w:val="18"/>
      <w:lang w:eastAsia="en-US" w:bidi="en-US"/>
    </w:rPr>
  </w:style>
  <w:style w:type="character" w:customStyle="1" w:styleId="Char4">
    <w:name w:val="页脚 Char"/>
    <w:basedOn w:val="a0"/>
    <w:link w:val="af1"/>
    <w:uiPriority w:val="99"/>
    <w:semiHidden/>
    <w:rsid w:val="00DA26B2"/>
    <w:rPr>
      <w:rFonts w:cs="宋体"/>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747</Words>
  <Characters>4264</Characters>
  <Application>Microsoft Office Word</Application>
  <DocSecurity>0</DocSecurity>
  <Lines>35</Lines>
  <Paragraphs>10</Paragraphs>
  <ScaleCrop>false</ScaleCrop>
  <Company>微软中国</Company>
  <LinksUpToDate>false</LinksUpToDate>
  <CharactersWithSpaces>5001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2018-12-26T09:33:00Z</dcterms:created>
  <dcterms:modified xsi:type="dcterms:W3CDTF">2018-12-26T09:33:00Z</dcterms:modified>
</cp:coreProperties>
</file>