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53A" w:rsidRDefault="008B16BE">
      <w:r>
        <w:rPr>
          <w:rFonts w:hint="eastAsia"/>
        </w:rPr>
        <w:t>第二题大致解题思路：</w:t>
      </w:r>
    </w:p>
    <w:p w:rsidR="008B16BE" w:rsidRDefault="008B16BE">
      <w:r w:rsidRPr="008B16BE">
        <w:rPr>
          <w:noProof/>
        </w:rPr>
        <w:drawing>
          <wp:inline distT="0" distB="0" distL="0" distR="0" wp14:anchorId="72139DA6" wp14:editId="74CD9495">
            <wp:extent cx="4804610" cy="36034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9015" cy="3606760"/>
                    </a:xfrm>
                    <a:prstGeom prst="rect">
                      <a:avLst/>
                    </a:prstGeom>
                  </pic:spPr>
                </pic:pic>
              </a:graphicData>
            </a:graphic>
          </wp:inline>
        </w:drawing>
      </w:r>
    </w:p>
    <w:p w:rsidR="008B16BE" w:rsidRDefault="008B16BE">
      <w:r>
        <w:rPr>
          <w:rFonts w:hint="eastAsia"/>
        </w:rPr>
        <w:t>重物去浮力后质量与钢桶竖直夹角的关系</w:t>
      </w:r>
    </w:p>
    <w:p w:rsidR="005B4F1B" w:rsidRDefault="005B4F1B">
      <w:pPr>
        <w:rPr>
          <w:rFonts w:hint="eastAsia"/>
        </w:rPr>
      </w:pPr>
      <w:bookmarkStart w:id="0" w:name="_GoBack"/>
      <w:bookmarkEnd w:id="0"/>
    </w:p>
    <w:p w:rsidR="008B16BE" w:rsidRDefault="008B16BE">
      <w:r>
        <w:rPr>
          <w:rFonts w:hint="eastAsia"/>
        </w:rPr>
        <w:t>易知当</w:t>
      </w:r>
      <m:oMath>
        <m:r>
          <m:rPr>
            <m:sty m:val="p"/>
          </m:rPr>
          <w:rPr>
            <w:rFonts w:ascii="Cambria Math" w:hAnsi="Cambria Math"/>
          </w:rPr>
          <m:t>θ</m:t>
        </m:r>
      </m:oMath>
      <w:r>
        <w:rPr>
          <w:rFonts w:hint="eastAsia"/>
        </w:rPr>
        <w:t>确定时重物球质量越大，钢桶竖直方向的夹角越小。题目要求钢桶倾斜角不超过5度，锚链与海床夹角不超过16度，</w:t>
      </w:r>
      <w:r w:rsidR="00AB410E">
        <w:rPr>
          <w:rFonts w:hint="eastAsia"/>
        </w:rPr>
        <w:t>最小需要的重物球的质量就是整个模型在两个角度都是临界值时的重物球质量。之后增加重物球质量都会使得两个角度更小。由于夹角在重物球质量增加时单调递减，为求得更大精度的质量不考虑耗时长的遍历，而采用复杂度为</w:t>
      </w:r>
      <m:oMath>
        <m:r>
          <m:rPr>
            <m:sty m:val="p"/>
          </m:rPr>
          <w:rPr>
            <w:rFonts w:ascii="Cambria Math" w:hAnsi="Cambria Math" w:hint="eastAsia"/>
          </w:rPr>
          <m:t>O</m:t>
        </m:r>
        <m:r>
          <w:rPr>
            <w:rFonts w:ascii="Cambria Math" w:hAnsi="Cambria Math"/>
          </w:rPr>
          <m:t>(</m:t>
        </m:r>
        <m:r>
          <m:rPr>
            <m:sty m:val="p"/>
          </m:rPr>
          <w:rPr>
            <w:rFonts w:ascii="Cambria Math" w:hAnsi="Cambria Math" w:hint="eastAsia"/>
          </w:rPr>
          <m:t>logN)</m:t>
        </m:r>
      </m:oMath>
      <w:r w:rsidR="00AB410E">
        <w:rPr>
          <w:rFonts w:hint="eastAsia"/>
        </w:rPr>
        <w:t>的二分搜索。求得系统在处于临界状态时的去浮力重物球质量为</w:t>
      </w:r>
      <m:oMath>
        <m:r>
          <w:rPr>
            <w:rFonts w:ascii="Cambria Math" w:hAnsi="Cambria Math" w:hint="eastAsia"/>
          </w:rPr>
          <m:t>1802.</m:t>
        </m:r>
        <m:r>
          <w:rPr>
            <w:rFonts w:ascii="Cambria Math" w:hAnsi="Cambria Math"/>
          </w:rPr>
          <m:t>9289</m:t>
        </m:r>
        <m:r>
          <w:rPr>
            <w:rFonts w:ascii="Cambria Math" w:hAnsi="Cambria Math" w:hint="eastAsia"/>
          </w:rPr>
          <m:t>kg</m:t>
        </m:r>
      </m:oMath>
      <w:r w:rsidR="00AB410E">
        <w:rPr>
          <w:rFonts w:hint="eastAsia"/>
        </w:rPr>
        <w:t>。</w:t>
      </w:r>
    </w:p>
    <w:p w:rsidR="002B282E" w:rsidRPr="005B6031" w:rsidRDefault="002B282E">
      <w:r>
        <w:rPr>
          <w:rFonts w:hint="eastAsia"/>
        </w:rPr>
        <w:t>又</w:t>
      </w:r>
      <w:r w:rsidR="005B6031">
        <w:br/>
      </w: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r>
                    <w:rPr>
                      <w:rFonts w:ascii="Cambria Math" w:hAnsi="Cambria Math"/>
                    </w:rPr>
                    <m:t xml:space="preserve">g=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g- </m:t>
                  </m:r>
                  <m:sSub>
                    <m:sSubPr>
                      <m:ctrlPr>
                        <w:rPr>
                          <w:rFonts w:ascii="Cambria Math" w:hAnsi="Cambria Math"/>
                          <w:i/>
                        </w:rPr>
                      </m:ctrlPr>
                    </m:sSubPr>
                    <m:e>
                      <m:r>
                        <w:rPr>
                          <w:rFonts w:ascii="Cambria Math" w:hAnsi="Cambria Math"/>
                        </w:rPr>
                        <m:t>F</m:t>
                      </m:r>
                    </m:e>
                    <m:sub>
                      <m:r>
                        <w:rPr>
                          <w:rFonts w:ascii="Cambria Math" w:hAnsi="Cambria Math"/>
                        </w:rPr>
                        <m:t>3</m:t>
                      </m:r>
                    </m:sub>
                  </m:sSub>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gV</m:t>
                  </m:r>
                  <m:ctrlPr>
                    <w:rPr>
                      <w:rFonts w:ascii="Cambria Math" w:eastAsia="Cambria Math" w:hAnsi="Cambria Math" w:cs="Cambria Math"/>
                      <w:i/>
                    </w:rPr>
                  </m:ctrlPr>
                </m:e>
                <m:e>
                  <m:r>
                    <w:rPr>
                      <w:rFonts w:ascii="Cambria Math" w:eastAsia="Cambria Math" w:hAnsi="Cambria Math" w:cs="Cambria Math"/>
                    </w:rPr>
                    <m:t xml:space="preserve">V= </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4</m:t>
                          </m:r>
                        </m:sub>
                      </m:sSub>
                    </m:num>
                    <m:den>
                      <m:sSub>
                        <m:sSubPr>
                          <m:ctrlPr>
                            <w:rPr>
                              <w:rFonts w:ascii="Cambria Math" w:eastAsia="Cambria Math" w:hAnsi="Cambria Math" w:cs="Cambria Math"/>
                              <w:i/>
                            </w:rPr>
                          </m:ctrlPr>
                        </m:sSubPr>
                        <m:e>
                          <m:r>
                            <w:rPr>
                              <w:rFonts w:ascii="Cambria Math" w:eastAsia="Cambria Math" w:hAnsi="Cambria Math" w:cs="Cambria Math"/>
                            </w:rPr>
                            <m:t>ρ</m:t>
                          </m:r>
                        </m:e>
                        <m:sub>
                          <m:r>
                            <w:rPr>
                              <w:rFonts w:ascii="Cambria Math" w:eastAsia="Cambria Math" w:hAnsi="Cambria Math" w:cs="Cambria Math"/>
                            </w:rPr>
                            <m:t>2</m:t>
                          </m:r>
                        </m:sub>
                      </m:sSub>
                    </m:den>
                  </m:f>
                </m:e>
              </m:eqArr>
            </m:e>
          </m:d>
        </m:oMath>
      </m:oMathPara>
    </w:p>
    <w:p w:rsidR="0082622E" w:rsidRPr="0082622E" w:rsidRDefault="005B6031" w:rsidP="0082622E">
      <w:pPr>
        <w:jc w:val="left"/>
      </w:pPr>
      <w:r>
        <w:rPr>
          <w:rFonts w:hint="eastAsia"/>
        </w:rPr>
        <w:t>得</w:t>
      </w:r>
      <w:r w:rsidR="0082622E">
        <w:br/>
      </w:r>
      <m:oMathPara>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ρ</m:t>
                  </m:r>
                </m:e>
                <m:sub>
                  <m:r>
                    <w:rPr>
                      <w:rFonts w:ascii="Cambria Math" w:hAnsi="Cambria Math"/>
                    </w:rPr>
                    <m:t>2</m:t>
                  </m:r>
                </m:sub>
              </m:sSub>
            </m:num>
            <m:den>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den>
          </m:f>
        </m:oMath>
      </m:oMathPara>
    </w:p>
    <w:p w:rsidR="0082622E" w:rsidRPr="0082622E" w:rsidRDefault="0082622E" w:rsidP="0082622E">
      <w:pPr>
        <w:jc w:val="left"/>
        <w:rPr>
          <w:i/>
        </w:rPr>
      </w:pP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4</m:t>
            </m:r>
          </m:sub>
        </m:sSub>
      </m:oMath>
      <w:r>
        <w:rPr>
          <w:rFonts w:hint="eastAsia"/>
        </w:rPr>
        <w:t>为重物球质量，</w:t>
      </w:r>
      <m:oMath>
        <m:sSup>
          <m:sSupPr>
            <m:ctrlPr>
              <w:rPr>
                <w:rFonts w:ascii="Cambria Math" w:hAnsi="Cambria Math"/>
                <w:i/>
              </w:rPr>
            </m:ctrlPr>
          </m:sSupPr>
          <m:e>
            <m:r>
              <m:rPr>
                <m:sty m:val="p"/>
              </m:rPr>
              <w:rPr>
                <w:rFonts w:ascii="Cambria Math" w:hAnsi="Cambria Math" w:hint="eastAsia"/>
              </w:rPr>
              <m:t>m</m:t>
            </m:r>
            <m:ctrlPr>
              <w:rPr>
                <w:rFonts w:ascii="Cambria Math" w:hAnsi="Cambria Math" w:hint="eastAsia"/>
              </w:rPr>
            </m:ctrlPr>
          </m:e>
          <m:sup>
            <m:r>
              <w:rPr>
                <w:rFonts w:ascii="Cambria Math" w:hAnsi="Cambria Math"/>
              </w:rPr>
              <m:t>'</m:t>
            </m:r>
          </m:sup>
        </m:sSup>
      </m:oMath>
      <w:r>
        <w:rPr>
          <w:rFonts w:hint="eastAsia"/>
        </w:rPr>
        <w:t>为去浮力后重物球质量，海水密度</w:t>
      </w: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=1.025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hint="eastAsia"/>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，重物球密度</w:t>
      </w:r>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 xml:space="preserve">=7.86 ×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r>
          <w:rPr>
            <w:rFonts w:ascii="Cambria Math" w:hAnsi="Cambria Math" w:hint="eastAsia"/>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p>
    <w:p w:rsidR="00AB410E" w:rsidRPr="00AB410E" w:rsidRDefault="0082622E">
      <w:pPr>
        <w:rPr>
          <w:i/>
        </w:rPr>
      </w:pPr>
      <w:r>
        <w:rPr>
          <w:rFonts w:hint="eastAsia"/>
        </w:rPr>
        <w:t>根据公式换算得重物球质量</w:t>
      </w:r>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2073.3022 kg</m:t>
        </m:r>
      </m:oMath>
    </w:p>
    <w:sectPr w:rsidR="00AB410E" w:rsidRPr="00AB410E" w:rsidSect="007034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E"/>
    <w:rsid w:val="000D753A"/>
    <w:rsid w:val="002B282E"/>
    <w:rsid w:val="00554C86"/>
    <w:rsid w:val="005B4F1B"/>
    <w:rsid w:val="005B6031"/>
    <w:rsid w:val="007034F9"/>
    <w:rsid w:val="0082622E"/>
    <w:rsid w:val="008B16BE"/>
    <w:rsid w:val="00AB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9D157A"/>
  <w14:defaultImageDpi w14:val="32767"/>
  <w15:chartTrackingRefBased/>
  <w15:docId w15:val="{3EE57A38-94E7-9047-9EC1-76FDD6B7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B16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3F785E-A3BC-164E-A72C-E85D8FEF6951}">
  <we:reference id="wa104380646" version="1.0.0.0" store="zh-CN" storeType="OMEX"/>
  <we:alternateReferences>
    <we:reference id="WA104380646" version="1.0.0.0" store="WA10438064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41</TotalTime>
  <Pages>1</Pages>
  <Words>73</Words>
  <Characters>417</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Tan</dc:creator>
  <cp:keywords/>
  <dc:description/>
  <cp:lastModifiedBy>Nick Tan</cp:lastModifiedBy>
  <cp:revision>3</cp:revision>
  <dcterms:created xsi:type="dcterms:W3CDTF">2018-08-22T06:17:00Z</dcterms:created>
  <dcterms:modified xsi:type="dcterms:W3CDTF">2018-08-22T07:12:00Z</dcterms:modified>
</cp:coreProperties>
</file>