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8B6" w:rsidRPr="00D528B6" w:rsidRDefault="00D528B6" w:rsidP="00D528B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="00F77FFB">
        <w:rPr>
          <w:rFonts w:ascii="Times New Roman" w:eastAsia="Times New Roman" w:hAnsi="Times New Roman" w:cs="Times New Roman"/>
          <w:color w:val="FF9900"/>
          <w:sz w:val="24"/>
          <w:szCs w:val="24"/>
        </w:rPr>
        <w:t>100</w:t>
      </w:r>
    </w:p>
    <w:p w:rsidR="00D528B6" w:rsidRDefault="00D528B6" w:rsidP="00D528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28B6" w:rsidRDefault="00D528B6" w:rsidP="00D528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vụ</w:t>
      </w:r>
      <w:proofErr w:type="spellEnd"/>
    </w:p>
    <w:p w:rsidR="00D528B6" w:rsidRDefault="00D528B6" w:rsidP="00D528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528B6" w:rsidRDefault="00D528B6" w:rsidP="00D528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528B6" w:rsidRPr="003063DC" w:rsidRDefault="00F77FFB" w:rsidP="00534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063DC" w:rsidRPr="003063DC" w:rsidRDefault="003063DC" w:rsidP="00534A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Thừa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tác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viên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gồm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các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tu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sĩ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nam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nữ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những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người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lãnh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đạo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trong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cộng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đoàn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thí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dụ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như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thành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viên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Hội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Đồng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Giáo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Xứ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)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và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những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người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đang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hành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công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việc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phụng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vụ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như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thừa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tác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viên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đọc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sách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thừa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tác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viên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Thánh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Thể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Phụ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tá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linh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mục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hay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trưởng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các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hội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đoàn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trong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xứ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hiện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đang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giữ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các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chức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vụ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là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những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thừa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tác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viên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Pr="003063D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footnoteReference w:id="1"/>
      </w:r>
    </w:p>
    <w:p w:rsidR="003063DC" w:rsidRPr="003063DC" w:rsidRDefault="003063DC" w:rsidP="00534A3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Thừa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tác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viên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không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được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hướng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dẫn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buổi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phụng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vụ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tại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bàn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thánh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hay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nơi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công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bố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Lời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Chúa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Chỗ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thích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hợp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là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kê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ghế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gần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người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chủ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nghi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lễ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nhưng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tốt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hơn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hết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là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ngồi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chung</w:t>
      </w:r>
      <w:proofErr w:type="spellEnd"/>
      <w:proofErr w:type="gram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với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cộng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đoàn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và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nên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ngồi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ghế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hàng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đầu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:rsidR="003063DC" w:rsidRDefault="003063DC" w:rsidP="00534A3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Thừa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tác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viên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phụng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vụ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phải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cẩn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trọng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tránh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mọi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hình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thức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cử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chỉ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dẫn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đến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việc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cộng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đoàn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hiểu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lầm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giữa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nghi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thức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phụng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vụ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và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cử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hành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thánh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lễ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Điều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này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không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phải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chỉ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áp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dụng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cho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nghi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thức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phụng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vụ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nhưng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cả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tư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cách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thái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độ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của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thừa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tác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viên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-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thừa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tác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viên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chủ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sự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nghi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lễ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ngang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hàng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với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các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Kitô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hữ</w:t>
      </w:r>
      <w:r w:rsidR="00E8550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</w:t>
      </w:r>
      <w:proofErr w:type="spellEnd"/>
      <w:r w:rsidR="00E8550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E8550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khác</w:t>
      </w:r>
      <w:proofErr w:type="spellEnd"/>
      <w:r w:rsidR="00E8550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Thừa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tác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viên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không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được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phép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ngồi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ghế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của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chủ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tế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công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bố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phúc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âm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hay ban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phép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lành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cho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cộng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đoàn</w:t>
      </w:r>
      <w:proofErr w:type="spellEnd"/>
      <w:r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:rsidR="003063DC" w:rsidRPr="003063DC" w:rsidRDefault="003063DC" w:rsidP="00534A3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063DC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Thừa</w:t>
      </w:r>
      <w:proofErr w:type="spellEnd"/>
      <w:r w:rsidRPr="003063DC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tác</w:t>
      </w:r>
      <w:proofErr w:type="spellEnd"/>
      <w:r w:rsidRPr="003063DC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vụ</w:t>
      </w:r>
      <w:proofErr w:type="spellEnd"/>
      <w:r w:rsidRPr="003063DC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nói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chung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chỉ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mục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vụ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Hội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Thánh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phục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vụ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Thiên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Chúa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cộng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đoàn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ví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dụ</w:t>
      </w:r>
      <w:proofErr w:type="spellEnd"/>
      <w:r w:rsidR="00E85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E855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Cử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hành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bí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tích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rao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giảng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Phúc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Âm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cứu</w:t>
      </w:r>
      <w:proofErr w:type="spellEnd"/>
      <w:r w:rsidRPr="003063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đ</w:t>
      </w:r>
      <w:r w:rsidR="007070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ộ.</w:t>
      </w:r>
      <w:r w:rsidR="00534A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3063DC">
        <w:rPr>
          <w:rStyle w:val="FootnoteReferen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063DC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3063DC" w:rsidRPr="003063DC" w:rsidRDefault="003063DC" w:rsidP="00534A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3063DC">
        <w:rPr>
          <w:color w:val="000000"/>
        </w:rPr>
        <w:t>Có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hai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loại</w:t>
      </w:r>
      <w:proofErr w:type="spellEnd"/>
      <w:r w:rsidRPr="003063DC">
        <w:rPr>
          <w:color w:val="000000"/>
        </w:rPr>
        <w:t> </w:t>
      </w:r>
      <w:proofErr w:type="spellStart"/>
      <w:r w:rsidRPr="003063DC">
        <w:rPr>
          <w:rStyle w:val="Emphasis"/>
          <w:color w:val="000000"/>
        </w:rPr>
        <w:t>thừa</w:t>
      </w:r>
      <w:proofErr w:type="spellEnd"/>
      <w:r w:rsidRPr="003063DC">
        <w:rPr>
          <w:rStyle w:val="Emphasis"/>
          <w:color w:val="000000"/>
        </w:rPr>
        <w:t xml:space="preserve"> </w:t>
      </w:r>
      <w:proofErr w:type="spellStart"/>
      <w:r w:rsidRPr="003063DC">
        <w:rPr>
          <w:rStyle w:val="Emphasis"/>
          <w:color w:val="000000"/>
        </w:rPr>
        <w:t>tác</w:t>
      </w:r>
      <w:proofErr w:type="spellEnd"/>
      <w:r w:rsidRPr="003063DC">
        <w:rPr>
          <w:rStyle w:val="Emphasis"/>
          <w:color w:val="000000"/>
        </w:rPr>
        <w:t xml:space="preserve"> </w:t>
      </w:r>
      <w:proofErr w:type="spellStart"/>
      <w:r w:rsidRPr="003063DC">
        <w:rPr>
          <w:rStyle w:val="Emphasis"/>
          <w:color w:val="000000"/>
        </w:rPr>
        <w:t>vụ</w:t>
      </w:r>
      <w:proofErr w:type="spellEnd"/>
      <w:r w:rsidRPr="003063DC">
        <w:rPr>
          <w:rStyle w:val="Emphasis"/>
          <w:color w:val="000000"/>
        </w:rPr>
        <w:t>:</w:t>
      </w:r>
    </w:p>
    <w:p w:rsidR="003063DC" w:rsidRPr="003063DC" w:rsidRDefault="003063DC" w:rsidP="00534A3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063DC">
        <w:rPr>
          <w:color w:val="000000"/>
        </w:rPr>
        <w:t>1. </w:t>
      </w:r>
      <w:proofErr w:type="spellStart"/>
      <w:r w:rsidRPr="003063DC">
        <w:rPr>
          <w:rStyle w:val="Emphasis"/>
          <w:color w:val="000000"/>
        </w:rPr>
        <w:t>Thừa</w:t>
      </w:r>
      <w:proofErr w:type="spellEnd"/>
      <w:r w:rsidRPr="003063DC">
        <w:rPr>
          <w:rStyle w:val="Emphasis"/>
          <w:color w:val="000000"/>
        </w:rPr>
        <w:t xml:space="preserve"> </w:t>
      </w:r>
      <w:proofErr w:type="spellStart"/>
      <w:r w:rsidRPr="003063DC">
        <w:rPr>
          <w:rStyle w:val="Emphasis"/>
          <w:color w:val="000000"/>
        </w:rPr>
        <w:t>tác</w:t>
      </w:r>
      <w:proofErr w:type="spellEnd"/>
      <w:r w:rsidRPr="003063DC">
        <w:rPr>
          <w:rStyle w:val="Emphasis"/>
          <w:color w:val="000000"/>
        </w:rPr>
        <w:t xml:space="preserve"> </w:t>
      </w:r>
      <w:proofErr w:type="spellStart"/>
      <w:r w:rsidRPr="003063DC">
        <w:rPr>
          <w:rStyle w:val="Emphasis"/>
          <w:color w:val="000000"/>
        </w:rPr>
        <w:t>vụ</w:t>
      </w:r>
      <w:proofErr w:type="spellEnd"/>
      <w:r w:rsidRPr="003063DC">
        <w:rPr>
          <w:rStyle w:val="Emphasis"/>
          <w:color w:val="000000"/>
        </w:rPr>
        <w:t> </w:t>
      </w:r>
      <w:proofErr w:type="spellStart"/>
      <w:r w:rsidRPr="003063DC">
        <w:rPr>
          <w:color w:val="000000"/>
        </w:rPr>
        <w:t>có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chức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thánh</w:t>
      </w:r>
      <w:proofErr w:type="spellEnd"/>
      <w:r w:rsidRPr="003063DC">
        <w:rPr>
          <w:color w:val="000000"/>
        </w:rPr>
        <w:t xml:space="preserve"> (</w:t>
      </w:r>
      <w:proofErr w:type="spellStart"/>
      <w:r w:rsidRPr="003063DC">
        <w:rPr>
          <w:color w:val="000000"/>
        </w:rPr>
        <w:t>giám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mục</w:t>
      </w:r>
      <w:proofErr w:type="spellEnd"/>
      <w:r w:rsidRPr="003063DC">
        <w:rPr>
          <w:color w:val="000000"/>
        </w:rPr>
        <w:t xml:space="preserve">, </w:t>
      </w:r>
      <w:proofErr w:type="spellStart"/>
      <w:r w:rsidRPr="003063DC">
        <w:rPr>
          <w:color w:val="000000"/>
        </w:rPr>
        <w:t>linh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mục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và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phó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tế</w:t>
      </w:r>
      <w:proofErr w:type="spellEnd"/>
      <w:r w:rsidRPr="003063DC">
        <w:rPr>
          <w:color w:val="000000"/>
        </w:rPr>
        <w:t xml:space="preserve">) </w:t>
      </w:r>
      <w:proofErr w:type="spellStart"/>
      <w:r w:rsidRPr="003063DC">
        <w:rPr>
          <w:color w:val="000000"/>
        </w:rPr>
        <w:t>nhằm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phục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vụ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các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Kitô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hữu</w:t>
      </w:r>
      <w:proofErr w:type="spellEnd"/>
      <w:r w:rsidRPr="003063DC">
        <w:rPr>
          <w:color w:val="000000"/>
        </w:rPr>
        <w:t xml:space="preserve"> (x. GLHTCG 1536).</w:t>
      </w:r>
    </w:p>
    <w:p w:rsidR="003063DC" w:rsidRPr="003063DC" w:rsidRDefault="003063DC" w:rsidP="00534A3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</w:rPr>
      </w:pPr>
      <w:r w:rsidRPr="003063DC">
        <w:rPr>
          <w:color w:val="000000"/>
        </w:rPr>
        <w:t>2. </w:t>
      </w:r>
      <w:proofErr w:type="spellStart"/>
      <w:r w:rsidRPr="003063DC">
        <w:rPr>
          <w:rStyle w:val="Emphasis"/>
          <w:color w:val="000000"/>
        </w:rPr>
        <w:t>Thừa</w:t>
      </w:r>
      <w:proofErr w:type="spellEnd"/>
      <w:r w:rsidRPr="003063DC">
        <w:rPr>
          <w:rStyle w:val="Emphasis"/>
          <w:color w:val="000000"/>
        </w:rPr>
        <w:t xml:space="preserve"> </w:t>
      </w:r>
      <w:proofErr w:type="spellStart"/>
      <w:r w:rsidRPr="003063DC">
        <w:rPr>
          <w:rStyle w:val="Emphasis"/>
          <w:color w:val="000000"/>
        </w:rPr>
        <w:t>tác</w:t>
      </w:r>
      <w:proofErr w:type="spellEnd"/>
      <w:r w:rsidRPr="003063DC">
        <w:rPr>
          <w:rStyle w:val="Emphasis"/>
          <w:color w:val="000000"/>
        </w:rPr>
        <w:t xml:space="preserve"> </w:t>
      </w:r>
      <w:proofErr w:type="spellStart"/>
      <w:r w:rsidRPr="003063DC">
        <w:rPr>
          <w:rStyle w:val="Emphasis"/>
          <w:color w:val="000000"/>
        </w:rPr>
        <w:t>vụ</w:t>
      </w:r>
      <w:proofErr w:type="spellEnd"/>
      <w:r w:rsidRPr="003063DC">
        <w:rPr>
          <w:color w:val="000000"/>
        </w:rPr>
        <w:t> </w:t>
      </w:r>
      <w:proofErr w:type="spellStart"/>
      <w:r w:rsidRPr="003063DC">
        <w:rPr>
          <w:color w:val="000000"/>
        </w:rPr>
        <w:t>không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có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chức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thánh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được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trao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cho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một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số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tín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hữu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được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tuyển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chọn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đ</w:t>
      </w:r>
      <w:r w:rsidR="00E85500">
        <w:rPr>
          <w:color w:val="000000"/>
        </w:rPr>
        <w:t>ể</w:t>
      </w:r>
      <w:proofErr w:type="spellEnd"/>
      <w:r w:rsidR="00E85500">
        <w:rPr>
          <w:color w:val="000000"/>
        </w:rPr>
        <w:t xml:space="preserve"> </w:t>
      </w:r>
      <w:proofErr w:type="spellStart"/>
      <w:r w:rsidR="00E85500">
        <w:rPr>
          <w:color w:val="000000"/>
        </w:rPr>
        <w:t>giúp</w:t>
      </w:r>
      <w:proofErr w:type="spellEnd"/>
      <w:r w:rsidR="00E85500">
        <w:rPr>
          <w:color w:val="000000"/>
        </w:rPr>
        <w:t xml:space="preserve"> </w:t>
      </w:r>
      <w:proofErr w:type="spellStart"/>
      <w:r w:rsidR="00E85500">
        <w:rPr>
          <w:color w:val="000000"/>
        </w:rPr>
        <w:t>việc</w:t>
      </w:r>
      <w:proofErr w:type="spellEnd"/>
      <w:r w:rsidR="00E85500">
        <w:rPr>
          <w:color w:val="000000"/>
        </w:rPr>
        <w:t xml:space="preserve"> </w:t>
      </w:r>
      <w:proofErr w:type="spellStart"/>
      <w:r w:rsidR="00E85500">
        <w:rPr>
          <w:color w:val="000000"/>
        </w:rPr>
        <w:t>phục</w:t>
      </w:r>
      <w:proofErr w:type="spellEnd"/>
      <w:r w:rsidR="00E85500">
        <w:rPr>
          <w:color w:val="000000"/>
        </w:rPr>
        <w:t xml:space="preserve"> </w:t>
      </w:r>
      <w:proofErr w:type="spellStart"/>
      <w:r w:rsidR="00E85500">
        <w:rPr>
          <w:color w:val="000000"/>
        </w:rPr>
        <w:t>vụ</w:t>
      </w:r>
      <w:proofErr w:type="spellEnd"/>
      <w:r w:rsidR="00E85500">
        <w:rPr>
          <w:color w:val="000000"/>
        </w:rPr>
        <w:t xml:space="preserve"> </w:t>
      </w:r>
      <w:proofErr w:type="spellStart"/>
      <w:r w:rsidR="00E85500">
        <w:rPr>
          <w:color w:val="000000"/>
        </w:rPr>
        <w:t>Bàn</w:t>
      </w:r>
      <w:proofErr w:type="spellEnd"/>
      <w:r w:rsidR="00E85500">
        <w:rPr>
          <w:color w:val="000000"/>
        </w:rPr>
        <w:t xml:space="preserve"> </w:t>
      </w:r>
      <w:proofErr w:type="spellStart"/>
      <w:r w:rsidR="00E85500">
        <w:rPr>
          <w:color w:val="000000"/>
        </w:rPr>
        <w:t>Thánh</w:t>
      </w:r>
      <w:proofErr w:type="spellEnd"/>
      <w:r w:rsidR="00E85500">
        <w:rPr>
          <w:color w:val="000000"/>
        </w:rPr>
        <w:t xml:space="preserve"> (</w:t>
      </w:r>
      <w:proofErr w:type="spellStart"/>
      <w:r w:rsidR="00E85500">
        <w:rPr>
          <w:color w:val="000000"/>
        </w:rPr>
        <w:t>g</w:t>
      </w:r>
      <w:r w:rsidRPr="003063DC">
        <w:rPr>
          <w:color w:val="000000"/>
        </w:rPr>
        <w:t>iúp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lễ</w:t>
      </w:r>
      <w:proofErr w:type="spellEnd"/>
      <w:r w:rsidRPr="003063DC">
        <w:rPr>
          <w:color w:val="000000"/>
        </w:rPr>
        <w:t xml:space="preserve">, </w:t>
      </w:r>
      <w:proofErr w:type="spellStart"/>
      <w:r w:rsidRPr="003063DC">
        <w:rPr>
          <w:color w:val="000000"/>
        </w:rPr>
        <w:t>trao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Mình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Thánh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Chúa</w:t>
      </w:r>
      <w:proofErr w:type="spellEnd"/>
      <w:r w:rsidRPr="003063DC">
        <w:rPr>
          <w:color w:val="000000"/>
        </w:rPr>
        <w:t xml:space="preserve">) </w:t>
      </w:r>
      <w:proofErr w:type="spellStart"/>
      <w:r w:rsidRPr="003063DC">
        <w:rPr>
          <w:color w:val="000000"/>
        </w:rPr>
        <w:t>và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phục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vụ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Lời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Chúa</w:t>
      </w:r>
      <w:proofErr w:type="spellEnd"/>
      <w:r w:rsidRPr="003063DC">
        <w:rPr>
          <w:color w:val="000000"/>
        </w:rPr>
        <w:t xml:space="preserve"> (</w:t>
      </w:r>
      <w:proofErr w:type="spellStart"/>
      <w:r w:rsidRPr="003063DC">
        <w:rPr>
          <w:color w:val="000000"/>
        </w:rPr>
        <w:t>đọc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Sách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Thánh</w:t>
      </w:r>
      <w:proofErr w:type="spellEnd"/>
      <w:r w:rsidRPr="003063DC">
        <w:rPr>
          <w:color w:val="000000"/>
        </w:rPr>
        <w:t xml:space="preserve">) </w:t>
      </w:r>
      <w:proofErr w:type="spellStart"/>
      <w:r w:rsidRPr="003063DC">
        <w:rPr>
          <w:color w:val="000000"/>
        </w:rPr>
        <w:t>và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cử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hành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một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số</w:t>
      </w:r>
      <w:proofErr w:type="spellEnd"/>
      <w:r w:rsidRPr="003063DC">
        <w:rPr>
          <w:color w:val="000000"/>
        </w:rPr>
        <w:t xml:space="preserve"> á </w:t>
      </w:r>
      <w:proofErr w:type="spellStart"/>
      <w:r w:rsidRPr="003063DC">
        <w:rPr>
          <w:color w:val="000000"/>
        </w:rPr>
        <w:t>bí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tích</w:t>
      </w:r>
      <w:proofErr w:type="spellEnd"/>
      <w:r w:rsidRPr="003063DC">
        <w:rPr>
          <w:color w:val="000000"/>
        </w:rPr>
        <w:t xml:space="preserve"> hay </w:t>
      </w:r>
      <w:proofErr w:type="spellStart"/>
      <w:r w:rsidRPr="003063DC">
        <w:rPr>
          <w:color w:val="000000"/>
        </w:rPr>
        <w:t>nghi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thức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chúc</w:t>
      </w:r>
      <w:proofErr w:type="spellEnd"/>
      <w:r w:rsidRPr="003063DC">
        <w:rPr>
          <w:color w:val="000000"/>
        </w:rPr>
        <w:t xml:space="preserve"> </w:t>
      </w:r>
      <w:proofErr w:type="spellStart"/>
      <w:r w:rsidRPr="003063DC">
        <w:rPr>
          <w:color w:val="000000"/>
        </w:rPr>
        <w:t>lành</w:t>
      </w:r>
      <w:proofErr w:type="spellEnd"/>
      <w:r w:rsidRPr="003063DC">
        <w:rPr>
          <w:color w:val="000000"/>
        </w:rPr>
        <w:t xml:space="preserve"> (x. GLHTCG 1669).</w:t>
      </w:r>
    </w:p>
    <w:p w:rsidR="00D528B6" w:rsidRDefault="003063DC" w:rsidP="003063DC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/>
        </w:rPr>
      </w:pPr>
      <w:r>
        <w:rPr>
          <w:b/>
          <w:color w:val="000000"/>
        </w:rPr>
        <w:t xml:space="preserve"> </w:t>
      </w:r>
    </w:p>
    <w:p w:rsidR="00534A37" w:rsidRDefault="00534A37" w:rsidP="003063DC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color w:val="000000"/>
        </w:rPr>
      </w:pPr>
    </w:p>
    <w:p w:rsidR="00534A37" w:rsidRDefault="00D528B6" w:rsidP="00D528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 LIỆU THAM KHẢO</w:t>
      </w:r>
    </w:p>
    <w:p w:rsidR="00534A37" w:rsidRDefault="00534A37" w:rsidP="00D528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063DC" w:rsidRDefault="00534A37" w:rsidP="00534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“</w:t>
      </w:r>
      <w:proofErr w:type="spellStart"/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>Phụng</w:t>
      </w:r>
      <w:proofErr w:type="spellEnd"/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3063DC" w:rsidRPr="00534A3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063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63DC" w:rsidRPr="00534A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Kinh</w:t>
      </w:r>
      <w:proofErr w:type="spellEnd"/>
      <w:r w:rsidR="003063DC" w:rsidRPr="00534A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3063DC" w:rsidRPr="00534A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Thánh</w:t>
      </w:r>
      <w:proofErr w:type="spellEnd"/>
      <w:r w:rsidR="003063DC" w:rsidRPr="00534A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3063DC" w:rsidRPr="00534A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 w:rsidR="003063DC" w:rsidRPr="00534A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3063DC" w:rsidRPr="00534A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Phụng</w:t>
      </w:r>
      <w:proofErr w:type="spellEnd"/>
      <w:r w:rsidR="003063DC" w:rsidRPr="00534A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3063DC" w:rsidRPr="00534A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vụ</w:t>
      </w:r>
      <w:proofErr w:type="spellEnd"/>
      <w:r w:rsidR="003063D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534A37" w:rsidRDefault="00534A37" w:rsidP="00534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7D5A" w:rsidRPr="003063DC" w:rsidRDefault="00534A37" w:rsidP="00534A37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Thảo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Nguyên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chuyển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ngữ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quyển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="00547D5A" w:rsidRPr="003063DC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LAY LEADERS of LITURGY with Sample Rites for Sundays, Weekdays and Funerals </w:t>
      </w:r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[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Thừa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tác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Viên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Phụng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Vụ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và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các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nghi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thức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mẫu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cho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những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ngày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Chúa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Nhật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ngày</w:t>
      </w:r>
      <w:proofErr w:type="spellEnd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thườ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An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Táng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], </w:t>
      </w:r>
      <w:r w:rsidR="00547D5A" w:rsidRP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2004</w:t>
      </w:r>
      <w:r w:rsidR="003063D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:rsidR="00D528B6" w:rsidRDefault="00D528B6" w:rsidP="00D528B6">
      <w:pPr>
        <w:spacing w:after="12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650C" w:rsidRDefault="0018650C"/>
    <w:sectPr w:rsidR="0018650C" w:rsidSect="0018650C">
      <w:pgSz w:w="12240" w:h="15840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A74" w:rsidRDefault="00994A74" w:rsidP="00D528B6">
      <w:pPr>
        <w:spacing w:after="0" w:line="240" w:lineRule="auto"/>
      </w:pPr>
      <w:r>
        <w:separator/>
      </w:r>
    </w:p>
  </w:endnote>
  <w:endnote w:type="continuationSeparator" w:id="0">
    <w:p w:rsidR="00994A74" w:rsidRDefault="00994A74" w:rsidP="00D52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A74" w:rsidRDefault="00994A74" w:rsidP="00D528B6">
      <w:pPr>
        <w:spacing w:after="0" w:line="240" w:lineRule="auto"/>
      </w:pPr>
      <w:r>
        <w:separator/>
      </w:r>
    </w:p>
  </w:footnote>
  <w:footnote w:type="continuationSeparator" w:id="0">
    <w:p w:rsidR="00994A74" w:rsidRDefault="00994A74" w:rsidP="00D528B6">
      <w:pPr>
        <w:spacing w:after="0" w:line="240" w:lineRule="auto"/>
      </w:pPr>
      <w:r>
        <w:continuationSeparator/>
      </w:r>
    </w:p>
  </w:footnote>
  <w:footnote w:id="1">
    <w:p w:rsidR="003063DC" w:rsidRPr="00534A37" w:rsidRDefault="0070703C" w:rsidP="00306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1</w:t>
      </w:r>
      <w:r w:rsidR="003063DC" w:rsidRPr="003063DC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</w:t>
      </w:r>
      <w:proofErr w:type="spellStart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>Bản</w:t>
      </w:r>
      <w:proofErr w:type="spellEnd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>hướng</w:t>
      </w:r>
      <w:proofErr w:type="spellEnd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>dẫn</w:t>
      </w:r>
      <w:proofErr w:type="spellEnd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>cho</w:t>
      </w:r>
      <w:proofErr w:type="spellEnd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>thừa</w:t>
      </w:r>
      <w:proofErr w:type="spellEnd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>tác</w:t>
      </w:r>
      <w:proofErr w:type="spellEnd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>viên</w:t>
      </w:r>
      <w:proofErr w:type="spellEnd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>phụng</w:t>
      </w:r>
      <w:proofErr w:type="spellEnd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34A37">
        <w:rPr>
          <w:rFonts w:ascii="Times New Roman" w:eastAsia="Times New Roman" w:hAnsi="Times New Roman" w:cs="Times New Roman"/>
          <w:color w:val="000000"/>
          <w:sz w:val="20"/>
          <w:szCs w:val="20"/>
        </w:rPr>
        <w:t>vụ</w:t>
      </w:r>
      <w:proofErr w:type="spellEnd"/>
    </w:p>
    <w:p w:rsidR="003063DC" w:rsidRPr="003063DC" w:rsidRDefault="0070703C" w:rsidP="003063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 xml:space="preserve">Tiểu ban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Từ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vựng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 xml:space="preserve"> - </w:t>
      </w:r>
      <w:r w:rsidRPr="003063DC">
        <w:rPr>
          <w:rStyle w:val="Strong"/>
          <w:rFonts w:ascii="Times New Roman" w:hAnsi="Times New Roman" w:cs="Times New Roman"/>
          <w:b w:val="0"/>
          <w:color w:val="000000"/>
          <w:sz w:val="20"/>
          <w:szCs w:val="20"/>
          <w:shd w:val="clear" w:color="auto" w:fill="FFFFFF"/>
        </w:rPr>
        <w:t>UBGLĐT/HĐGMVN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0A28"/>
    <w:multiLevelType w:val="multilevel"/>
    <w:tmpl w:val="98D4A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BB3B21"/>
    <w:multiLevelType w:val="multilevel"/>
    <w:tmpl w:val="20AA930A"/>
    <w:lvl w:ilvl="0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38F19DB"/>
    <w:multiLevelType w:val="multilevel"/>
    <w:tmpl w:val="267E1816"/>
    <w:lvl w:ilvl="0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B852FA3"/>
    <w:multiLevelType w:val="hybridMultilevel"/>
    <w:tmpl w:val="9B34B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CE51D7"/>
    <w:multiLevelType w:val="multilevel"/>
    <w:tmpl w:val="B9B61E0A"/>
    <w:lvl w:ilvl="0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27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B6"/>
    <w:rsid w:val="000B62EE"/>
    <w:rsid w:val="000C4FA7"/>
    <w:rsid w:val="0018650C"/>
    <w:rsid w:val="002C5B35"/>
    <w:rsid w:val="003033D3"/>
    <w:rsid w:val="003063DC"/>
    <w:rsid w:val="00450AF2"/>
    <w:rsid w:val="00477154"/>
    <w:rsid w:val="00534A37"/>
    <w:rsid w:val="00547D5A"/>
    <w:rsid w:val="00636904"/>
    <w:rsid w:val="0070703C"/>
    <w:rsid w:val="00735381"/>
    <w:rsid w:val="00890B88"/>
    <w:rsid w:val="00994A74"/>
    <w:rsid w:val="00C23423"/>
    <w:rsid w:val="00D528B6"/>
    <w:rsid w:val="00E85500"/>
    <w:rsid w:val="00F35CF9"/>
    <w:rsid w:val="00F72685"/>
    <w:rsid w:val="00F77FFB"/>
    <w:rsid w:val="00F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3DC"/>
    <w:pPr>
      <w:spacing w:after="16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D528B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23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3423"/>
    <w:rPr>
      <w:i/>
      <w:iCs/>
    </w:rPr>
  </w:style>
  <w:style w:type="character" w:styleId="Strong">
    <w:name w:val="Strong"/>
    <w:basedOn w:val="DefaultParagraphFont"/>
    <w:uiPriority w:val="22"/>
    <w:qFormat/>
    <w:rsid w:val="00547D5A"/>
    <w:rPr>
      <w:b/>
      <w:bCs/>
    </w:rPr>
  </w:style>
  <w:style w:type="paragraph" w:styleId="ListParagraph">
    <w:name w:val="List Paragraph"/>
    <w:basedOn w:val="Normal"/>
    <w:uiPriority w:val="34"/>
    <w:qFormat/>
    <w:rsid w:val="00306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3DC"/>
    <w:pPr>
      <w:spacing w:after="16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D528B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23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3423"/>
    <w:rPr>
      <w:i/>
      <w:iCs/>
    </w:rPr>
  </w:style>
  <w:style w:type="character" w:styleId="Strong">
    <w:name w:val="Strong"/>
    <w:basedOn w:val="DefaultParagraphFont"/>
    <w:uiPriority w:val="22"/>
    <w:qFormat/>
    <w:rsid w:val="00547D5A"/>
    <w:rPr>
      <w:b/>
      <w:bCs/>
    </w:rPr>
  </w:style>
  <w:style w:type="paragraph" w:styleId="ListParagraph">
    <w:name w:val="List Paragraph"/>
    <w:basedOn w:val="Normal"/>
    <w:uiPriority w:val="34"/>
    <w:qFormat/>
    <w:rsid w:val="0030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7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2022-10-01T03:56:00Z</dcterms:created>
  <dcterms:modified xsi:type="dcterms:W3CDTF">2022-10-01T03:56:00Z</dcterms:modified>
</cp:coreProperties>
</file>