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-288" w:firstLine="1008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ASSIGNMENT 2 FRONT SHEET</w:t>
        <w:tab/>
        <w:tab/>
        <w:tab/>
      </w:r>
    </w:p>
    <w:p w:rsidR="00000000" w:rsidDel="00000000" w:rsidP="00000000" w:rsidRDefault="00000000" w:rsidRPr="00000000" w14:paraId="00000002">
      <w:pPr>
        <w:spacing w:after="0" w:line="240" w:lineRule="auto"/>
        <w:ind w:left="-288" w:firstLine="1008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4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1"/>
        <w:gridCol w:w="3364"/>
        <w:gridCol w:w="3441"/>
        <w:gridCol w:w="3642"/>
        <w:tblGridChange w:id="0">
          <w:tblGrid>
            <w:gridCol w:w="2981"/>
            <w:gridCol w:w="3364"/>
            <w:gridCol w:w="3441"/>
            <w:gridCol w:w="3642"/>
          </w:tblGrid>
        </w:tblGridChange>
      </w:tblGrid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</w:t>
            </w:r>
          </w:p>
        </w:tc>
        <w:tc>
          <w:tcPr>
            <w:gridSpan w:val="3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BTEC Level 5 HND Diploma in Computing</w:t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number and title</w:t>
            </w:r>
          </w:p>
        </w:tc>
        <w:tc>
          <w:tcPr>
            <w:gridSpan w:val="3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 06: Managing a Successful Computing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Submission date 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Date Received 1st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Re-submission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Date Received 2nd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Name 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ID  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Assessor name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4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declaration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 certify that the assignment submission is entirely my own work and I fully understand the consequences of plagiarism.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understand that making a false declaration is a form of malpractice.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signature</w:t>
            </w:r>
          </w:p>
        </w:tc>
        <w:tc>
          <w:tcPr>
            <w:tcBorders>
              <w:top w:color="000080" w:space="0" w:sz="4" w:val="single"/>
              <w:left w:color="00000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Grading grid</w:t>
      </w:r>
    </w:p>
    <w:tbl>
      <w:tblPr>
        <w:tblStyle w:val="Table2"/>
        <w:tblW w:w="64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1170"/>
        <w:gridCol w:w="1170"/>
        <w:gridCol w:w="990"/>
        <w:gridCol w:w="990"/>
        <w:gridCol w:w="990"/>
        <w:tblGridChange w:id="0">
          <w:tblGrid>
            <w:gridCol w:w="1165"/>
            <w:gridCol w:w="1170"/>
            <w:gridCol w:w="1170"/>
            <w:gridCol w:w="990"/>
            <w:gridCol w:w="990"/>
            <w:gridCol w:w="990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P5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P6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P7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M3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M4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D2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pgSz w:h="12240" w:w="15840"/>
          <w:pgMar w:bottom="810" w:top="117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30.0" w:type="dxa"/>
        <w:jc w:val="left"/>
        <w:tblInd w:w="-274.0" w:type="dxa"/>
        <w:tblLayout w:type="fixed"/>
        <w:tblLook w:val="0000"/>
      </w:tblPr>
      <w:tblGrid>
        <w:gridCol w:w="2724"/>
        <w:gridCol w:w="4680"/>
        <w:gridCol w:w="3426"/>
        <w:tblGridChange w:id="0">
          <w:tblGrid>
            <w:gridCol w:w="2724"/>
            <w:gridCol w:w="4680"/>
            <w:gridCol w:w="3426"/>
          </w:tblGrid>
        </w:tblGridChange>
      </w:tblGrid>
      <w:tr>
        <w:trPr>
          <w:trHeight w:val="4160" w:hRule="atLeast"/>
        </w:trPr>
        <w:tc>
          <w:tcPr>
            <w:gridSpan w:val="3"/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Summative Feedback:                                                                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Resubmission Feedback: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Assessor 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3"/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IV Signature: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810" w:top="117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Wingding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b="0" l="0" r="0" t="0"/>
          <wp:wrapSquare wrapText="bothSides" distB="0" distT="0" distL="114300" distR="114300"/>
          <wp:docPr descr="BTec_Logo-Orange" id="2" name="image1.jpg"/>
          <a:graphic>
            <a:graphicData uri="http://schemas.openxmlformats.org/drawingml/2006/picture">
              <pic:pic>
                <pic:nvPicPr>
                  <pic:cNvPr descr="BTec_Logo-Orange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b="0" l="0" r="0" t="0"/>
          <wp:wrapSquare wrapText="bothSides" distB="0" distT="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54685" t="0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