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60"/>
        <w:jc w:val="center"/>
      </w:pPr>
      <w:r>
        <w:rPr>
          <w:b/>
          <w:bCs/>
          <w:color w:val="4F46E5"/>
          <w:spacing w:val="120"/>
          <w:sz w:val="23"/>
          <w:szCs w:val="23"/>
        </w:rPr>
        <w:t xml:space="preserve">BIZFLOW AI</w:t>
      </w:r>
    </w:p>
    <w:p>
      <w:pPr>
        <w:pStyle w:val="Title"/>
        <w:spacing w:after="200" w:line="520"/>
        <w:jc w:val="center"/>
      </w:pPr>
      <w:r>
        <w:rPr>
          <w:b/>
          <w:bCs/>
          <w:color w:val="000000"/>
          <w:sz w:val="48"/>
          <w:szCs w:val="48"/>
        </w:rPr>
        <w:t xml:space="preserve">Báo cáo hoạt động và định hướng phát triển BizFlow AI</w:t>
      </w:r>
    </w:p>
    <w:p>
      <w:pPr>
        <w:spacing w:after="520"/>
        <w:jc w:val="center"/>
      </w:pPr>
      <w:r>
        <w:rPr>
          <w:color w:val="5B6578"/>
          <w:sz w:val="25"/>
          <w:szCs w:val="25"/>
        </w:rPr>
        <w:t xml:space="preserve">Phạm vi đánh giá từ Phase 1 đến Phase 5</w:t>
      </w:r>
    </w:p>
    <w:tbl>
      <w:tblPr>
        <w:tblW w:type="dxa" w:w="9506"/>
        <w:tblBorders>
          <w:top w:val="single" w:color="D9D9D9" w:sz="4"/>
          <w:left w:val="single" w:color="D9D9D9" w:sz="4"/>
          <w:bottom w:val="single" w:color="D9D9D9" w:sz="4"/>
          <w:right w:val="single" w:color="D9D9D9" w:sz="4"/>
          <w:insideH w:val="none" w:color="D9D9D9" w:sz="0"/>
          <w:insideV w:val="none" w:color="D9D9D9" w:sz="0"/>
        </w:tblBorders>
      </w:tblPr>
      <w:tblGrid>
        <w:gridCol w:w="260"/>
        <w:gridCol w:w="9246"/>
      </w:tblGrid>
      <w:tr>
        <w:trPr>
          <w:cantSplit/>
        </w:trPr>
        <w:tc>
          <w:tcPr>
            <w:tcW w:type="dxa" w:w="260"/>
            <w:shd w:fill="4F46E5" w:color="auto" w:val="clear"/>
            <w:tcMar>
              <w:top w:type="dxa" w:w="120"/>
              <w:left w:type="dxa" w:w="0"/>
              <w:bottom w:type="dxa" w:w="120"/>
              <w:right w:type="dxa" w:w="0"/>
            </w:tcMar>
            <w:vAlign w:val="center"/>
          </w:tcPr>
          <w:p>
            <w:pPr>
              <w:spacing w:after="0" w:line="245"/>
              <w:jc w:val="left"/>
            </w:pPr>
            <w:r>
              <w:rPr>
                <w:b w:val="false"/>
                <w:bCs w:val="false"/>
                <w:color w:val="172033"/>
                <w:sz w:val="19"/>
                <w:szCs w:val="19"/>
              </w:rPr>
              <w:t xml:space="preserve"/>
            </w:r>
          </w:p>
        </w:tc>
        <w:tc>
          <w:tcPr>
            <w:tcW w:type="dxa" w:w="9246"/>
            <w:shd w:fill="EEF2FF" w:color="auto" w:val="clear"/>
            <w:tcMar>
              <w:top w:type="dxa" w:w="150"/>
              <w:left w:type="dxa" w:w="180"/>
              <w:bottom w:type="dxa" w:w="150"/>
              <w:right w:type="dxa" w:w="180"/>
            </w:tcMar>
            <w:vAlign w:val="center"/>
          </w:tcPr>
          <w:p>
            <w:pPr>
              <w:keepNext/>
              <w:spacing w:after="60" w:line="290"/>
              <w:jc w:val="both"/>
            </w:pPr>
            <w:r>
              <w:rPr>
                <w:b/>
                <w:bCs/>
                <w:color w:val="000000"/>
                <w:sz w:val="22"/>
                <w:szCs w:val="22"/>
              </w:rPr>
              <w:t xml:space="preserve">Mục tiêu báo cáo</w:t>
            </w:r>
          </w:p>
          <w:p>
            <w:pPr>
              <w:keepNext w:val="false"/>
              <w:spacing w:after="0" w:line="270"/>
              <w:jc w:val="both"/>
            </w:pPr>
            <w:r>
              <w:rPr>
                <w:color w:val="172033"/>
                <w:sz w:val="20"/>
                <w:szCs w:val="20"/>
              </w:rPr>
              <w:t xml:space="preserve">Giải thích BizFlow AI đang làm gì, cách các module phối hợp thành một quy trình vận hành hoàn chỉnh, khả năng có thể khai thác ngay và các ưu tiên cần triển khai trước khi đưa sản phẩm tới khách hàng thực tế.</w:t>
            </w:r>
          </w:p>
        </w:tc>
      </w:tr>
    </w:tbl>
    <w:p>
      <w:pPr>
        <w:spacing w:after="700"/>
      </w:pPr>
    </w:p>
    <w:p>
      <w:pPr>
        <w:spacing w:after="80"/>
        <w:jc w:val="center"/>
      </w:pPr>
      <w:r>
        <w:rPr>
          <w:b/>
          <w:bCs/>
          <w:color w:val="172033"/>
          <w:sz w:val="20"/>
          <w:szCs w:val="20"/>
        </w:rPr>
        <w:t xml:space="preserve">Báo cáo nội bộ</w:t>
      </w:r>
    </w:p>
    <w:p>
      <w:pPr>
        <w:jc w:val="center"/>
      </w:pPr>
      <w:r>
        <w:rPr>
          <w:color w:val="5B6578"/>
          <w:sz w:val="19"/>
          <w:szCs w:val="19"/>
        </w:rPr>
        <w:t xml:space="preserve">Ngày 01 tháng 10 năm 2026</w:t>
      </w:r>
    </w:p>
    <w:p>
      <w:r>
        <w:br w:type="page"/>
      </w:r>
    </w:p>
    <w:p>
      <w:pPr>
        <w:pStyle w:val="Heading1"/>
        <w:keepNext/>
        <w:spacing w:after="130" w:before="180"/>
      </w:pPr>
      <w:r>
        <w:rPr>
          <w:b/>
          <w:bCs/>
          <w:color w:val="000000"/>
          <w:sz w:val="32"/>
          <w:szCs w:val="32"/>
        </w:rPr>
        <w:t xml:space="preserve">Tóm tắt điều hành</w:t>
      </w:r>
    </w:p>
    <w:p>
      <w:pPr>
        <w:keepNext w:val="false"/>
        <w:spacing w:after="120" w:line="290"/>
        <w:jc w:val="both"/>
      </w:pPr>
      <w:r>
        <w:rPr>
          <w:b w:val="false"/>
          <w:bCs w:val="false"/>
          <w:color w:val="172033"/>
          <w:sz w:val="21"/>
          <w:szCs w:val="21"/>
        </w:rPr>
        <w:t xml:space="preserve">BizFlow AI là ứng dụng quản lý khách hàng, dự án, tài liệu kinh doanh và quy trình triển khai dành cho doanh nghiệp dịch vụ. Hệ thống đặt khách hàng và dự án ở trung tâm, sau đó liên kết đề xuất, báo giá, hợp đồng, kế hoạch, công việc, thanh toán, lời nhắc và lịch sử hoạt động vào cùng một ngữ cảnh.</w:t>
      </w:r>
    </w:p>
    <w:tbl>
      <w:tblPr>
        <w:tblW w:type="dxa" w:w="9506"/>
        <w:tblBorders>
          <w:top w:val="single" w:color="D9D9D9" w:sz="4"/>
          <w:left w:val="single" w:color="D9D9D9" w:sz="4"/>
          <w:bottom w:val="single" w:color="D9D9D9" w:sz="4"/>
          <w:right w:val="single" w:color="D9D9D9" w:sz="4"/>
          <w:insideH w:val="none" w:color="D9D9D9" w:sz="0"/>
          <w:insideV w:val="none" w:color="D9D9D9" w:sz="0"/>
        </w:tblBorders>
      </w:tblPr>
      <w:tblGrid>
        <w:gridCol w:w="260"/>
        <w:gridCol w:w="9246"/>
      </w:tblGrid>
      <w:tr>
        <w:trPr>
          <w:cantSplit/>
        </w:trPr>
        <w:tc>
          <w:tcPr>
            <w:tcW w:type="dxa" w:w="260"/>
            <w:shd w:fill="047857" w:color="auto" w:val="clear"/>
            <w:tcMar>
              <w:top w:type="dxa" w:w="120"/>
              <w:left w:type="dxa" w:w="0"/>
              <w:bottom w:type="dxa" w:w="120"/>
              <w:right w:type="dxa" w:w="0"/>
            </w:tcMar>
            <w:vAlign w:val="center"/>
          </w:tcPr>
          <w:p>
            <w:pPr>
              <w:spacing w:after="0" w:line="245"/>
              <w:jc w:val="left"/>
            </w:pPr>
            <w:r>
              <w:rPr>
                <w:b w:val="false"/>
                <w:bCs w:val="false"/>
                <w:color w:val="172033"/>
                <w:sz w:val="19"/>
                <w:szCs w:val="19"/>
              </w:rPr>
              <w:t xml:space="preserve"/>
            </w:r>
          </w:p>
        </w:tc>
        <w:tc>
          <w:tcPr>
            <w:tcW w:type="dxa" w:w="9246"/>
            <w:shd w:fill="ECFDF5" w:color="auto" w:val="clear"/>
            <w:tcMar>
              <w:top w:type="dxa" w:w="150"/>
              <w:left w:type="dxa" w:w="180"/>
              <w:bottom w:type="dxa" w:w="150"/>
              <w:right w:type="dxa" w:w="180"/>
            </w:tcMar>
            <w:vAlign w:val="center"/>
          </w:tcPr>
          <w:p>
            <w:pPr>
              <w:keepNext/>
              <w:spacing w:after="60" w:line="290"/>
              <w:jc w:val="both"/>
            </w:pPr>
            <w:r>
              <w:rPr>
                <w:b/>
                <w:bCs/>
                <w:color w:val="000000"/>
                <w:sz w:val="22"/>
                <w:szCs w:val="22"/>
              </w:rPr>
              <w:t xml:space="preserve">Kết luận hiện trạng</w:t>
            </w:r>
          </w:p>
          <w:p>
            <w:pPr>
              <w:keepNext w:val="false"/>
              <w:spacing w:after="0" w:line="270"/>
              <w:jc w:val="both"/>
            </w:pPr>
            <w:r>
              <w:rPr>
                <w:color w:val="172033"/>
                <w:sz w:val="20"/>
                <w:szCs w:val="20"/>
              </w:rPr>
              <w:t xml:space="preserve">Sản phẩm đã hoàn thành năm phase cốt lõi và có thể chạy trọn quy trình từ tiếp nhận yêu cầu kinh doanh đến theo dõi thực thi. Nền tảng dữ liệu, xác thực và phân quyền đã sẵn sàng ở mức staging. Các việc còn lại tập trung vào kiểm thử đăng nhập đầy đủ, kết nối Gemini thực tế, tự động hóa vận hành và hoàn thiện trải nghiệm sản xuất.</w:t>
            </w:r>
          </w:p>
        </w:tc>
      </w:tr>
    </w:tbl>
    <w:p>
      <w:pPr>
        <w:spacing w:after="120"/>
      </w:pPr>
    </w:p>
    <w:p>
      <w:pPr>
        <w:pStyle w:val="Heading2"/>
        <w:keepNext/>
        <w:spacing w:after="90" w:before="120"/>
      </w:pPr>
      <w:r>
        <w:rPr>
          <w:b/>
          <w:bCs/>
          <w:color w:val="000000"/>
          <w:sz w:val="25"/>
          <w:szCs w:val="25"/>
        </w:rPr>
        <w:t xml:space="preserve">Sản phẩm phục vụ ai</w:t>
      </w:r>
    </w:p>
    <w:p>
      <w:pPr>
        <w:spacing w:after="75" w:line="270"/>
        <w:ind w:left="300" w:hanging="180"/>
      </w:pPr>
      <w:r>
        <w:rPr>
          <w:b/>
          <w:bCs/>
          <w:color w:val="4F46E5"/>
          <w:sz w:val="21"/>
          <w:szCs w:val="21"/>
        </w:rPr>
        <w:t xml:space="preserve">• </w:t>
      </w:r>
      <w:r>
        <w:rPr>
          <w:color w:val="172033"/>
          <w:sz w:val="21"/>
          <w:szCs w:val="21"/>
        </w:rPr>
        <w:t xml:space="preserve">Agency marketing, studio sáng tạo và đội triển khai dự án cho khách hàng.</w:t>
      </w:r>
    </w:p>
    <w:p>
      <w:pPr>
        <w:spacing w:after="75" w:line="270"/>
        <w:ind w:left="300" w:hanging="180"/>
      </w:pPr>
      <w:r>
        <w:rPr>
          <w:b/>
          <w:bCs/>
          <w:color w:val="4F46E5"/>
          <w:sz w:val="21"/>
          <w:szCs w:val="21"/>
        </w:rPr>
        <w:t xml:space="preserve">• </w:t>
      </w:r>
      <w:r>
        <w:rPr>
          <w:color w:val="172033"/>
          <w:sz w:val="21"/>
          <w:szCs w:val="21"/>
        </w:rPr>
        <w:t xml:space="preserve">Công ty tư vấn, doanh nghiệp dịch vụ chuyên môn và nhóm triển khai thuê ngoài.</w:t>
      </w:r>
    </w:p>
    <w:p>
      <w:pPr>
        <w:spacing w:after="75" w:line="270"/>
        <w:ind w:left="300" w:hanging="180"/>
      </w:pPr>
      <w:r>
        <w:rPr>
          <w:b/>
          <w:bCs/>
          <w:color w:val="4F46E5"/>
          <w:sz w:val="21"/>
          <w:szCs w:val="21"/>
        </w:rPr>
        <w:t xml:space="preserve">• </w:t>
      </w:r>
      <w:r>
        <w:rPr>
          <w:color w:val="172033"/>
          <w:sz w:val="21"/>
          <w:szCs w:val="21"/>
        </w:rPr>
        <w:t xml:space="preserve">Freelancer hoặc nhóm nhỏ cần quản lý khách hàng, tài liệu, tiến độ và công nợ trong một hệ thống.</w:t>
      </w:r>
    </w:p>
    <w:p>
      <w:pPr>
        <w:spacing w:after="75" w:line="270"/>
        <w:ind w:left="300" w:hanging="180"/>
      </w:pPr>
      <w:r>
        <w:rPr>
          <w:b/>
          <w:bCs/>
          <w:color w:val="4F46E5"/>
          <w:sz w:val="21"/>
          <w:szCs w:val="21"/>
        </w:rPr>
        <w:t xml:space="preserve">• </w:t>
      </w:r>
      <w:r>
        <w:rPr>
          <w:color w:val="172033"/>
          <w:sz w:val="21"/>
          <w:szCs w:val="21"/>
        </w:rPr>
        <w:t xml:space="preserve">SME muốn chuẩn hóa quy trình từ yêu cầu ban đầu đến bàn giao và thanh toán.</w:t>
      </w:r>
    </w:p>
    <w:p>
      <w:pPr>
        <w:pStyle w:val="Heading2"/>
        <w:keepNext/>
        <w:spacing w:after="90" w:before="120"/>
      </w:pPr>
      <w:r>
        <w:rPr>
          <w:b/>
          <w:bCs/>
          <w:color w:val="000000"/>
          <w:sz w:val="25"/>
          <w:szCs w:val="25"/>
        </w:rPr>
        <w:t xml:space="preserve">Giá trị vận hành</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3150"/>
        <w:gridCol w:w="6356"/>
      </w:tblGrid>
      <w:tr>
        <w:trPr>
          <w:cantSplit/>
          <w:tblHeader/>
        </w:trPr>
        <w:tc>
          <w:tcPr>
            <w:tcW w:type="dxa" w:w="315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Vấn đề</w:t>
            </w:r>
          </w:p>
        </w:tc>
        <w:tc>
          <w:tcPr>
            <w:tcW w:type="dxa" w:w="635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Cách BizFlow AI xử lý</w:t>
            </w:r>
          </w:p>
        </w:tc>
      </w:tr>
      <w:tr>
        <w:trPr>
          <w:cantSplit/>
          <w:tblHeader w:val="off"/>
        </w:trPr>
        <w:tc>
          <w:tcPr>
            <w:tcW w:type="dxa" w:w="31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Dữ liệu phân tán theo file</w:t>
            </w:r>
          </w:p>
        </w:tc>
        <w:tc>
          <w:tcPr>
            <w:tcW w:type="dxa" w:w="63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Liên kết mọi bản ghi với khách hàng và dự án.</w:t>
            </w:r>
          </w:p>
        </w:tc>
      </w:tr>
      <w:tr>
        <w:trPr>
          <w:cantSplit/>
          <w:tblHeader w:val="off"/>
        </w:trPr>
        <w:tc>
          <w:tcPr>
            <w:tcW w:type="dxa" w:w="31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tài liệu thủ công</w:t>
            </w:r>
          </w:p>
        </w:tc>
        <w:tc>
          <w:tcPr>
            <w:tcW w:type="dxa" w:w="63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Dùng mẫu có cấu trúc và dữ liệu đã xác thực để tạo bản nháp.</w:t>
            </w:r>
          </w:p>
        </w:tc>
      </w:tr>
      <w:tr>
        <w:trPr>
          <w:cantSplit/>
          <w:tblHeader w:val="off"/>
        </w:trPr>
        <w:tc>
          <w:tcPr>
            <w:tcW w:type="dxa" w:w="31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AI dễ tạo dữ liệu sai</w:t>
            </w:r>
          </w:p>
        </w:tc>
        <w:tc>
          <w:tcPr>
            <w:tcW w:type="dxa" w:w="63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Bắt buộc rà soát và xác nhận trước khi ghi cơ sở dữ liệu.</w:t>
            </w:r>
          </w:p>
        </w:tc>
      </w:tr>
      <w:tr>
        <w:trPr>
          <w:cantSplit/>
          <w:tblHeader w:val="off"/>
        </w:trPr>
        <w:tc>
          <w:tcPr>
            <w:tcW w:type="dxa" w:w="31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 hoạch không nối với thực thi</w:t>
            </w:r>
          </w:p>
        </w:tc>
        <w:tc>
          <w:tcPr>
            <w:tcW w:type="dxa" w:w="63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Kích hoạt kế hoạch để sinh công việc, thanh toán và lời nhắc.</w:t>
            </w:r>
          </w:p>
        </w:tc>
      </w:tr>
      <w:tr>
        <w:trPr>
          <w:cantSplit/>
          <w:tblHeader w:val="off"/>
        </w:trPr>
        <w:tc>
          <w:tcPr>
            <w:tcW w:type="dxa" w:w="31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Khó kiểm soát quyền truy cập</w:t>
            </w:r>
          </w:p>
        </w:tc>
        <w:tc>
          <w:tcPr>
            <w:tcW w:type="dxa" w:w="63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Áp dụng vai trò, phạm vi tổ chức và cơ chế chặn mặc định.</w:t>
            </w:r>
          </w:p>
        </w:tc>
      </w:tr>
    </w:tbl>
    <w:p>
      <w:r>
        <w:br w:type="page"/>
      </w:r>
    </w:p>
    <w:p>
      <w:pPr>
        <w:pStyle w:val="Heading1"/>
        <w:keepNext/>
        <w:spacing w:after="130" w:before="180"/>
      </w:pPr>
      <w:r>
        <w:rPr>
          <w:b/>
          <w:bCs/>
          <w:color w:val="000000"/>
          <w:sz w:val="32"/>
          <w:szCs w:val="32"/>
        </w:rPr>
        <w:t xml:space="preserve">Mô hình hoạt động của sản phẩm</w:t>
      </w:r>
    </w:p>
    <w:p>
      <w:pPr>
        <w:keepNext w:val="false"/>
        <w:spacing w:after="120" w:line="290"/>
        <w:jc w:val="both"/>
      </w:pPr>
      <w:r>
        <w:rPr>
          <w:b w:val="false"/>
          <w:bCs w:val="false"/>
          <w:color w:val="172033"/>
          <w:sz w:val="21"/>
          <w:szCs w:val="21"/>
        </w:rPr>
        <w:t xml:space="preserve">BizFlow AI tổ chức dữ liệu theo quan hệ kinh doanh thay vì thư mục. Một tổ chức có hồ sơ doanh nghiệp và thành viên. Mỗi khách hàng có nhiều dự án; mỗi dự án có thể chứa tài liệu, kế hoạch, công việc, cột mốc thanh toán, lời nhắc và hoạt động kiểm toán.</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200"/>
        <w:gridCol w:w="4706"/>
      </w:tblGrid>
      <w:tr>
        <w:trPr>
          <w:cantSplit/>
          <w:tblHeader/>
        </w:trPr>
        <w:tc>
          <w:tcPr>
            <w:tcW w:type="dxa" w:w="16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Cấp dữ liệu</w:t>
            </w:r>
          </w:p>
        </w:tc>
        <w:tc>
          <w:tcPr>
            <w:tcW w:type="dxa" w:w="32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Đối tượng</w:t>
            </w:r>
          </w:p>
        </w:tc>
        <w:tc>
          <w:tcPr>
            <w:tcW w:type="dxa" w:w="47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Vai trò trong hệ thống</w:t>
            </w:r>
          </w:p>
        </w:tc>
      </w:tr>
      <w:tr>
        <w:trPr>
          <w:cantSplit/>
          <w:tblHeader w:val="off"/>
        </w:trPr>
        <w:tc>
          <w:tcPr>
            <w:tcW w:type="dxa" w:w="1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Tổ chức</w:t>
            </w:r>
          </w:p>
        </w:tc>
        <w:tc>
          <w:tcPr>
            <w:tcW w:type="dxa" w:w="3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Organization, Company Profile, Membership</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Ranh giới tenant, thông tin pháp lý và quyền truy cập.</w:t>
            </w:r>
          </w:p>
        </w:tc>
      </w:tr>
      <w:tr>
        <w:trPr>
          <w:cantSplit/>
          <w:tblHeader w:val="off"/>
        </w:trPr>
        <w:tc>
          <w:tcPr>
            <w:tcW w:type="dxa" w:w="1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Khách hàng</w:t>
            </w:r>
          </w:p>
        </w:tc>
        <w:tc>
          <w:tcPr>
            <w:tcW w:type="dxa" w:w="32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Client</w:t>
            </w:r>
          </w:p>
        </w:tc>
        <w:tc>
          <w:tcPr>
            <w:tcW w:type="dxa" w:w="47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Hồ sơ pháp nhân, người liên hệ và lịch sử dự án.</w:t>
            </w:r>
          </w:p>
        </w:tc>
      </w:tr>
      <w:tr>
        <w:trPr>
          <w:cantSplit/>
          <w:tblHeader w:val="off"/>
        </w:trPr>
        <w:tc>
          <w:tcPr>
            <w:tcW w:type="dxa" w:w="1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Dự án</w:t>
            </w:r>
          </w:p>
        </w:tc>
        <w:tc>
          <w:tcPr>
            <w:tcW w:type="dxa" w:w="3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Project</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Trung tâm của tài liệu, kế hoạch, tài chính và tiến độ.</w:t>
            </w:r>
          </w:p>
        </w:tc>
      </w:tr>
      <w:tr>
        <w:trPr>
          <w:cantSplit/>
          <w:tblHeader w:val="off"/>
        </w:trPr>
        <w:tc>
          <w:tcPr>
            <w:tcW w:type="dxa" w:w="1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liệu</w:t>
            </w:r>
          </w:p>
        </w:tc>
        <w:tc>
          <w:tcPr>
            <w:tcW w:type="dxa" w:w="32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Template, Document, Document Version</w:t>
            </w:r>
          </w:p>
        </w:tc>
        <w:tc>
          <w:tcPr>
            <w:tcW w:type="dxa" w:w="47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nội dung có cấu trúc, duyệt và xuất bản.</w:t>
            </w:r>
          </w:p>
        </w:tc>
      </w:tr>
      <w:tr>
        <w:trPr>
          <w:cantSplit/>
          <w:tblHeader w:val="off"/>
        </w:trPr>
        <w:tc>
          <w:tcPr>
            <w:tcW w:type="dxa" w:w="1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Thực thi</w:t>
            </w:r>
          </w:p>
        </w:tc>
        <w:tc>
          <w:tcPr>
            <w:tcW w:type="dxa" w:w="3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Plan, Plan Item, Task</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Chuyển cam kết thành cột mốc và công việc theo dõi được.</w:t>
            </w:r>
          </w:p>
        </w:tc>
      </w:tr>
      <w:tr>
        <w:trPr>
          <w:cantSplit/>
          <w:tblHeader w:val="off"/>
        </w:trPr>
        <w:tc>
          <w:tcPr>
            <w:tcW w:type="dxa" w:w="1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chính</w:t>
            </w:r>
          </w:p>
        </w:tc>
        <w:tc>
          <w:tcPr>
            <w:tcW w:type="dxa" w:w="32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Payment Milestone</w:t>
            </w:r>
          </w:p>
        </w:tc>
        <w:tc>
          <w:tcPr>
            <w:tcW w:type="dxa" w:w="47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Theo dõi lịch thanh toán, hóa đơn, đã thu và quá hạn.</w:t>
            </w:r>
          </w:p>
        </w:tc>
      </w:tr>
      <w:tr>
        <w:trPr>
          <w:cantSplit/>
          <w:tblHeader w:val="off"/>
        </w:trPr>
        <w:tc>
          <w:tcPr>
            <w:tcW w:type="dxa" w:w="1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Theo dõi</w:t>
            </w:r>
          </w:p>
        </w:tc>
        <w:tc>
          <w:tcPr>
            <w:tcW w:type="dxa" w:w="3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Reminder, Activity</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Nhắc việc và lưu dấu thay đổi quan trọng.</w:t>
            </w:r>
          </w:p>
        </w:tc>
      </w:tr>
    </w:tbl>
    <w:p>
      <w:pPr>
        <w:spacing w:after="120"/>
      </w:pPr>
    </w:p>
    <w:p>
      <w:pPr>
        <w:pStyle w:val="Heading2"/>
        <w:keepNext/>
        <w:spacing w:after="90" w:before="120"/>
      </w:pPr>
      <w:r>
        <w:rPr>
          <w:b/>
          <w:bCs/>
          <w:color w:val="000000"/>
          <w:sz w:val="25"/>
          <w:szCs w:val="25"/>
        </w:rPr>
        <w:t xml:space="preserve">Nguyên tắc thiết kế</w:t>
      </w:r>
    </w:p>
    <w:p>
      <w:pPr>
        <w:spacing w:after="75" w:line="270"/>
        <w:ind w:left="300" w:hanging="180"/>
      </w:pPr>
      <w:r>
        <w:rPr>
          <w:b/>
          <w:bCs/>
          <w:color w:val="4F46E5"/>
          <w:sz w:val="21"/>
          <w:szCs w:val="21"/>
        </w:rPr>
        <w:t xml:space="preserve">• </w:t>
      </w:r>
      <w:r>
        <w:rPr>
          <w:color w:val="172033"/>
          <w:sz w:val="21"/>
          <w:szCs w:val="21"/>
        </w:rPr>
        <w:t xml:space="preserve">Mọi truy vấn và thay đổi dữ liệu đều được giới hạn theo tổ chức của người dùng.</w:t>
      </w:r>
    </w:p>
    <w:p>
      <w:pPr>
        <w:spacing w:after="75" w:line="270"/>
        <w:ind w:left="300" w:hanging="180"/>
      </w:pPr>
      <w:r>
        <w:rPr>
          <w:b/>
          <w:bCs/>
          <w:color w:val="4F46E5"/>
          <w:sz w:val="21"/>
          <w:szCs w:val="21"/>
        </w:rPr>
        <w:t xml:space="preserve">• </w:t>
      </w:r>
      <w:r>
        <w:rPr>
          <w:color w:val="172033"/>
          <w:sz w:val="21"/>
          <w:szCs w:val="21"/>
        </w:rPr>
        <w:t xml:space="preserve">Server Component thực hiện đọc dữ liệu; Server Action thực hiện thay đổi dữ liệu.</w:t>
      </w:r>
    </w:p>
    <w:p>
      <w:pPr>
        <w:spacing w:after="75" w:line="270"/>
        <w:ind w:left="300" w:hanging="180"/>
      </w:pPr>
      <w:r>
        <w:rPr>
          <w:b/>
          <w:bCs/>
          <w:color w:val="4F46E5"/>
          <w:sz w:val="21"/>
          <w:szCs w:val="21"/>
        </w:rPr>
        <w:t xml:space="preserve">• </w:t>
      </w:r>
      <w:r>
        <w:rPr>
          <w:color w:val="172033"/>
          <w:sz w:val="21"/>
          <w:szCs w:val="21"/>
        </w:rPr>
        <w:t xml:space="preserve">Dữ liệu biểu mẫu và dữ liệu AI đều được kiểm tra bằng Zod trên máy chủ.</w:t>
      </w:r>
    </w:p>
    <w:p>
      <w:pPr>
        <w:spacing w:after="75" w:line="270"/>
        <w:ind w:left="300" w:hanging="180"/>
      </w:pPr>
      <w:r>
        <w:rPr>
          <w:b/>
          <w:bCs/>
          <w:color w:val="4F46E5"/>
          <w:sz w:val="21"/>
          <w:szCs w:val="21"/>
        </w:rPr>
        <w:t xml:space="preserve">• </w:t>
      </w:r>
      <w:r>
        <w:rPr>
          <w:color w:val="172033"/>
          <w:sz w:val="21"/>
          <w:szCs w:val="21"/>
        </w:rPr>
        <w:t xml:space="preserve">Các thay đổi liên quan được ghi trong transaction để tránh trạng thái dở dang.</w:t>
      </w:r>
    </w:p>
    <w:p>
      <w:pPr>
        <w:spacing w:after="75" w:line="270"/>
        <w:ind w:left="300" w:hanging="180"/>
      </w:pPr>
      <w:r>
        <w:rPr>
          <w:b/>
          <w:bCs/>
          <w:color w:val="4F46E5"/>
          <w:sz w:val="21"/>
          <w:szCs w:val="21"/>
        </w:rPr>
        <w:t xml:space="preserve">• </w:t>
      </w:r>
      <w:r>
        <w:rPr>
          <w:color w:val="172033"/>
          <w:sz w:val="21"/>
          <w:szCs w:val="21"/>
        </w:rPr>
        <w:t xml:space="preserve">AI không được phép tạo bản ghi trực tiếp từ đầu ra chưa được người dùng duyệt.</w:t>
      </w:r>
    </w:p>
    <w:p>
      <w:r>
        <w:br w:type="page"/>
      </w:r>
    </w:p>
    <w:p>
      <w:pPr>
        <w:pStyle w:val="Heading1"/>
        <w:keepNext/>
        <w:spacing w:after="130" w:before="180"/>
      </w:pPr>
      <w:r>
        <w:rPr>
          <w:b/>
          <w:bCs/>
          <w:color w:val="000000"/>
          <w:sz w:val="32"/>
          <w:szCs w:val="32"/>
        </w:rPr>
        <w:t xml:space="preserve">Năng lực đã hoàn thành</w:t>
      </w:r>
    </w:p>
    <w:p>
      <w:pPr>
        <w:keepNext w:val="false"/>
        <w:spacing w:after="120" w:line="290"/>
        <w:jc w:val="both"/>
      </w:pPr>
      <w:r>
        <w:rPr>
          <w:b w:val="false"/>
          <w:bCs w:val="false"/>
          <w:color w:val="172033"/>
          <w:sz w:val="21"/>
          <w:szCs w:val="21"/>
        </w:rPr>
        <w:t xml:space="preserve">Năm phase hiện tại tạo thành một sản phẩm vận hành có liên kết. Bảng dưới đây cho thấy mục tiêu và kết quả chính của từng phase.</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1200"/>
        <w:gridCol w:w="2350"/>
        <w:gridCol w:w="5956"/>
      </w:tblGrid>
      <w:tr>
        <w:trPr>
          <w:cantSplit/>
          <w:tblHeader/>
        </w:trPr>
        <w:tc>
          <w:tcPr>
            <w:tcW w:type="dxa" w:w="12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Phase</w:t>
            </w:r>
          </w:p>
        </w:tc>
        <w:tc>
          <w:tcPr>
            <w:tcW w:type="dxa" w:w="235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Phạm vi</w:t>
            </w:r>
          </w:p>
        </w:tc>
        <w:tc>
          <w:tcPr>
            <w:tcW w:type="dxa" w:w="595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Kết quả hiện tại</w:t>
            </w:r>
          </w:p>
        </w:tc>
      </w:tr>
      <w:tr>
        <w:trPr>
          <w:cantSplit/>
          <w:tblHeader w:val="off"/>
        </w:trPr>
        <w:tc>
          <w:tcPr>
            <w:tcW w:type="dxa" w:w="1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Phase 1</w:t>
            </w:r>
          </w:p>
        </w:tc>
        <w:tc>
          <w:tcPr>
            <w:tcW w:type="dxa" w:w="23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Nền tảng</w:t>
            </w:r>
          </w:p>
        </w:tc>
        <w:tc>
          <w:tcPr>
            <w:tcW w:type="dxa" w:w="59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Dashboard, khách hàng, dự án, hồ sơ công ty, tìm kiếm và hoạt động.</w:t>
            </w:r>
          </w:p>
        </w:tc>
      </w:tr>
      <w:tr>
        <w:trPr>
          <w:cantSplit/>
          <w:tblHeader w:val="off"/>
        </w:trPr>
        <w:tc>
          <w:tcPr>
            <w:tcW w:type="dxa" w:w="12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Phase 2</w:t>
            </w:r>
          </w:p>
        </w:tc>
        <w:tc>
          <w:tcPr>
            <w:tcW w:type="dxa" w:w="23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gian AI</w:t>
            </w:r>
          </w:p>
        </w:tc>
        <w:tc>
          <w:tcPr>
            <w:tcW w:type="dxa" w:w="59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Trích xuất yêu cầu, rà soát, cảnh báo trùng và tạo khách hàng cùng dự án sau xác nhận.</w:t>
            </w:r>
          </w:p>
        </w:tc>
      </w:tr>
      <w:tr>
        <w:trPr>
          <w:cantSplit/>
          <w:tblHeader w:val="off"/>
        </w:trPr>
        <w:tc>
          <w:tcPr>
            <w:tcW w:type="dxa" w:w="1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Phase 3</w:t>
            </w:r>
          </w:p>
        </w:tc>
        <w:tc>
          <w:tcPr>
            <w:tcW w:type="dxa" w:w="23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liệu</w:t>
            </w:r>
          </w:p>
        </w:tc>
        <w:tc>
          <w:tcPr>
            <w:tcW w:type="dxa" w:w="59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Mẫu, phiên bản bất biến, quy trình duyệt, xuất DOCX và PDF.</w:t>
            </w:r>
          </w:p>
        </w:tc>
      </w:tr>
      <w:tr>
        <w:trPr>
          <w:cantSplit/>
          <w:tblHeader w:val="off"/>
        </w:trPr>
        <w:tc>
          <w:tcPr>
            <w:tcW w:type="dxa" w:w="12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Phase 4</w:t>
            </w:r>
          </w:p>
        </w:tc>
        <w:tc>
          <w:tcPr>
            <w:tcW w:type="dxa" w:w="23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Thực thi dự án</w:t>
            </w:r>
          </w:p>
        </w:tc>
        <w:tc>
          <w:tcPr>
            <w:tcW w:type="dxa" w:w="59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 hoạch, công việc, thanh toán, lời nhắc và tự động cập nhật tiến độ.</w:t>
            </w:r>
          </w:p>
        </w:tc>
      </w:tr>
      <w:tr>
        <w:trPr>
          <w:cantSplit/>
          <w:tblHeader w:val="off"/>
        </w:trPr>
        <w:tc>
          <w:tcPr>
            <w:tcW w:type="dxa" w:w="12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Phase 5</w:t>
            </w:r>
          </w:p>
        </w:tc>
        <w:tc>
          <w:tcPr>
            <w:tcW w:type="dxa" w:w="23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Xác thực đa tenant</w:t>
            </w:r>
          </w:p>
        </w:tc>
        <w:tc>
          <w:tcPr>
            <w:tcW w:type="dxa" w:w="59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Supabase Auth, thành viên, vai trò, PostgreSQL, RLS và triển khai staging.</w:t>
            </w:r>
          </w:p>
        </w:tc>
      </w:tr>
    </w:tbl>
    <w:p>
      <w:pPr>
        <w:spacing w:after="160"/>
      </w:pPr>
    </w:p>
    <w:p>
      <w:pPr>
        <w:pStyle w:val="Heading2"/>
        <w:keepNext/>
        <w:spacing w:after="90" w:before="120"/>
      </w:pPr>
      <w:r>
        <w:rPr>
          <w:b/>
          <w:bCs/>
          <w:color w:val="000000"/>
          <w:sz w:val="25"/>
          <w:szCs w:val="25"/>
        </w:rPr>
        <w:t xml:space="preserve">Các module người dùng có thể sử dụng</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906"/>
      </w:tblGrid>
      <w:tr>
        <w:trPr>
          <w:cantSplit/>
          <w:tblHeader/>
        </w:trPr>
        <w:tc>
          <w:tcPr>
            <w:tcW w:type="dxa" w:w="26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Module</w:t>
            </w:r>
          </w:p>
        </w:tc>
        <w:tc>
          <w:tcPr>
            <w:tcW w:type="dxa" w:w="69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Khả năng chính</w:t>
            </w:r>
          </w:p>
        </w:tc>
      </w:tr>
      <w:tr>
        <w:trPr>
          <w:cantSplit/>
          <w:tblHeader w:val="off"/>
        </w:trPr>
        <w:tc>
          <w:tcPr>
            <w:tcW w:type="dxa" w:w="2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Trang tổng quan</w:t>
            </w:r>
          </w:p>
        </w:tc>
        <w:tc>
          <w:tcPr>
            <w:tcW w:type="dxa" w:w="6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Chỉ số danh mục, dự án gần đây, việc cần chú ý, thanh toán và hoạt động.</w:t>
            </w:r>
          </w:p>
        </w:tc>
      </w:tr>
      <w:tr>
        <w:trPr>
          <w:cantSplit/>
          <w:tblHeader w:val="off"/>
        </w:trPr>
        <w:tc>
          <w:tcPr>
            <w:tcW w:type="dxa" w:w="2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Khách hàng</w:t>
            </w:r>
          </w:p>
        </w:tc>
        <w:tc>
          <w:tcPr>
            <w:tcW w:type="dxa" w:w="6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Tìm kiếm, lọc, tạo, sửa, xem chi tiết và các dự án liên quan.</w:t>
            </w:r>
          </w:p>
        </w:tc>
      </w:tr>
      <w:tr>
        <w:trPr>
          <w:cantSplit/>
          <w:tblHeader w:val="off"/>
        </w:trPr>
        <w:tc>
          <w:tcPr>
            <w:tcW w:type="dxa" w:w="2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Dự án</w:t>
            </w:r>
          </w:p>
        </w:tc>
        <w:tc>
          <w:tcPr>
            <w:tcW w:type="dxa" w:w="6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dự án, xem tổng quan, tài liệu, kế hoạch, công việc, thanh toán và lời nhắc.</w:t>
            </w:r>
          </w:p>
        </w:tc>
      </w:tr>
      <w:tr>
        <w:trPr>
          <w:cantSplit/>
          <w:tblHeader w:val="off"/>
        </w:trPr>
        <w:tc>
          <w:tcPr>
            <w:tcW w:type="dxa" w:w="2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gian AI</w:t>
            </w:r>
          </w:p>
        </w:tc>
        <w:tc>
          <w:tcPr>
            <w:tcW w:type="dxa" w:w="6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Nhập yêu cầu tự nhiên, nhận dữ liệu có cấu trúc, sửa và xác nhận.</w:t>
            </w:r>
          </w:p>
        </w:tc>
      </w:tr>
      <w:tr>
        <w:trPr>
          <w:cantSplit/>
          <w:tblHeader w:val="off"/>
        </w:trPr>
        <w:tc>
          <w:tcPr>
            <w:tcW w:type="dxa" w:w="2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liệu và mẫu</w:t>
            </w:r>
          </w:p>
        </w:tc>
        <w:tc>
          <w:tcPr>
            <w:tcW w:type="dxa" w:w="6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bản nháp, quản lý phiên bản, gửi duyệt, phê duyệt và tải tệp.</w:t>
            </w:r>
          </w:p>
        </w:tc>
      </w:tr>
      <w:tr>
        <w:trPr>
          <w:cantSplit/>
          <w:tblHeader w:val="off"/>
        </w:trPr>
        <w:tc>
          <w:tcPr>
            <w:tcW w:type="dxa" w:w="2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Công việc</w:t>
            </w:r>
          </w:p>
        </w:tc>
        <w:tc>
          <w:tcPr>
            <w:tcW w:type="dxa" w:w="6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Theo dõi người phụ trách, hạn, ưu tiên, trạng thái và tiến độ dự án.</w:t>
            </w:r>
          </w:p>
        </w:tc>
      </w:tr>
      <w:tr>
        <w:trPr>
          <w:cantSplit/>
          <w:tblHeader w:val="off"/>
        </w:trPr>
        <w:tc>
          <w:tcPr>
            <w:tcW w:type="dxa" w:w="2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Thanh toán</w:t>
            </w:r>
          </w:p>
        </w:tc>
        <w:tc>
          <w:tcPr>
            <w:tcW w:type="dxa" w:w="6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Quản lý cột mốc, số hóa đơn và trạng thái thu tiền.</w:t>
            </w:r>
          </w:p>
        </w:tc>
      </w:tr>
      <w:tr>
        <w:trPr>
          <w:cantSplit/>
          <w:tblHeader w:val="off"/>
        </w:trPr>
        <w:tc>
          <w:tcPr>
            <w:tcW w:type="dxa" w:w="26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Lời nhắc</w:t>
            </w:r>
          </w:p>
        </w:tc>
        <w:tc>
          <w:tcPr>
            <w:tcW w:type="dxa" w:w="6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Theo dõi việc cần làm, thanh toán, cột mốc và nhắc thủ công.</w:t>
            </w:r>
          </w:p>
        </w:tc>
      </w:tr>
      <w:tr>
        <w:trPr>
          <w:cantSplit/>
          <w:tblHeader w:val="off"/>
        </w:trPr>
        <w:tc>
          <w:tcPr>
            <w:tcW w:type="dxa" w:w="26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Thành viên</w:t>
            </w:r>
          </w:p>
        </w:tc>
        <w:tc>
          <w:tcPr>
            <w:tcW w:type="dxa" w:w="6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Mời thành viên, phân vai trò và tạm khóa quyền truy cập.</w:t>
            </w:r>
          </w:p>
        </w:tc>
      </w:tr>
    </w:tbl>
    <w:p>
      <w:r>
        <w:br w:type="page"/>
      </w:r>
    </w:p>
    <w:p>
      <w:pPr>
        <w:pStyle w:val="Heading1"/>
        <w:keepNext/>
        <w:spacing w:after="130" w:before="180"/>
      </w:pPr>
      <w:r>
        <w:rPr>
          <w:b/>
          <w:bCs/>
          <w:color w:val="000000"/>
          <w:sz w:val="32"/>
          <w:szCs w:val="32"/>
        </w:rPr>
        <w:t xml:space="preserve">Workflow vận hành từ đầu đến cuối</w:t>
      </w:r>
    </w:p>
    <w:p>
      <w:pPr>
        <w:keepNext w:val="false"/>
        <w:spacing w:after="120" w:line="290"/>
        <w:jc w:val="both"/>
      </w:pPr>
      <w:r>
        <w:rPr>
          <w:b w:val="false"/>
          <w:bCs w:val="false"/>
          <w:color w:val="172033"/>
          <w:sz w:val="21"/>
          <w:szCs w:val="21"/>
        </w:rPr>
        <w:t xml:space="preserve">Workflow chuẩn bắt đầu từ cấu hình tổ chức và kết thúc ở việc theo dõi tiến độ, công nợ và lịch sử thay đổi. Người dùng có thể nhập dữ liệu thủ công hoặc bắt đầu từ một yêu cầu kinh doanh trong Không gian AI.</w:t>
      </w: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01</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Kích hoạt không gian làm việc</w:t>
            </w:r>
          </w:p>
          <w:p>
            <w:pPr>
              <w:keepNext w:val="false"/>
              <w:spacing w:after="0" w:line="255"/>
              <w:jc w:val="both"/>
            </w:pPr>
            <w:r>
              <w:rPr>
                <w:color w:val="172033"/>
                <w:sz w:val="19"/>
                <w:szCs w:val="19"/>
              </w:rPr>
              <w:t xml:space="preserve">Chủ sở hữu đăng ký bằng email đã được mời. Hệ thống liên kết Supabase Auth với thành viên của tổ chức và chỉ cấp quyền khi membership đang hoạt động.</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02</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Thiết lập hồ sơ doanh nghiệp</w:t>
            </w:r>
          </w:p>
          <w:p>
            <w:pPr>
              <w:keepNext w:val="false"/>
              <w:spacing w:after="0" w:line="255"/>
              <w:jc w:val="both"/>
            </w:pPr>
            <w:r>
              <w:rPr>
                <w:color w:val="172033"/>
                <w:sz w:val="19"/>
                <w:szCs w:val="19"/>
              </w:rPr>
              <w:t xml:space="preserve">Nhập tên công ty, mã số thuế, địa chỉ, người đại diện, liên hệ và thông tin ngân hàng. Dữ liệu này được tái sử dụng khi tạo tài liệu.</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03</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Tạo hoặc xác định khách hàng</w:t>
            </w:r>
          </w:p>
          <w:p>
            <w:pPr>
              <w:keepNext w:val="false"/>
              <w:spacing w:after="0" w:line="255"/>
              <w:jc w:val="both"/>
            </w:pPr>
            <w:r>
              <w:rPr>
                <w:color w:val="172033"/>
                <w:sz w:val="19"/>
                <w:szCs w:val="19"/>
              </w:rPr>
              <w:t xml:space="preserve">Người dùng tạo khách hàng thủ công hoặc để AI trích xuất. Hệ thống cảnh báo trường hợp có thể trùng theo tên công ty đã chuẩn hóa hoặc mã số thuế.</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04</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Tạo dự án</w:t>
            </w:r>
          </w:p>
          <w:p>
            <w:pPr>
              <w:keepNext w:val="false"/>
              <w:spacing w:after="0" w:line="255"/>
              <w:jc w:val="both"/>
            </w:pPr>
            <w:r>
              <w:rPr>
                <w:color w:val="172033"/>
                <w:sz w:val="19"/>
                <w:szCs w:val="19"/>
              </w:rPr>
              <w:t xml:space="preserve">Dự án lưu phạm vi, dịch vụ, lịch trình, giá trị, người phụ trách, KPI và nguồn yêu cầu. Đây là ngữ cảnh trung tâm cho các bước tiếp theo.</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05</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Tạo và phê duyệt tài liệu</w:t>
            </w:r>
          </w:p>
          <w:p>
            <w:pPr>
              <w:keepNext w:val="false"/>
              <w:spacing w:after="0" w:line="255"/>
              <w:jc w:val="both"/>
            </w:pPr>
            <w:r>
              <w:rPr>
                <w:color w:val="172033"/>
                <w:sz w:val="19"/>
                <w:szCs w:val="19"/>
              </w:rPr>
              <w:t xml:space="preserve">Chọn mẫu để tạo đề xuất, báo giá, hợp đồng hoặc tài liệu khác. Mọi lần sửa tạo phiên bản mới. Tài liệu phải chuyển từ Bản nháp sang Đang duyệt rồi Đã phê duyệt trước khi xuất DOCX hoặc PDF.</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06</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Tạo kế hoạch triển khai</w:t>
            </w:r>
          </w:p>
          <w:p>
            <w:pPr>
              <w:keepNext w:val="false"/>
              <w:spacing w:after="0" w:line="255"/>
              <w:jc w:val="both"/>
            </w:pPr>
            <w:r>
              <w:rPr>
                <w:color w:val="172033"/>
                <w:sz w:val="19"/>
                <w:szCs w:val="19"/>
              </w:rPr>
              <w:t xml:space="preserve">Hệ thống tạo bản xem trước từ tài liệu đã duyệt hoặc dữ liệu dự án. Người dùng chỉnh cột mốc, người phụ trách, ngày, ưu tiên và tỷ lệ thanh toán trước khi kích hoạt.</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07</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Kích hoạt và theo dõi</w:t>
            </w:r>
          </w:p>
          <w:p>
            <w:pPr>
              <w:keepNext w:val="false"/>
              <w:spacing w:after="0" w:line="255"/>
              <w:jc w:val="both"/>
            </w:pPr>
            <w:r>
              <w:rPr>
                <w:color w:val="172033"/>
                <w:sz w:val="19"/>
                <w:szCs w:val="19"/>
              </w:rPr>
              <w:t xml:space="preserve">Một transaction tạo công việc, cột mốc thanh toán và lời nhắc. Trạng thái công việc tự động cập nhật tiến độ dự án; thanh toán và lời nhắc xuất hiện trên các trang danh mục.</w:t>
            </w:r>
          </w:p>
        </w:tc>
      </w:tr>
    </w:tbl>
    <w:p>
      <w:pPr>
        <w:spacing w:after="70"/>
      </w:pPr>
    </w:p>
    <w:tbl>
      <w:tblPr>
        <w:tblW w:type="dxa" w:w="9506"/>
        <w:tblBorders>
          <w:top w:val="single" w:color="D9D9D9" w:sz="4"/>
          <w:left w:val="single" w:color="D9D9D9" w:sz="4"/>
          <w:bottom w:val="single" w:color="D9D9D9" w:sz="4"/>
          <w:right w:val="single" w:color="D9D9D9" w:sz="4"/>
          <w:insideH w:val="none" w:color="D9D9D9" w:sz="0"/>
          <w:insideV w:val="single" w:color="D9D9D9" w:sz="4"/>
        </w:tblBorders>
      </w:tblPr>
      <w:tblGrid>
        <w:gridCol w:w="620"/>
        <w:gridCol w:w="8886"/>
      </w:tblGrid>
      <w:tr>
        <w:trPr>
          <w:cantSplit/>
        </w:trPr>
        <w:tc>
          <w:tcPr>
            <w:tcW w:type="dxa" w:w="620"/>
            <w:shd w:fill="4F46E5" w:color="auto" w:val="clear"/>
            <w:tcMar>
              <w:top w:type="dxa" w:w="120"/>
              <w:left w:type="dxa" w:w="140"/>
              <w:bottom w:type="dxa" w:w="120"/>
              <w:right w:type="dxa" w:w="140"/>
            </w:tcMar>
            <w:vAlign w:val="center"/>
          </w:tcPr>
          <w:p>
            <w:pPr>
              <w:spacing w:after="0" w:line="245"/>
              <w:jc w:val="center"/>
            </w:pPr>
            <w:r>
              <w:rPr>
                <w:b/>
                <w:bCs/>
                <w:color w:val="FFFFFF"/>
                <w:sz w:val="25"/>
                <w:szCs w:val="25"/>
              </w:rPr>
              <w:t xml:space="preserve">08</w:t>
            </w:r>
          </w:p>
        </w:tc>
        <w:tc>
          <w:tcPr>
            <w:tcW w:type="dxa" w:w="8886"/>
            <w:shd w:fill="FFFFFF" w:color="auto" w:val="clear"/>
            <w:tcMar>
              <w:top w:type="dxa" w:w="120"/>
              <w:left w:type="dxa" w:w="170"/>
              <w:bottom w:type="dxa" w:w="120"/>
              <w:right w:type="dxa" w:w="170"/>
            </w:tcMar>
            <w:vAlign w:val="center"/>
          </w:tcPr>
          <w:p>
            <w:pPr>
              <w:keepNext/>
              <w:spacing w:after="45" w:line="290"/>
              <w:jc w:val="both"/>
            </w:pPr>
            <w:r>
              <w:rPr>
                <w:b/>
                <w:bCs/>
                <w:color w:val="000000"/>
                <w:sz w:val="22"/>
                <w:szCs w:val="22"/>
              </w:rPr>
              <w:t xml:space="preserve">Giám sát và kiểm toán</w:t>
            </w:r>
          </w:p>
          <w:p>
            <w:pPr>
              <w:keepNext w:val="false"/>
              <w:spacing w:after="0" w:line="255"/>
              <w:jc w:val="both"/>
            </w:pPr>
            <w:r>
              <w:rPr>
                <w:color w:val="172033"/>
                <w:sz w:val="19"/>
                <w:szCs w:val="19"/>
              </w:rPr>
              <w:t xml:space="preserve">Dashboard tổng hợp tín hiệu quá hạn, công nợ và việc cần chú ý. Activity lưu các thay đổi chính để truy vết quá trình vận hành.</w:t>
            </w:r>
          </w:p>
        </w:tc>
      </w:tr>
    </w:tbl>
    <w:p>
      <w:r>
        <w:br w:type="page"/>
      </w:r>
    </w:p>
    <w:p>
      <w:pPr>
        <w:pStyle w:val="Heading1"/>
        <w:keepNext/>
        <w:spacing w:after="130" w:before="180"/>
      </w:pPr>
      <w:r>
        <w:rPr>
          <w:b/>
          <w:bCs/>
          <w:color w:val="000000"/>
          <w:sz w:val="32"/>
          <w:szCs w:val="32"/>
        </w:rPr>
        <w:t xml:space="preserve">Workflow AI và cơ chế kiểm soát</w:t>
      </w:r>
    </w:p>
    <w:p>
      <w:pPr>
        <w:keepNext w:val="false"/>
        <w:spacing w:after="120" w:line="290"/>
        <w:jc w:val="both"/>
      </w:pPr>
      <w:r>
        <w:rPr>
          <w:b w:val="false"/>
          <w:bCs w:val="false"/>
          <w:color w:val="172033"/>
          <w:sz w:val="21"/>
          <w:szCs w:val="21"/>
        </w:rPr>
        <w:t xml:space="preserve">Không gian AI hỗ trợ biến yêu cầu kinh doanh tự nhiên thành dữ liệu có cấu trúc. Thiết kế hiện tại ưu tiên khả năng kiểm soát hơn tự động hóa tuyệt đối.</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4400"/>
        <w:gridCol w:w="4406"/>
      </w:tblGrid>
      <w:tr>
        <w:trPr>
          <w:cantSplit/>
          <w:tblHeader/>
        </w:trPr>
        <w:tc>
          <w:tcPr>
            <w:tcW w:type="dxa" w:w="7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Bước</w:t>
            </w:r>
          </w:p>
        </w:tc>
        <w:tc>
          <w:tcPr>
            <w:tcW w:type="dxa" w:w="44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Xử lý</w:t>
            </w:r>
          </w:p>
        </w:tc>
        <w:tc>
          <w:tcPr>
            <w:tcW w:type="dxa" w:w="44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Điểm kiểm soát</w:t>
            </w:r>
          </w:p>
        </w:tc>
      </w:tr>
      <w:tr>
        <w:trPr>
          <w:cantSplit/>
          <w:tblHeader w:val="off"/>
        </w:trPr>
        <w:tc>
          <w:tcPr>
            <w:tcW w:type="dxa" w:w="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1</w:t>
            </w:r>
          </w:p>
        </w:tc>
        <w:tc>
          <w:tcPr>
            <w:tcW w:type="dxa" w:w="44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Người dùng nhập yêu cầu bằng tiếng Việt hoặc tiếng Anh.</w:t>
            </w:r>
          </w:p>
        </w:tc>
        <w:tc>
          <w:tcPr>
            <w:tcW w:type="dxa" w:w="44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Giới hạn độ dài và kiểm tra quyền trước khi gọi nhà cung cấp.</w:t>
            </w:r>
          </w:p>
        </w:tc>
      </w:tr>
      <w:tr>
        <w:trPr>
          <w:cantSplit/>
          <w:tblHeader w:val="off"/>
        </w:trPr>
        <w:tc>
          <w:tcPr>
            <w:tcW w:type="dxa" w:w="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2</w:t>
            </w:r>
          </w:p>
        </w:tc>
        <w:tc>
          <w:tcPr>
            <w:tcW w:type="dxa" w:w="44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Gemini trả JSON theo schema cố định.</w:t>
            </w:r>
          </w:p>
        </w:tc>
        <w:tc>
          <w:tcPr>
            <w:tcW w:type="dxa" w:w="44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SDK chỉ chạy phía máy chủ; khóa API không đi tới trình duyệt.</w:t>
            </w:r>
          </w:p>
        </w:tc>
      </w:tr>
      <w:tr>
        <w:trPr>
          <w:cantSplit/>
          <w:tblHeader w:val="off"/>
        </w:trPr>
        <w:tc>
          <w:tcPr>
            <w:tcW w:type="dxa" w:w="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3</w:t>
            </w:r>
          </w:p>
        </w:tc>
        <w:tc>
          <w:tcPr>
            <w:tcW w:type="dxa" w:w="44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Hệ thống parse và kiểm tra Zod.</w:t>
            </w:r>
          </w:p>
        </w:tc>
        <w:tc>
          <w:tcPr>
            <w:tcW w:type="dxa" w:w="44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Đầu ra sai được sửa tự động tối đa một lần.</w:t>
            </w:r>
          </w:p>
        </w:tc>
      </w:tr>
      <w:tr>
        <w:trPr>
          <w:cantSplit/>
          <w:tblHeader w:val="off"/>
        </w:trPr>
        <w:tc>
          <w:tcPr>
            <w:tcW w:type="dxa" w:w="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4</w:t>
            </w:r>
          </w:p>
        </w:tc>
        <w:tc>
          <w:tcPr>
            <w:tcW w:type="dxa" w:w="44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Dữ liệu được chuẩn hóa và tính giá trị dẫn xuất.</w:t>
            </w:r>
          </w:p>
        </w:tc>
        <w:tc>
          <w:tcPr>
            <w:tcW w:type="dxa" w:w="44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có thao tác ghi cơ sở dữ liệu ở bước này.</w:t>
            </w:r>
          </w:p>
        </w:tc>
      </w:tr>
      <w:tr>
        <w:trPr>
          <w:cantSplit/>
          <w:tblHeader w:val="off"/>
        </w:trPr>
        <w:tc>
          <w:tcPr>
            <w:tcW w:type="dxa" w:w="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5</w:t>
            </w:r>
          </w:p>
        </w:tc>
        <w:tc>
          <w:tcPr>
            <w:tcW w:type="dxa" w:w="44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Người dùng xem và chỉnh sửa kết quả.</w:t>
            </w:r>
          </w:p>
        </w:tc>
        <w:tc>
          <w:tcPr>
            <w:tcW w:type="dxa" w:w="44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Cảnh báo thông tin thiếu và khách hàng có thể trùng.</w:t>
            </w:r>
          </w:p>
        </w:tc>
      </w:tr>
      <w:tr>
        <w:trPr>
          <w:cantSplit/>
          <w:tblHeader w:val="off"/>
        </w:trPr>
        <w:tc>
          <w:tcPr>
            <w:tcW w:type="dxa" w:w="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6</w:t>
            </w:r>
          </w:p>
        </w:tc>
        <w:tc>
          <w:tcPr>
            <w:tcW w:type="dxa" w:w="44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Người dùng xác nhận tạo dữ liệu.</w:t>
            </w:r>
          </w:p>
        </w:tc>
        <w:tc>
          <w:tcPr>
            <w:tcW w:type="dxa" w:w="44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Máy chủ kiểm tra lại toàn bộ trường và quyền sở hữu.</w:t>
            </w:r>
          </w:p>
        </w:tc>
      </w:tr>
      <w:tr>
        <w:trPr>
          <w:cantSplit/>
          <w:tblHeader w:val="off"/>
        </w:trPr>
        <w:tc>
          <w:tcPr>
            <w:tcW w:type="dxa" w:w="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7</w:t>
            </w:r>
          </w:p>
        </w:tc>
        <w:tc>
          <w:tcPr>
            <w:tcW w:type="dxa" w:w="44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Transaction tạo khách hàng, dự án và hoạt động.</w:t>
            </w:r>
          </w:p>
        </w:tc>
        <w:tc>
          <w:tcPr>
            <w:tcW w:type="dxa" w:w="44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Nếu một bước lỗi, toàn bộ transaction bị hủy.</w:t>
            </w:r>
          </w:p>
        </w:tc>
      </w:tr>
    </w:tbl>
    <w:p>
      <w:pPr>
        <w:spacing w:after="140"/>
      </w:pPr>
    </w:p>
    <w:tbl>
      <w:tblPr>
        <w:tblW w:type="dxa" w:w="9506"/>
        <w:tblBorders>
          <w:top w:val="single" w:color="D9D9D9" w:sz="4"/>
          <w:left w:val="single" w:color="D9D9D9" w:sz="4"/>
          <w:bottom w:val="single" w:color="D9D9D9" w:sz="4"/>
          <w:right w:val="single" w:color="D9D9D9" w:sz="4"/>
          <w:insideH w:val="none" w:color="D9D9D9" w:sz="0"/>
          <w:insideV w:val="none" w:color="D9D9D9" w:sz="0"/>
        </w:tblBorders>
      </w:tblPr>
      <w:tblGrid>
        <w:gridCol w:w="260"/>
        <w:gridCol w:w="9246"/>
      </w:tblGrid>
      <w:tr>
        <w:trPr>
          <w:cantSplit/>
        </w:trPr>
        <w:tc>
          <w:tcPr>
            <w:tcW w:type="dxa" w:w="260"/>
            <w:shd w:fill="B45309" w:color="auto" w:val="clear"/>
            <w:tcMar>
              <w:top w:type="dxa" w:w="120"/>
              <w:left w:type="dxa" w:w="0"/>
              <w:bottom w:type="dxa" w:w="120"/>
              <w:right w:type="dxa" w:w="0"/>
            </w:tcMar>
            <w:vAlign w:val="center"/>
          </w:tcPr>
          <w:p>
            <w:pPr>
              <w:spacing w:after="0" w:line="245"/>
              <w:jc w:val="left"/>
            </w:pPr>
            <w:r>
              <w:rPr>
                <w:b w:val="false"/>
                <w:bCs w:val="false"/>
                <w:color w:val="172033"/>
                <w:sz w:val="19"/>
                <w:szCs w:val="19"/>
              </w:rPr>
              <w:t xml:space="preserve"/>
            </w:r>
          </w:p>
        </w:tc>
        <w:tc>
          <w:tcPr>
            <w:tcW w:type="dxa" w:w="9246"/>
            <w:shd w:fill="FFFBEB" w:color="auto" w:val="clear"/>
            <w:tcMar>
              <w:top w:type="dxa" w:w="150"/>
              <w:left w:type="dxa" w:w="180"/>
              <w:bottom w:type="dxa" w:w="150"/>
              <w:right w:type="dxa" w:w="180"/>
            </w:tcMar>
            <w:vAlign w:val="center"/>
          </w:tcPr>
          <w:p>
            <w:pPr>
              <w:keepNext/>
              <w:spacing w:after="60" w:line="290"/>
              <w:jc w:val="both"/>
            </w:pPr>
            <w:r>
              <w:rPr>
                <w:b/>
                <w:bCs/>
                <w:color w:val="000000"/>
                <w:sz w:val="22"/>
                <w:szCs w:val="22"/>
              </w:rPr>
              <w:t xml:space="preserve">Nguyên tắc an toàn cốt lõi</w:t>
            </w:r>
          </w:p>
          <w:p>
            <w:pPr>
              <w:keepNext w:val="false"/>
              <w:spacing w:after="0" w:line="270"/>
              <w:jc w:val="both"/>
            </w:pPr>
            <w:r>
              <w:rPr>
                <w:color w:val="172033"/>
                <w:sz w:val="20"/>
                <w:szCs w:val="20"/>
              </w:rPr>
              <w:t xml:space="preserve">Đầu ra AI không phải dữ liệu đáng tin cậy. BizFlow AI luôn đi theo chuỗi trích xuất, kiểm tra, chuẩn hóa, rà soát có thể chỉnh sửa, xác nhận rõ ràng và transaction phía máy chủ.</w:t>
            </w:r>
          </w:p>
        </w:tc>
      </w:tr>
    </w:tbl>
    <w:p>
      <w:pPr>
        <w:spacing w:after="140"/>
      </w:pPr>
    </w:p>
    <w:p>
      <w:pPr>
        <w:pStyle w:val="Heading2"/>
        <w:keepNext/>
        <w:spacing w:after="90" w:before="120"/>
      </w:pPr>
      <w:r>
        <w:rPr>
          <w:b/>
          <w:bCs/>
          <w:color w:val="000000"/>
          <w:sz w:val="25"/>
          <w:szCs w:val="25"/>
        </w:rPr>
        <w:t xml:space="preserve">Trạng thái tích hợp AI</w:t>
      </w:r>
    </w:p>
    <w:p>
      <w:pPr>
        <w:spacing w:after="75" w:line="270"/>
        <w:ind w:left="300" w:hanging="180"/>
      </w:pPr>
      <w:r>
        <w:rPr>
          <w:b/>
          <w:bCs/>
          <w:color w:val="4F46E5"/>
          <w:sz w:val="21"/>
          <w:szCs w:val="21"/>
        </w:rPr>
        <w:t xml:space="preserve">• </w:t>
      </w:r>
      <w:r>
        <w:rPr>
          <w:color w:val="172033"/>
          <w:sz w:val="21"/>
          <w:szCs w:val="21"/>
        </w:rPr>
        <w:t xml:space="preserve">Kiến trúc provider trung lập đã hoàn thành; workflow nghiệp vụ không phụ thuộc trực tiếp vào SDK nhà cung cấp.</w:t>
      </w:r>
    </w:p>
    <w:p>
      <w:pPr>
        <w:spacing w:after="75" w:line="270"/>
        <w:ind w:left="300" w:hanging="180"/>
      </w:pPr>
      <w:r>
        <w:rPr>
          <w:b/>
          <w:bCs/>
          <w:color w:val="4F46E5"/>
          <w:sz w:val="21"/>
          <w:szCs w:val="21"/>
        </w:rPr>
        <w:t xml:space="preserve">• </w:t>
      </w:r>
      <w:r>
        <w:rPr>
          <w:color w:val="172033"/>
          <w:sz w:val="21"/>
          <w:szCs w:val="21"/>
        </w:rPr>
        <w:t xml:space="preserve">Google Gemini đã được tích hợp phía máy chủ qua biến GEMINI_API_KEY.</w:t>
      </w:r>
    </w:p>
    <w:p>
      <w:pPr>
        <w:spacing w:after="75" w:line="270"/>
        <w:ind w:left="300" w:hanging="180"/>
      </w:pPr>
      <w:r>
        <w:rPr>
          <w:b/>
          <w:bCs/>
          <w:color w:val="4F46E5"/>
          <w:sz w:val="21"/>
          <w:szCs w:val="21"/>
        </w:rPr>
        <w:t xml:space="preserve">• </w:t>
      </w:r>
      <w:r>
        <w:rPr>
          <w:color w:val="172033"/>
          <w:sz w:val="21"/>
          <w:szCs w:val="21"/>
        </w:rPr>
        <w:t xml:space="preserve">Chưa có kiểm thử Gemini trực tiếp trong môi trường hiện tại vì chưa cấu hình khóa thật.</w:t>
      </w:r>
    </w:p>
    <w:p>
      <w:pPr>
        <w:spacing w:after="75" w:line="270"/>
        <w:ind w:left="300" w:hanging="180"/>
      </w:pPr>
      <w:r>
        <w:rPr>
          <w:b/>
          <w:bCs/>
          <w:color w:val="4F46E5"/>
          <w:sz w:val="21"/>
          <w:szCs w:val="21"/>
        </w:rPr>
        <w:t xml:space="preserve">• </w:t>
      </w:r>
      <w:r>
        <w:rPr>
          <w:color w:val="172033"/>
          <w:sz w:val="21"/>
          <w:szCs w:val="21"/>
        </w:rPr>
        <w:t xml:space="preserve">Khi Gemini chưa được cấu hình, các module không dùng AI vẫn hoạt động bình thường.</w:t>
      </w:r>
    </w:p>
    <w:p>
      <w:r>
        <w:br w:type="page"/>
      </w:r>
    </w:p>
    <w:p>
      <w:pPr>
        <w:pStyle w:val="Heading1"/>
        <w:keepNext/>
        <w:spacing w:after="130" w:before="180"/>
      </w:pPr>
      <w:r>
        <w:rPr>
          <w:b/>
          <w:bCs/>
          <w:color w:val="000000"/>
          <w:sz w:val="32"/>
          <w:szCs w:val="32"/>
        </w:rPr>
        <w:t xml:space="preserve">Những việc BizFlow AI có thể thực hiện</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50"/>
        <w:gridCol w:w="3456"/>
      </w:tblGrid>
      <w:tr>
        <w:trPr>
          <w:cantSplit/>
          <w:tblHeader/>
        </w:trPr>
        <w:tc>
          <w:tcPr>
            <w:tcW w:type="dxa" w:w="21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Tình huống</w:t>
            </w:r>
          </w:p>
        </w:tc>
        <w:tc>
          <w:tcPr>
            <w:tcW w:type="dxa" w:w="395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Cách sử dụng</w:t>
            </w:r>
          </w:p>
        </w:tc>
        <w:tc>
          <w:tcPr>
            <w:tcW w:type="dxa" w:w="345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Kết quả</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Tiếp nhận brief mới</w:t>
            </w:r>
          </w:p>
        </w:tc>
        <w:tc>
          <w:tcPr>
            <w:tcW w:type="dxa" w:w="39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Dán yêu cầu vào Không gian AI, rà soát dữ liệu và xác nhận.</w:t>
            </w:r>
          </w:p>
        </w:tc>
        <w:tc>
          <w:tcPr>
            <w:tcW w:type="dxa" w:w="34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Khách hàng và dự án được tạo có cấu trúc.</w:t>
            </w:r>
          </w:p>
        </w:tc>
      </w:tr>
      <w:tr>
        <w:trPr>
          <w:cantSplit/>
          <w:tblHeader w:val="off"/>
        </w:trPr>
        <w:tc>
          <w:tcPr>
            <w:tcW w:type="dxa" w:w="21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Gửi đề xuất hoặc báo giá</w:t>
            </w:r>
          </w:p>
        </w:tc>
        <w:tc>
          <w:tcPr>
            <w:tcW w:type="dxa" w:w="39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Chọn mẫu, tạo bản nháp, chỉnh nội dung, gửi duyệt và xuất tệp.</w:t>
            </w:r>
          </w:p>
        </w:tc>
        <w:tc>
          <w:tcPr>
            <w:tcW w:type="dxa" w:w="34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liệu có lịch sử phiên bản và trạng thái phê duyệt.</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Chuyển hợp đồng thành kế hoạch</w:t>
            </w:r>
          </w:p>
        </w:tc>
        <w:tc>
          <w:tcPr>
            <w:tcW w:type="dxa" w:w="39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bản xem trước từ tài liệu đã duyệt và chỉnh các cột mốc.</w:t>
            </w:r>
          </w:p>
        </w:tc>
        <w:tc>
          <w:tcPr>
            <w:tcW w:type="dxa" w:w="34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Công việc, thanh toán và lời nhắc được tạo đồng bộ.</w:t>
            </w:r>
          </w:p>
        </w:tc>
      </w:tr>
      <w:tr>
        <w:trPr>
          <w:cantSplit/>
          <w:tblHeader w:val="off"/>
        </w:trPr>
        <w:tc>
          <w:tcPr>
            <w:tcW w:type="dxa" w:w="21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Theo dõi nhiều dự án</w:t>
            </w:r>
          </w:p>
        </w:tc>
        <w:tc>
          <w:tcPr>
            <w:tcW w:type="dxa" w:w="39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Dùng dashboard và các trang danh mục công việc, thanh toán, lời nhắc.</w:t>
            </w:r>
          </w:p>
        </w:tc>
        <w:tc>
          <w:tcPr>
            <w:tcW w:type="dxa" w:w="34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Nhìn thấy mục quá hạn và việc cần chú ý theo tổ chức.</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Quản lý quyền nội bộ</w:t>
            </w:r>
          </w:p>
        </w:tc>
        <w:tc>
          <w:tcPr>
            <w:tcW w:type="dxa" w:w="395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Mời thành viên và gán owner, admin, manager, finance, reviewer hoặc member.</w:t>
            </w:r>
          </w:p>
        </w:tc>
        <w:tc>
          <w:tcPr>
            <w:tcW w:type="dxa" w:w="345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Mỗi thao tác chỉ mở cho nhóm vai trò phù hợp.</w:t>
            </w:r>
          </w:p>
        </w:tc>
      </w:tr>
      <w:tr>
        <w:trPr>
          <w:cantSplit/>
          <w:tblHeader w:val="off"/>
        </w:trPr>
        <w:tc>
          <w:tcPr>
            <w:tcW w:type="dxa" w:w="21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Kiểm tra lịch sử</w:t>
            </w:r>
          </w:p>
        </w:tc>
        <w:tc>
          <w:tcPr>
            <w:tcW w:type="dxa" w:w="395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Xem Activity ở cấp tổ chức, khách hàng hoặc dự án.</w:t>
            </w:r>
          </w:p>
        </w:tc>
        <w:tc>
          <w:tcPr>
            <w:tcW w:type="dxa" w:w="345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Có dấu vết cho các thay đổi nghiệp vụ quan trọng.</w:t>
            </w:r>
          </w:p>
        </w:tc>
      </w:tr>
    </w:tbl>
    <w:p>
      <w:pPr>
        <w:spacing w:after="160"/>
      </w:pPr>
    </w:p>
    <w:p>
      <w:pPr>
        <w:pStyle w:val="Heading2"/>
        <w:keepNext/>
        <w:spacing w:after="90" w:before="120"/>
      </w:pPr>
      <w:r>
        <w:rPr>
          <w:b/>
          <w:bCs/>
          <w:color w:val="000000"/>
          <w:sz w:val="25"/>
          <w:szCs w:val="25"/>
        </w:rPr>
        <w:t xml:space="preserve">Ví dụ luồng agency</w:t>
      </w:r>
    </w:p>
    <w:p>
      <w:pPr>
        <w:keepNext w:val="false"/>
        <w:spacing w:after="120" w:line="290"/>
        <w:jc w:val="both"/>
      </w:pPr>
      <w:r>
        <w:rPr>
          <w:b w:val="false"/>
          <w:bCs w:val="false"/>
          <w:color w:val="172033"/>
          <w:sz w:val="21"/>
          <w:szCs w:val="21"/>
        </w:rPr>
        <w:t xml:space="preserve">Một agency nhận brief chạy quảng cáo ba tháng cho khách hàng mới. Nhân viên nhập brief vào Không gian AI, sửa thông tin còn thiếu và xác nhận tạo khách hàng cùng dự án. Từ dự án, nhân viên tạo báo giá theo mẫu, gửi reviewer phê duyệt và tải PDF. Sau khi chốt, manager tạo kế hoạch triển khai, phân cột mốc và tỷ lệ thanh toán. Khi kích hoạt, hệ thống sinh công việc, lịch thu tiền và lời nhắc; dashboard hiển thị tiến độ và các khoản quá hạn.</w:t>
      </w:r>
    </w:p>
    <w:tbl>
      <w:tblPr>
        <w:tblW w:type="dxa" w:w="9506"/>
        <w:tblBorders>
          <w:top w:val="single" w:color="D9D9D9" w:sz="4"/>
          <w:left w:val="single" w:color="D9D9D9" w:sz="4"/>
          <w:bottom w:val="single" w:color="D9D9D9" w:sz="4"/>
          <w:right w:val="single" w:color="D9D9D9" w:sz="4"/>
          <w:insideH w:val="none" w:color="D9D9D9" w:sz="0"/>
          <w:insideV w:val="none" w:color="D9D9D9" w:sz="0"/>
        </w:tblBorders>
      </w:tblPr>
      <w:tblGrid>
        <w:gridCol w:w="260"/>
        <w:gridCol w:w="9246"/>
      </w:tblGrid>
      <w:tr>
        <w:trPr>
          <w:cantSplit/>
        </w:trPr>
        <w:tc>
          <w:tcPr>
            <w:tcW w:type="dxa" w:w="260"/>
            <w:shd w:fill="B45309" w:color="auto" w:val="clear"/>
            <w:tcMar>
              <w:top w:type="dxa" w:w="120"/>
              <w:left w:type="dxa" w:w="0"/>
              <w:bottom w:type="dxa" w:w="120"/>
              <w:right w:type="dxa" w:w="0"/>
            </w:tcMar>
            <w:vAlign w:val="center"/>
          </w:tcPr>
          <w:p>
            <w:pPr>
              <w:spacing w:after="0" w:line="245"/>
              <w:jc w:val="left"/>
            </w:pPr>
            <w:r>
              <w:rPr>
                <w:b w:val="false"/>
                <w:bCs w:val="false"/>
                <w:color w:val="172033"/>
                <w:sz w:val="19"/>
                <w:szCs w:val="19"/>
              </w:rPr>
              <w:t xml:space="preserve"/>
            </w:r>
          </w:p>
        </w:tc>
        <w:tc>
          <w:tcPr>
            <w:tcW w:type="dxa" w:w="9246"/>
            <w:shd w:fill="FFFBEB" w:color="auto" w:val="clear"/>
            <w:tcMar>
              <w:top w:type="dxa" w:w="150"/>
              <w:left w:type="dxa" w:w="180"/>
              <w:bottom w:type="dxa" w:w="150"/>
              <w:right w:type="dxa" w:w="180"/>
            </w:tcMar>
            <w:vAlign w:val="center"/>
          </w:tcPr>
          <w:p>
            <w:pPr>
              <w:keepNext/>
              <w:spacing w:after="60" w:line="290"/>
              <w:jc w:val="both"/>
            </w:pPr>
            <w:r>
              <w:rPr>
                <w:b/>
                <w:bCs/>
                <w:color w:val="000000"/>
                <w:sz w:val="22"/>
                <w:szCs w:val="22"/>
              </w:rPr>
              <w:t xml:space="preserve">Phạm vi hiện tại</w:t>
            </w:r>
          </w:p>
          <w:p>
            <w:pPr>
              <w:keepNext w:val="false"/>
              <w:spacing w:after="0" w:line="270"/>
              <w:jc w:val="both"/>
            </w:pPr>
            <w:r>
              <w:rPr>
                <w:color w:val="172033"/>
                <w:sz w:val="20"/>
                <w:szCs w:val="20"/>
              </w:rPr>
              <w:t xml:space="preserve">BizFlow AI quản lý quy trình nội bộ và tạo tài liệu. Hệ thống chưa gửi email, ký điện tử, cung cấp cổng phê duyệt cho khách hàng hoặc tự động chạy tác vụ nền.</w:t>
            </w:r>
          </w:p>
        </w:tc>
      </w:tr>
    </w:tbl>
    <w:p>
      <w:r>
        <w:br w:type="page"/>
      </w:r>
    </w:p>
    <w:p>
      <w:pPr>
        <w:pStyle w:val="Heading1"/>
        <w:keepNext/>
        <w:spacing w:after="130" w:before="180"/>
      </w:pPr>
      <w:r>
        <w:rPr>
          <w:b/>
          <w:bCs/>
          <w:color w:val="000000"/>
          <w:sz w:val="32"/>
          <w:szCs w:val="32"/>
        </w:rPr>
        <w:t xml:space="preserve">Kiến trúc kỹ thuật</w:t>
      </w:r>
    </w:p>
    <w:p>
      <w:pPr>
        <w:keepNext w:val="false"/>
        <w:spacing w:after="120" w:line="290"/>
        <w:jc w:val="both"/>
      </w:pPr>
      <w:r>
        <w:rPr>
          <w:b w:val="false"/>
          <w:bCs w:val="false"/>
          <w:color w:val="172033"/>
          <w:sz w:val="21"/>
          <w:szCs w:val="21"/>
        </w:rPr>
        <w:t xml:space="preserve">Ứng dụng dùng Next.js 16 App Router, React 19, TypeScript nghiêm ngặt và Tailwind CSS 4. Prisma quản lý dữ liệu; SQLite phục vụ phát triển cục bộ, còn PostgreSQL trên Supabase phục vụ staging và sản xuất. Supabase Auth quản lý phiên đăng nhập, trong khi dữ liệu nghiệp vụ chỉ được truy cập từ máy chủ qua Prisma.</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2700"/>
        <w:gridCol w:w="4706"/>
      </w:tblGrid>
      <w:tr>
        <w:trPr>
          <w:cantSplit/>
          <w:tblHeader/>
        </w:trPr>
        <w:tc>
          <w:tcPr>
            <w:tcW w:type="dxa" w:w="21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Lớp</w:t>
            </w:r>
          </w:p>
        </w:tc>
        <w:tc>
          <w:tcPr>
            <w:tcW w:type="dxa" w:w="27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Công nghệ</w:t>
            </w:r>
          </w:p>
        </w:tc>
        <w:tc>
          <w:tcPr>
            <w:tcW w:type="dxa" w:w="47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Trách nhiệm</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Giao diện</w:t>
            </w:r>
          </w:p>
        </w:tc>
        <w:tc>
          <w:tcPr>
            <w:tcW w:type="dxa" w:w="2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Next.js App Router, React, Tailwind</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Trang, component, trạng thái tải và trải nghiệm responsive.</w:t>
            </w:r>
          </w:p>
        </w:tc>
      </w:tr>
      <w:tr>
        <w:trPr>
          <w:cantSplit/>
          <w:tblHeader w:val="off"/>
        </w:trPr>
        <w:tc>
          <w:tcPr>
            <w:tcW w:type="dxa" w:w="21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Ứng dụng máy chủ</w:t>
            </w:r>
          </w:p>
        </w:tc>
        <w:tc>
          <w:tcPr>
            <w:tcW w:type="dxa" w:w="2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Server Components, Server Actions</w:t>
            </w:r>
          </w:p>
        </w:tc>
        <w:tc>
          <w:tcPr>
            <w:tcW w:type="dxa" w:w="47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Đọc dữ liệu, thay đổi dữ liệu, kiểm tra quyền và revalidate.</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Kiểm tra dữ liệu</w:t>
            </w:r>
          </w:p>
        </w:tc>
        <w:tc>
          <w:tcPr>
            <w:tcW w:type="dxa" w:w="2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Zod</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Xác thực biểu mẫu, đầu ra AI và dữ liệu xác nhận.</w:t>
            </w:r>
          </w:p>
        </w:tc>
      </w:tr>
      <w:tr>
        <w:trPr>
          <w:cantSplit/>
          <w:tblHeader w:val="off"/>
        </w:trPr>
        <w:tc>
          <w:tcPr>
            <w:tcW w:type="dxa" w:w="21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Dữ liệu</w:t>
            </w:r>
          </w:p>
        </w:tc>
        <w:tc>
          <w:tcPr>
            <w:tcW w:type="dxa" w:w="2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Prisma, SQLite, PostgreSQL</w:t>
            </w:r>
          </w:p>
        </w:tc>
        <w:tc>
          <w:tcPr>
            <w:tcW w:type="dxa" w:w="47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Mô hình quan hệ, transaction, migration và truy vấn theo tổ chức.</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Xác thực</w:t>
            </w:r>
          </w:p>
        </w:tc>
        <w:tc>
          <w:tcPr>
            <w:tcW w:type="dxa" w:w="2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Supabase SSR Auth</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Đăng ký theo lời mời, đăng nhập, callback, cookie và claims.</w:t>
            </w:r>
          </w:p>
        </w:tc>
      </w:tr>
      <w:tr>
        <w:trPr>
          <w:cantSplit/>
          <w:tblHeader w:val="off"/>
        </w:trPr>
        <w:tc>
          <w:tcPr>
            <w:tcW w:type="dxa" w:w="21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AI</w:t>
            </w:r>
          </w:p>
        </w:tc>
        <w:tc>
          <w:tcPr>
            <w:tcW w:type="dxa" w:w="2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Google Gemini qua AIProvider</w:t>
            </w:r>
          </w:p>
        </w:tc>
        <w:tc>
          <w:tcPr>
            <w:tcW w:type="dxa" w:w="47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Trích xuất dữ liệu có cấu trúc mà không ràng buộc workflow với SDK.</w:t>
            </w:r>
          </w:p>
        </w:tc>
      </w:tr>
      <w:tr>
        <w:trPr>
          <w:cantSplit/>
          <w:tblHeader w:val="off"/>
        </w:trPr>
        <w:tc>
          <w:tcPr>
            <w:tcW w:type="dxa" w:w="21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liệu</w:t>
            </w:r>
          </w:p>
        </w:tc>
        <w:tc>
          <w:tcPr>
            <w:tcW w:type="dxa" w:w="2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DOCX và PDF renderer</w:t>
            </w:r>
          </w:p>
        </w:tc>
        <w:tc>
          <w:tcPr>
            <w:tcW w:type="dxa" w:w="47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Xuất phiên bản đã duyệt từ dữ liệu có cấu trúc.</w:t>
            </w:r>
          </w:p>
        </w:tc>
      </w:tr>
    </w:tbl>
    <w:p>
      <w:pPr>
        <w:spacing w:after="160"/>
      </w:pPr>
    </w:p>
    <w:p>
      <w:pPr>
        <w:pStyle w:val="Heading2"/>
        <w:keepNext/>
        <w:spacing w:after="90" w:before="120"/>
      </w:pPr>
      <w:r>
        <w:rPr>
          <w:b/>
          <w:bCs/>
          <w:color w:val="000000"/>
          <w:sz w:val="25"/>
          <w:szCs w:val="25"/>
        </w:rPr>
        <w:t xml:space="preserve">Mô hình triển khai</w:t>
      </w:r>
    </w:p>
    <w:p>
      <w:pPr>
        <w:spacing w:after="75" w:line="270"/>
        <w:ind w:left="300" w:hanging="180"/>
      </w:pPr>
      <w:r>
        <w:rPr>
          <w:b/>
          <w:bCs/>
          <w:color w:val="4F46E5"/>
          <w:sz w:val="21"/>
          <w:szCs w:val="21"/>
        </w:rPr>
        <w:t xml:space="preserve">• </w:t>
      </w:r>
      <w:r>
        <w:rPr>
          <w:color w:val="172033"/>
          <w:sz w:val="21"/>
          <w:szCs w:val="21"/>
        </w:rPr>
        <w:t xml:space="preserve">Cục bộ dùng SQLite và dữ liệu mẫu để phát triển nhanh mà không cần dịch vụ ngoài.</w:t>
      </w:r>
    </w:p>
    <w:p>
      <w:pPr>
        <w:spacing w:after="75" w:line="270"/>
        <w:ind w:left="300" w:hanging="180"/>
      </w:pPr>
      <w:r>
        <w:rPr>
          <w:b/>
          <w:bCs/>
          <w:color w:val="4F46E5"/>
          <w:sz w:val="21"/>
          <w:szCs w:val="21"/>
        </w:rPr>
        <w:t xml:space="preserve">• </w:t>
      </w:r>
      <w:r>
        <w:rPr>
          <w:color w:val="172033"/>
          <w:sz w:val="21"/>
          <w:szCs w:val="21"/>
        </w:rPr>
        <w:t xml:space="preserve">Staging hoặc production dùng PostgreSQL và Supabase Auth với migration baseline riêng.</w:t>
      </w:r>
    </w:p>
    <w:p>
      <w:pPr>
        <w:spacing w:after="75" w:line="270"/>
        <w:ind w:left="300" w:hanging="180"/>
      </w:pPr>
      <w:r>
        <w:rPr>
          <w:b/>
          <w:bCs/>
          <w:color w:val="4F46E5"/>
          <w:sz w:val="21"/>
          <w:szCs w:val="21"/>
        </w:rPr>
        <w:t xml:space="preserve">• </w:t>
      </w:r>
      <w:r>
        <w:rPr>
          <w:color w:val="172033"/>
          <w:sz w:val="21"/>
          <w:szCs w:val="21"/>
        </w:rPr>
        <w:t xml:space="preserve">Các bảng public trên Supabase bật RLS theo hướng chặn mặc định; trình duyệt chỉ dùng Supabase cho xác thực.</w:t>
      </w:r>
    </w:p>
    <w:p>
      <w:pPr>
        <w:spacing w:after="75" w:line="270"/>
        <w:ind w:left="300" w:hanging="180"/>
      </w:pPr>
      <w:r>
        <w:rPr>
          <w:b/>
          <w:bCs/>
          <w:color w:val="4F46E5"/>
          <w:sz w:val="21"/>
          <w:szCs w:val="21"/>
        </w:rPr>
        <w:t xml:space="preserve">• </w:t>
      </w:r>
      <w:r>
        <w:rPr>
          <w:color w:val="172033"/>
          <w:sz w:val="21"/>
          <w:szCs w:val="21"/>
        </w:rPr>
        <w:t xml:space="preserve">DATABASE_URL dùng pooler cho runtime; DIRECT_URL dùng cho migration khi môi trường mạng cho phép.</w:t>
      </w:r>
    </w:p>
    <w:p>
      <w:r>
        <w:br w:type="page"/>
      </w:r>
    </w:p>
    <w:p>
      <w:pPr>
        <w:pStyle w:val="Heading1"/>
        <w:keepNext/>
        <w:spacing w:after="130" w:before="180"/>
      </w:pPr>
      <w:r>
        <w:rPr>
          <w:b/>
          <w:bCs/>
          <w:color w:val="000000"/>
          <w:sz w:val="32"/>
          <w:szCs w:val="32"/>
        </w:rPr>
        <w:t xml:space="preserve">Bảo mật và đa tenant</w:t>
      </w:r>
    </w:p>
    <w:p>
      <w:pPr>
        <w:keepNext w:val="false"/>
        <w:spacing w:after="120" w:line="290"/>
        <w:jc w:val="both"/>
      </w:pPr>
      <w:r>
        <w:rPr>
          <w:b w:val="false"/>
          <w:bCs w:val="false"/>
          <w:color w:val="172033"/>
          <w:sz w:val="21"/>
          <w:szCs w:val="21"/>
        </w:rPr>
        <w:t xml:space="preserve">Phase 5 chuyển ứng dụng từ môi trường demo một tổ chức sang mô hình xác thực và phân quyền có thể triển khai. Mọi thao tác nghiệp vụ đều dựa trên membership đang hoạt động của người dùng.</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2300"/>
        <w:gridCol w:w="7206"/>
      </w:tblGrid>
      <w:tr>
        <w:trPr>
          <w:cantSplit/>
          <w:tblHeader/>
        </w:trPr>
        <w:tc>
          <w:tcPr>
            <w:tcW w:type="dxa" w:w="23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Vai trò</w:t>
            </w:r>
          </w:p>
        </w:tc>
        <w:tc>
          <w:tcPr>
            <w:tcW w:type="dxa" w:w="72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Phạm vi điển hình</w:t>
            </w:r>
          </w:p>
        </w:tc>
      </w:tr>
      <w:tr>
        <w:trPr>
          <w:cantSplit/>
          <w:tblHeader w:val="off"/>
        </w:trPr>
        <w:tc>
          <w:tcPr>
            <w:tcW w:type="dxa" w:w="2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Owner</w:t>
            </w:r>
          </w:p>
        </w:tc>
        <w:tc>
          <w:tcPr>
            <w:tcW w:type="dxa" w:w="72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Toàn quyền tổ chức, quản lý thành viên và có thể gán owner.</w:t>
            </w:r>
          </w:p>
        </w:tc>
      </w:tr>
      <w:tr>
        <w:trPr>
          <w:cantSplit/>
          <w:tblHeader w:val="off"/>
        </w:trPr>
        <w:tc>
          <w:tcPr>
            <w:tcW w:type="dxa" w:w="2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Admin</w:t>
            </w:r>
          </w:p>
        </w:tc>
        <w:tc>
          <w:tcPr>
            <w:tcW w:type="dxa" w:w="72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Quản trị phần lớn workspace nhưng không thể gán hoặc sửa owner.</w:t>
            </w:r>
          </w:p>
        </w:tc>
      </w:tr>
      <w:tr>
        <w:trPr>
          <w:cantSplit/>
          <w:tblHeader w:val="off"/>
        </w:trPr>
        <w:tc>
          <w:tcPr>
            <w:tcW w:type="dxa" w:w="2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Manager</w:t>
            </w:r>
          </w:p>
        </w:tc>
        <w:tc>
          <w:tcPr>
            <w:tcW w:type="dxa" w:w="72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Chỉnh sửa dữ liệu khách hàng, dự án, tài liệu và kế hoạch.</w:t>
            </w:r>
          </w:p>
        </w:tc>
      </w:tr>
      <w:tr>
        <w:trPr>
          <w:cantSplit/>
          <w:tblHeader w:val="off"/>
        </w:trPr>
        <w:tc>
          <w:tcPr>
            <w:tcW w:type="dxa" w:w="2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Finance</w:t>
            </w:r>
          </w:p>
        </w:tc>
        <w:tc>
          <w:tcPr>
            <w:tcW w:type="dxa" w:w="72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Cập nhật cột mốc thanh toán và thông tin hóa đơn.</w:t>
            </w:r>
          </w:p>
        </w:tc>
      </w:tr>
      <w:tr>
        <w:trPr>
          <w:cantSplit/>
          <w:tblHeader w:val="off"/>
        </w:trPr>
        <w:tc>
          <w:tcPr>
            <w:tcW w:type="dxa" w:w="2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Reviewer</w:t>
            </w:r>
          </w:p>
        </w:tc>
        <w:tc>
          <w:tcPr>
            <w:tcW w:type="dxa" w:w="72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Rà soát và phê duyệt tài liệu.</w:t>
            </w:r>
          </w:p>
        </w:tc>
      </w:tr>
      <w:tr>
        <w:trPr>
          <w:cantSplit/>
          <w:tblHeader w:val="off"/>
        </w:trPr>
        <w:tc>
          <w:tcPr>
            <w:tcW w:type="dxa" w:w="2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Member</w:t>
            </w:r>
          </w:p>
        </w:tc>
        <w:tc>
          <w:tcPr>
            <w:tcW w:type="dxa" w:w="72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Truy cập các thao tác tiêu chuẩn được cho phép.</w:t>
            </w:r>
          </w:p>
        </w:tc>
      </w:tr>
    </w:tbl>
    <w:p>
      <w:pPr>
        <w:spacing w:after="140"/>
      </w:pPr>
    </w:p>
    <w:p>
      <w:pPr>
        <w:pStyle w:val="Heading2"/>
        <w:keepNext/>
        <w:spacing w:after="90" w:before="120"/>
      </w:pPr>
      <w:r>
        <w:rPr>
          <w:b/>
          <w:bCs/>
          <w:color w:val="000000"/>
          <w:sz w:val="25"/>
          <w:szCs w:val="25"/>
        </w:rPr>
        <w:t xml:space="preserve">Các lớp bảo vệ</w:t>
      </w:r>
    </w:p>
    <w:p>
      <w:pPr>
        <w:spacing w:after="75" w:line="270"/>
        <w:ind w:left="300" w:hanging="180"/>
      </w:pPr>
      <w:r>
        <w:rPr>
          <w:b/>
          <w:bCs/>
          <w:color w:val="4F46E5"/>
          <w:sz w:val="21"/>
          <w:szCs w:val="21"/>
        </w:rPr>
        <w:t xml:space="preserve">• </w:t>
      </w:r>
      <w:r>
        <w:rPr>
          <w:color w:val="172033"/>
          <w:sz w:val="21"/>
          <w:szCs w:val="21"/>
        </w:rPr>
        <w:t xml:space="preserve">Xác thực Supabase SSR với làm mới cookie trong proxy của Next.js.</w:t>
      </w:r>
    </w:p>
    <w:p>
      <w:pPr>
        <w:spacing w:after="75" w:line="270"/>
        <w:ind w:left="300" w:hanging="180"/>
      </w:pPr>
      <w:r>
        <w:rPr>
          <w:b/>
          <w:bCs/>
          <w:color w:val="4F46E5"/>
          <w:sz w:val="21"/>
          <w:szCs w:val="21"/>
        </w:rPr>
        <w:t xml:space="preserve">• </w:t>
      </w:r>
      <w:r>
        <w:rPr>
          <w:color w:val="172033"/>
          <w:sz w:val="21"/>
          <w:szCs w:val="21"/>
        </w:rPr>
        <w:t xml:space="preserve">Mỗi truy vấn có organizationId và mỗi mutation kiểm tra nhóm vai trò phù hợp.</w:t>
      </w:r>
    </w:p>
    <w:p>
      <w:pPr>
        <w:spacing w:after="75" w:line="270"/>
        <w:ind w:left="300" w:hanging="180"/>
      </w:pPr>
      <w:r>
        <w:rPr>
          <w:b/>
          <w:bCs/>
          <w:color w:val="4F46E5"/>
          <w:sz w:val="21"/>
          <w:szCs w:val="21"/>
        </w:rPr>
        <w:t xml:space="preserve">• </w:t>
      </w:r>
      <w:r>
        <w:rPr>
          <w:color w:val="172033"/>
          <w:sz w:val="21"/>
          <w:szCs w:val="21"/>
        </w:rPr>
        <w:t xml:space="preserve">Môi trường production thiếu cấu hình xác thực sẽ từ chối truy cập thay vì rơi về demo.</w:t>
      </w:r>
    </w:p>
    <w:p>
      <w:pPr>
        <w:spacing w:after="75" w:line="270"/>
        <w:ind w:left="300" w:hanging="180"/>
      </w:pPr>
      <w:r>
        <w:rPr>
          <w:b/>
          <w:bCs/>
          <w:color w:val="4F46E5"/>
          <w:sz w:val="21"/>
          <w:szCs w:val="21"/>
        </w:rPr>
        <w:t xml:space="preserve">• </w:t>
      </w:r>
      <w:r>
        <w:rPr>
          <w:color w:val="172033"/>
          <w:sz w:val="21"/>
          <w:szCs w:val="21"/>
        </w:rPr>
        <w:t xml:space="preserve">Không dùng service-role key trong trình duyệt và không đưa khóa provider vào biến NEXT_PUBLIC.</w:t>
      </w:r>
    </w:p>
    <w:p>
      <w:pPr>
        <w:spacing w:after="75" w:line="270"/>
        <w:ind w:left="300" w:hanging="180"/>
      </w:pPr>
      <w:r>
        <w:rPr>
          <w:b/>
          <w:bCs/>
          <w:color w:val="4F46E5"/>
          <w:sz w:val="21"/>
          <w:szCs w:val="21"/>
        </w:rPr>
        <w:t xml:space="preserve">• </w:t>
      </w:r>
      <w:r>
        <w:rPr>
          <w:color w:val="172033"/>
          <w:sz w:val="21"/>
          <w:szCs w:val="21"/>
        </w:rPr>
        <w:t xml:space="preserve">RLS chặn truy cập trực tiếp tới toàn bộ 15 bảng nghiệp vụ do Prisma quản lý.</w:t>
      </w:r>
    </w:p>
    <w:p>
      <w:pPr>
        <w:spacing w:after="75" w:line="270"/>
        <w:ind w:left="300" w:hanging="180"/>
      </w:pPr>
      <w:r>
        <w:rPr>
          <w:b/>
          <w:bCs/>
          <w:color w:val="4F46E5"/>
          <w:sz w:val="21"/>
          <w:szCs w:val="21"/>
        </w:rPr>
        <w:t xml:space="preserve">• </w:t>
      </w:r>
      <w:r>
        <w:rPr>
          <w:color w:val="172033"/>
          <w:sz w:val="21"/>
          <w:szCs w:val="21"/>
        </w:rPr>
        <w:t xml:space="preserve">Kiểm thử tenant tạm thời xác nhận dữ liệu tổ chức thứ hai không xuất hiện ở danh sách, tìm kiếm, chi tiết, sửa hoặc export.</w:t>
      </w:r>
    </w:p>
    <w:p>
      <w:r>
        <w:br w:type="page"/>
      </w:r>
    </w:p>
    <w:p>
      <w:pPr>
        <w:pStyle w:val="Heading1"/>
        <w:keepNext/>
        <w:spacing w:after="130" w:before="180"/>
      </w:pPr>
      <w:r>
        <w:rPr>
          <w:b/>
          <w:bCs/>
          <w:color w:val="000000"/>
          <w:sz w:val="32"/>
          <w:szCs w:val="32"/>
        </w:rPr>
        <w:t xml:space="preserve">Trạng thái vận hành và kiểm thử</w:t>
      </w:r>
    </w:p>
    <w:p>
      <w:pPr>
        <w:keepNext w:val="false"/>
        <w:spacing w:after="120" w:line="290"/>
        <w:jc w:val="both"/>
      </w:pPr>
      <w:r>
        <w:rPr>
          <w:b w:val="false"/>
          <w:bCs w:val="false"/>
          <w:color w:val="172033"/>
          <w:sz w:val="21"/>
          <w:szCs w:val="21"/>
        </w:rPr>
        <w:t xml:space="preserve">Tại mốc đánh giá ngày 01 tháng 10 năm 2026, Phase 5 đã hoàn thành về mã nguồn và đã được kiểm tra trên SQLite cục bộ cùng cơ sở dữ liệu Supabase staging.</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1500"/>
        <w:gridCol w:w="5506"/>
      </w:tblGrid>
      <w:tr>
        <w:trPr>
          <w:cantSplit/>
          <w:tblHeader/>
        </w:trPr>
        <w:tc>
          <w:tcPr>
            <w:tcW w:type="dxa" w:w="25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Hạng mục</w:t>
            </w:r>
          </w:p>
        </w:tc>
        <w:tc>
          <w:tcPr>
            <w:tcW w:type="dxa" w:w="15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Trạng thái</w:t>
            </w:r>
          </w:p>
        </w:tc>
        <w:tc>
          <w:tcPr>
            <w:tcW w:type="dxa" w:w="55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Ghi chú</w:t>
            </w:r>
          </w:p>
        </w:tc>
      </w:tr>
      <w:tr>
        <w:trPr>
          <w:cantSplit/>
          <w:tblHeader w:val="off"/>
        </w:trPr>
        <w:tc>
          <w:tcPr>
            <w:tcW w:type="dxa" w:w="2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Prisma schema</w:t>
            </w:r>
          </w:p>
        </w:tc>
        <w:tc>
          <w:tcPr>
            <w:tcW w:type="dxa" w:w="1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SQLite và PostgreSQL đều validate thành công.</w:t>
            </w:r>
          </w:p>
        </w:tc>
      </w:tr>
      <w:tr>
        <w:trPr>
          <w:cantSplit/>
          <w:tblHeader w:val="off"/>
        </w:trPr>
        <w:tc>
          <w:tcPr>
            <w:tcW w:type="dxa" w:w="2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Migration SQLite</w:t>
            </w:r>
          </w:p>
        </w:tc>
        <w:tc>
          <w:tcPr>
            <w:tcW w:type="dxa" w:w="1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Sáu migration đã được áp dụng đầy đủ.</w:t>
            </w:r>
          </w:p>
        </w:tc>
      </w:tr>
      <w:tr>
        <w:trPr>
          <w:cantSplit/>
          <w:tblHeader w:val="off"/>
        </w:trPr>
        <w:tc>
          <w:tcPr>
            <w:tcW w:type="dxa" w:w="2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Migration PostgreSQL</w:t>
            </w:r>
          </w:p>
        </w:tc>
        <w:tc>
          <w:tcPr>
            <w:tcW w:type="dxa" w:w="1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Baseline staging đã áp dụng và schema cập nhật.</w:t>
            </w:r>
          </w:p>
        </w:tc>
      </w:tr>
      <w:tr>
        <w:trPr>
          <w:cantSplit/>
          <w:tblHeader w:val="off"/>
        </w:trPr>
        <w:tc>
          <w:tcPr>
            <w:tcW w:type="dxa" w:w="2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Seed demo</w:t>
            </w:r>
          </w:p>
        </w:tc>
        <w:tc>
          <w:tcPr>
            <w:tcW w:type="dxa" w:w="1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4 khách hàng, 6 dự án, 3 mẫu và dữ liệu thực thi.</w:t>
            </w:r>
          </w:p>
        </w:tc>
      </w:tr>
      <w:tr>
        <w:trPr>
          <w:cantSplit/>
          <w:tblHeader w:val="off"/>
        </w:trPr>
        <w:tc>
          <w:tcPr>
            <w:tcW w:type="dxa" w:w="2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Bảo mật tự động</w:t>
            </w:r>
          </w:p>
        </w:tc>
        <w:tc>
          <w:tcPr>
            <w:tcW w:type="dxa" w:w="1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9 kiểm thử auth, role matrix và RLS.</w:t>
            </w:r>
          </w:p>
        </w:tc>
      </w:tr>
      <w:tr>
        <w:trPr>
          <w:cantSplit/>
          <w:tblHeader w:val="off"/>
        </w:trPr>
        <w:tc>
          <w:tcPr>
            <w:tcW w:type="dxa" w:w="2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Cô lập tenant</w:t>
            </w:r>
          </w:p>
        </w:tc>
        <w:tc>
          <w:tcPr>
            <w:tcW w:type="dxa" w:w="1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Kiểm thử HTTP qua danh sách, tìm kiếm, chi tiết và export.</w:t>
            </w:r>
          </w:p>
        </w:tc>
      </w:tr>
      <w:tr>
        <w:trPr>
          <w:cantSplit/>
          <w:tblHeader w:val="off"/>
        </w:trPr>
        <w:tc>
          <w:tcPr>
            <w:tcW w:type="dxa" w:w="2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ESLint</w:t>
            </w:r>
          </w:p>
        </w:tc>
        <w:tc>
          <w:tcPr>
            <w:tcW w:type="dxa" w:w="1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có lỗi lint.</w:t>
            </w:r>
          </w:p>
        </w:tc>
      </w:tr>
      <w:tr>
        <w:trPr>
          <w:cantSplit/>
          <w:tblHeader w:val="off"/>
        </w:trPr>
        <w:tc>
          <w:tcPr>
            <w:tcW w:type="dxa" w:w="2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TypeScript</w:t>
            </w:r>
          </w:p>
        </w:tc>
        <w:tc>
          <w:tcPr>
            <w:tcW w:type="dxa" w:w="1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Kiểm tra strict type thành công.</w:t>
            </w:r>
          </w:p>
        </w:tc>
      </w:tr>
      <w:tr>
        <w:trPr>
          <w:cantSplit/>
          <w:tblHeader w:val="off"/>
        </w:trPr>
        <w:tc>
          <w:tcPr>
            <w:tcW w:type="dxa" w:w="2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Production build</w:t>
            </w:r>
          </w:p>
        </w:tc>
        <w:tc>
          <w:tcPr>
            <w:tcW w:type="dxa" w:w="1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Build Next.js 16.3.8 thành công cho demo và Supabase.</w:t>
            </w:r>
          </w:p>
        </w:tc>
      </w:tr>
      <w:tr>
        <w:trPr>
          <w:cantSplit/>
          <w:tblHeader w:val="off"/>
        </w:trPr>
        <w:tc>
          <w:tcPr>
            <w:tcW w:type="dxa" w:w="2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Owner staging</w:t>
            </w:r>
          </w:p>
        </w:tc>
        <w:tc>
          <w:tcPr>
            <w:tcW w:type="dxa" w:w="1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Đạt</w:t>
            </w:r>
          </w:p>
        </w:tc>
        <w:tc>
          <w:tcPr>
            <w:tcW w:type="dxa" w:w="5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Membership owner đã hoạt động và liên kết Supabase Auth.</w:t>
            </w:r>
          </w:p>
        </w:tc>
      </w:tr>
      <w:tr>
        <w:trPr>
          <w:cantSplit/>
          <w:tblHeader w:val="off"/>
        </w:trPr>
        <w:tc>
          <w:tcPr>
            <w:tcW w:type="dxa" w:w="2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Gemini trực tiếp</w:t>
            </w:r>
          </w:p>
        </w:tc>
        <w:tc>
          <w:tcPr>
            <w:tcW w:type="dxa" w:w="15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Chưa chạy</w:t>
            </w:r>
          </w:p>
        </w:tc>
        <w:tc>
          <w:tcPr>
            <w:tcW w:type="dxa" w:w="5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Thiếu GEMINI_API_KEY thật trong môi trường kiểm thử.</w:t>
            </w:r>
          </w:p>
        </w:tc>
      </w:tr>
      <w:tr>
        <w:trPr>
          <w:cantSplit/>
          <w:tblHeader w:val="off"/>
        </w:trPr>
        <w:tc>
          <w:tcPr>
            <w:tcW w:type="dxa" w:w="2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Browser có xác thực</w:t>
            </w:r>
          </w:p>
        </w:tc>
        <w:tc>
          <w:tcPr>
            <w:tcW w:type="dxa" w:w="15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Còn lại</w:t>
            </w:r>
          </w:p>
        </w:tc>
        <w:tc>
          <w:tcPr>
            <w:tcW w:type="dxa" w:w="5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Cần phiên đăng nhập thật để kiểm tra đầy đủ các vai trò.</w:t>
            </w:r>
          </w:p>
        </w:tc>
      </w:tr>
    </w:tbl>
    <w:p>
      <w:pPr>
        <w:spacing w:after="150"/>
      </w:pPr>
    </w:p>
    <w:tbl>
      <w:tblPr>
        <w:tblW w:type="dxa" w:w="9506"/>
        <w:tblBorders>
          <w:top w:val="single" w:color="D9D9D9" w:sz="4"/>
          <w:left w:val="single" w:color="D9D9D9" w:sz="4"/>
          <w:bottom w:val="single" w:color="D9D9D9" w:sz="4"/>
          <w:right w:val="single" w:color="D9D9D9" w:sz="4"/>
          <w:insideH w:val="none" w:color="D9D9D9" w:sz="0"/>
          <w:insideV w:val="none" w:color="D9D9D9" w:sz="0"/>
        </w:tblBorders>
      </w:tblPr>
      <w:tblGrid>
        <w:gridCol w:w="260"/>
        <w:gridCol w:w="9246"/>
      </w:tblGrid>
      <w:tr>
        <w:trPr>
          <w:cantSplit/>
        </w:trPr>
        <w:tc>
          <w:tcPr>
            <w:tcW w:type="dxa" w:w="260"/>
            <w:shd w:fill="B45309" w:color="auto" w:val="clear"/>
            <w:tcMar>
              <w:top w:type="dxa" w:w="120"/>
              <w:left w:type="dxa" w:w="0"/>
              <w:bottom w:type="dxa" w:w="120"/>
              <w:right w:type="dxa" w:w="0"/>
            </w:tcMar>
            <w:vAlign w:val="center"/>
          </w:tcPr>
          <w:p>
            <w:pPr>
              <w:spacing w:after="0" w:line="245"/>
              <w:jc w:val="left"/>
            </w:pPr>
            <w:r>
              <w:rPr>
                <w:b w:val="false"/>
                <w:bCs w:val="false"/>
                <w:color w:val="172033"/>
                <w:sz w:val="19"/>
                <w:szCs w:val="19"/>
              </w:rPr>
              <w:t xml:space="preserve"/>
            </w:r>
          </w:p>
        </w:tc>
        <w:tc>
          <w:tcPr>
            <w:tcW w:type="dxa" w:w="9246"/>
            <w:shd w:fill="FFFBEB" w:color="auto" w:val="clear"/>
            <w:tcMar>
              <w:top w:type="dxa" w:w="150"/>
              <w:left w:type="dxa" w:w="180"/>
              <w:bottom w:type="dxa" w:w="150"/>
              <w:right w:type="dxa" w:w="180"/>
            </w:tcMar>
            <w:vAlign w:val="center"/>
          </w:tcPr>
          <w:p>
            <w:pPr>
              <w:keepNext/>
              <w:spacing w:after="60" w:line="290"/>
              <w:jc w:val="both"/>
            </w:pPr>
            <w:r>
              <w:rPr>
                <w:b/>
                <w:bCs/>
                <w:color w:val="000000"/>
                <w:sz w:val="22"/>
                <w:szCs w:val="22"/>
              </w:rPr>
              <w:t xml:space="preserve">Mức độ sẵn sàng</w:t>
            </w:r>
          </w:p>
          <w:p>
            <w:pPr>
              <w:keepNext w:val="false"/>
              <w:spacing w:after="0" w:line="270"/>
              <w:jc w:val="both"/>
            </w:pPr>
            <w:r>
              <w:rPr>
                <w:color w:val="172033"/>
                <w:sz w:val="20"/>
                <w:szCs w:val="20"/>
              </w:rPr>
              <w:t xml:space="preserve">Ứng dụng phù hợp để tiếp tục kiểm thử staging có kiểm soát. Chưa nên onboarding khách hàng thực tế trước khi hoàn thành kiểm thử browser đa vai trò, quy trình khôi phục, giám sát lỗi và xử lý các phụ thuộc có cảnh báo bảo mật.</w:t>
            </w:r>
          </w:p>
        </w:tc>
      </w:tr>
    </w:tbl>
    <w:p>
      <w:r>
        <w:br w:type="page"/>
      </w:r>
    </w:p>
    <w:p>
      <w:pPr>
        <w:pStyle w:val="Heading1"/>
        <w:keepNext/>
        <w:spacing w:after="130" w:before="180"/>
      </w:pPr>
      <w:r>
        <w:rPr>
          <w:b/>
          <w:bCs/>
          <w:color w:val="000000"/>
          <w:sz w:val="32"/>
          <w:szCs w:val="32"/>
        </w:rPr>
        <w:t xml:space="preserve">Giới hạn hiện tại</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4900"/>
        <w:gridCol w:w="2906"/>
      </w:tblGrid>
      <w:tr>
        <w:trPr>
          <w:cantSplit/>
          <w:tblHeader/>
        </w:trPr>
        <w:tc>
          <w:tcPr>
            <w:tcW w:type="dxa" w:w="17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Nhóm</w:t>
            </w:r>
          </w:p>
        </w:tc>
        <w:tc>
          <w:tcPr>
            <w:tcW w:type="dxa" w:w="49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Giới hạn</w:t>
            </w:r>
          </w:p>
        </w:tc>
        <w:tc>
          <w:tcPr>
            <w:tcW w:type="dxa" w:w="29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Tác động</w:t>
            </w:r>
          </w:p>
        </w:tc>
      </w:tr>
      <w:tr>
        <w:trPr>
          <w:cantSplit/>
          <w:tblHeader w:val="off"/>
        </w:trPr>
        <w:tc>
          <w:tcPr>
            <w:tcW w:type="dxa" w:w="1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Xác thực</w:t>
            </w:r>
          </w:p>
        </w:tc>
        <w:tc>
          <w:tcPr>
            <w:tcW w:type="dxa" w:w="4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Gửi lời mời còn thủ công; chưa có email giao dịch và reset mật khẩu trong app.</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Khó mở rộng onboarding người dùng.</w:t>
            </w:r>
          </w:p>
        </w:tc>
      </w:tr>
      <w:tr>
        <w:trPr>
          <w:cantSplit/>
          <w:tblHeader w:val="off"/>
        </w:trPr>
        <w:tc>
          <w:tcPr>
            <w:tcW w:type="dxa" w:w="1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Đa tổ chức</w:t>
            </w:r>
          </w:p>
        </w:tc>
        <w:tc>
          <w:tcPr>
            <w:tcW w:type="dxa" w:w="4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Giao diện chọn membership hoạt động đầu tiên; chưa có chuyển workspace.</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Người dùng nhiều tổ chức chưa thao tác thuận tiện.</w:t>
            </w:r>
          </w:p>
        </w:tc>
      </w:tr>
      <w:tr>
        <w:trPr>
          <w:cantSplit/>
          <w:tblHeader w:val="off"/>
        </w:trPr>
        <w:tc>
          <w:tcPr>
            <w:tcW w:type="dxa" w:w="1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AI</w:t>
            </w:r>
          </w:p>
        </w:tc>
        <w:tc>
          <w:tcPr>
            <w:tcW w:type="dxa" w:w="4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Phụ thuộc khóa Gemini, quota và kết nối mạng.</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thể bảo đảm tính sẵn sàng nếu provider gián đoạn.</w:t>
            </w:r>
          </w:p>
        </w:tc>
      </w:tr>
      <w:tr>
        <w:trPr>
          <w:cantSplit/>
          <w:tblHeader w:val="off"/>
        </w:trPr>
        <w:tc>
          <w:tcPr>
            <w:tcW w:type="dxa" w:w="1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Khách hàng</w:t>
            </w:r>
          </w:p>
        </w:tc>
        <w:tc>
          <w:tcPr>
            <w:tcW w:type="dxa" w:w="4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Phát hiện trùng chỉ mang tính cảnh báo, chưa có ràng buộc uniqueness.</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Vẫn có thể tạo bản ghi gần trùng nếu người dùng xác nhận.</w:t>
            </w:r>
          </w:p>
        </w:tc>
      </w:tr>
      <w:tr>
        <w:trPr>
          <w:cantSplit/>
          <w:tblHeader w:val="off"/>
        </w:trPr>
        <w:tc>
          <w:tcPr>
            <w:tcW w:type="dxa" w:w="1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Tài liệu</w:t>
            </w:r>
          </w:p>
        </w:tc>
        <w:tc>
          <w:tcPr>
            <w:tcW w:type="dxa" w:w="4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Chưa có e-signature, gửi email, cổng phê duyệt ngoài hoặc tùy biến nhận diện thương hiệu.</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Quy trình ký và trao đổi với khách hàng còn nằm ngoài hệ thống.</w:t>
            </w:r>
          </w:p>
        </w:tc>
      </w:tr>
      <w:tr>
        <w:trPr>
          <w:cantSplit/>
          <w:tblHeader w:val="off"/>
        </w:trPr>
        <w:tc>
          <w:tcPr>
            <w:tcW w:type="dxa" w:w="1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 hoạch</w:t>
            </w:r>
          </w:p>
        </w:tc>
        <w:tc>
          <w:tcPr>
            <w:tcW w:type="dxa" w:w="4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 hoạch không chỉnh được sau khi kích hoạt.</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Chưa hỗ trợ revision hoặc đổi owner và ngày sau khi triển khai.</w:t>
            </w:r>
          </w:p>
        </w:tc>
      </w:tr>
      <w:tr>
        <w:trPr>
          <w:cantSplit/>
          <w:tblHeader w:val="off"/>
        </w:trPr>
        <w:tc>
          <w:tcPr>
            <w:tcW w:type="dxa" w:w="1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Nhắc việc</w:t>
            </w:r>
          </w:p>
        </w:tc>
        <w:tc>
          <w:tcPr>
            <w:tcW w:type="dxa" w:w="4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Chỉ hiển thị trong ứng dụng, chưa có email, lịch hoặc push.</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Người dùng phải mở app để thấy nhắc việc.</w:t>
            </w:r>
          </w:p>
        </w:tc>
      </w:tr>
      <w:tr>
        <w:trPr>
          <w:cantSplit/>
          <w:tblHeader w:val="off"/>
        </w:trPr>
        <w:tc>
          <w:tcPr>
            <w:tcW w:type="dxa" w:w="17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Vận hành</w:t>
            </w:r>
          </w:p>
        </w:tc>
        <w:tc>
          <w:tcPr>
            <w:tcW w:type="dxa" w:w="4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Chưa có monitoring tập trung, backup runbook và health check tự động.</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Rủi ro xử lý sự cố khi đưa vào production.</w:t>
            </w:r>
          </w:p>
        </w:tc>
      </w:tr>
      <w:tr>
        <w:trPr>
          <w:cantSplit/>
          <w:tblHeader w:val="off"/>
        </w:trPr>
        <w:tc>
          <w:tcPr>
            <w:tcW w:type="dxa" w:w="17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Phụ thuộc</w:t>
            </w:r>
          </w:p>
        </w:tc>
        <w:tc>
          <w:tcPr>
            <w:tcW w:type="dxa" w:w="4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Prisma 6 hiện kéo theo cảnh báo bảo mật từ toolchain cấu hình.</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Cần theo dõi nâng cấp thay vì ép downgrade không an toàn.</w:t>
            </w:r>
          </w:p>
        </w:tc>
      </w:tr>
    </w:tbl>
    <w:p>
      <w:r>
        <w:br w:type="page"/>
      </w:r>
    </w:p>
    <w:p>
      <w:pPr>
        <w:pStyle w:val="Heading1"/>
        <w:keepNext/>
        <w:spacing w:after="130" w:before="180"/>
      </w:pPr>
      <w:r>
        <w:rPr>
          <w:b/>
          <w:bCs/>
          <w:color w:val="000000"/>
          <w:sz w:val="32"/>
          <w:szCs w:val="32"/>
        </w:rPr>
        <w:t xml:space="preserve">Định hướng phát triển</w:t>
      </w:r>
    </w:p>
    <w:p>
      <w:pPr>
        <w:keepNext w:val="false"/>
        <w:spacing w:after="120" w:line="290"/>
        <w:jc w:val="both"/>
      </w:pPr>
      <w:r>
        <w:rPr>
          <w:b w:val="false"/>
          <w:bCs w:val="false"/>
          <w:color w:val="172033"/>
          <w:sz w:val="21"/>
          <w:szCs w:val="21"/>
        </w:rPr>
        <w:t xml:space="preserve">Giai đoạn tiếp theo nên ưu tiên độ tin cậy sản xuất và tự động hóa vận hành trước khi mở rộng thêm module nghiệp vụ. Lộ trình dưới đây giữ nguyên nền tảng hiện tại và giảm rủi ro khi onboarding khách hàng thật.</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800"/>
        <w:gridCol w:w="1900"/>
        <w:gridCol w:w="4300"/>
        <w:gridCol w:w="2506"/>
      </w:tblGrid>
      <w:tr>
        <w:trPr>
          <w:cantSplit/>
          <w:tblHeader/>
        </w:trPr>
        <w:tc>
          <w:tcPr>
            <w:tcW w:type="dxa" w:w="8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Ưu tiên</w:t>
            </w:r>
          </w:p>
        </w:tc>
        <w:tc>
          <w:tcPr>
            <w:tcW w:type="dxa" w:w="19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Mục tiêu</w:t>
            </w:r>
          </w:p>
        </w:tc>
        <w:tc>
          <w:tcPr>
            <w:tcW w:type="dxa" w:w="43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Hạng mục đề xuất</w:t>
            </w:r>
          </w:p>
        </w:tc>
        <w:tc>
          <w:tcPr>
            <w:tcW w:type="dxa" w:w="25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Kết quả mong đợi</w:t>
            </w:r>
          </w:p>
        </w:tc>
      </w:tr>
      <w:tr>
        <w:trPr>
          <w:cantSplit/>
          <w:tblHeader w:val="off"/>
        </w:trPr>
        <w:tc>
          <w:tcPr>
            <w:tcW w:type="dxa" w:w="8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P0</w:t>
            </w:r>
          </w:p>
        </w:tc>
        <w:tc>
          <w:tcPr>
            <w:tcW w:type="dxa" w:w="1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Đóng kiểm thử Phase 5</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Kiểm thử browser owner, admin, reviewer, finance và member; xác nhận export tài liệu đã duyệt; chạy Gemini thật.</w:t>
            </w:r>
          </w:p>
        </w:tc>
        <w:tc>
          <w:tcPr>
            <w:tcW w:type="dxa" w:w="2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Có bằng chứng end-to-end cho staging.</w:t>
            </w:r>
          </w:p>
        </w:tc>
      </w:tr>
      <w:tr>
        <w:trPr>
          <w:cantSplit/>
          <w:tblHeader w:val="off"/>
        </w:trPr>
        <w:tc>
          <w:tcPr>
            <w:tcW w:type="dxa" w:w="8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P1</w:t>
            </w:r>
          </w:p>
        </w:tc>
        <w:tc>
          <w:tcPr>
            <w:tcW w:type="dxa" w:w="1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Sẵn sàng production</w:t>
            </w:r>
          </w:p>
        </w:tc>
        <w:tc>
          <w:tcPr>
            <w:tcW w:type="dxa" w:w="4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Email lời mời, reset mật khẩu, rate limit, logging, monitoring, health check, backup và restore.</w:t>
            </w:r>
          </w:p>
        </w:tc>
        <w:tc>
          <w:tcPr>
            <w:tcW w:type="dxa" w:w="2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Vận hành an toàn cho người dùng thực.</w:t>
            </w:r>
          </w:p>
        </w:tc>
      </w:tr>
      <w:tr>
        <w:trPr>
          <w:cantSplit/>
          <w:tblHeader w:val="off"/>
        </w:trPr>
        <w:tc>
          <w:tcPr>
            <w:tcW w:type="dxa" w:w="8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P1</w:t>
            </w:r>
          </w:p>
        </w:tc>
        <w:tc>
          <w:tcPr>
            <w:tcW w:type="dxa" w:w="1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Hoàn thiện đa tenant</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Chuyển workspace và onboarding tạo tổ chức có kiểm soát.</w:t>
            </w:r>
          </w:p>
        </w:tc>
        <w:tc>
          <w:tcPr>
            <w:tcW w:type="dxa" w:w="2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Một tài khoản quản lý nhiều tổ chức.</w:t>
            </w:r>
          </w:p>
        </w:tc>
      </w:tr>
      <w:tr>
        <w:trPr>
          <w:cantSplit/>
          <w:tblHeader w:val="off"/>
        </w:trPr>
        <w:tc>
          <w:tcPr>
            <w:tcW w:type="dxa" w:w="8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P2</w:t>
            </w:r>
          </w:p>
        </w:tc>
        <w:tc>
          <w:tcPr>
            <w:tcW w:type="dxa" w:w="1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Tự động hóa nhắc việc</w:t>
            </w:r>
          </w:p>
        </w:tc>
        <w:tc>
          <w:tcPr>
            <w:tcW w:type="dxa" w:w="4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Scheduler, email, calendar và cảnh báo quá hạn.</w:t>
            </w:r>
          </w:p>
        </w:tc>
        <w:tc>
          <w:tcPr>
            <w:tcW w:type="dxa" w:w="2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Nhắc việc không phụ thuộc người dùng mở app.</w:t>
            </w:r>
          </w:p>
        </w:tc>
      </w:tr>
      <w:tr>
        <w:trPr>
          <w:cantSplit/>
          <w:tblHeader w:val="off"/>
        </w:trPr>
        <w:tc>
          <w:tcPr>
            <w:tcW w:type="dxa" w:w="8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P2</w:t>
            </w:r>
          </w:p>
        </w:tc>
        <w:tc>
          <w:tcPr>
            <w:tcW w:type="dxa" w:w="1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Hoàn thiện tài liệu</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Branding, logo, gửi email, cổng phê duyệt và e-signature.</w:t>
            </w:r>
          </w:p>
        </w:tc>
        <w:tc>
          <w:tcPr>
            <w:tcW w:type="dxa" w:w="2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Quy trình tài liệu khép kín với khách hàng.</w:t>
            </w:r>
          </w:p>
        </w:tc>
      </w:tr>
      <w:tr>
        <w:trPr>
          <w:cantSplit/>
          <w:tblHeader w:val="off"/>
        </w:trPr>
        <w:tc>
          <w:tcPr>
            <w:tcW w:type="dxa" w:w="8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P2</w:t>
            </w:r>
          </w:p>
        </w:tc>
        <w:tc>
          <w:tcPr>
            <w:tcW w:type="dxa" w:w="1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Linh hoạt thực thi</w:t>
            </w:r>
          </w:p>
        </w:tc>
        <w:tc>
          <w:tcPr>
            <w:tcW w:type="dxa" w:w="4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Revision kế hoạch, đổi owner, đổi ngày, dependency và lịch sử thay đổi.</w:t>
            </w:r>
          </w:p>
        </w:tc>
        <w:tc>
          <w:tcPr>
            <w:tcW w:type="dxa" w:w="25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 hoạch thích ứng khi dự án thay đổi.</w:t>
            </w:r>
          </w:p>
        </w:tc>
      </w:tr>
      <w:tr>
        <w:trPr>
          <w:cantSplit/>
          <w:tblHeader w:val="off"/>
        </w:trPr>
        <w:tc>
          <w:tcPr>
            <w:tcW w:type="dxa" w:w="8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P3</w:t>
            </w:r>
          </w:p>
        </w:tc>
        <w:tc>
          <w:tcPr>
            <w:tcW w:type="dxa" w:w="1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Mở rộng thông minh</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Provider AI dự phòng, phân tích danh mục, dự báo công nợ và gợi ý rủi ro.</w:t>
            </w:r>
          </w:p>
        </w:tc>
        <w:tc>
          <w:tcPr>
            <w:tcW w:type="dxa" w:w="25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Tăng khả năng hỗ trợ quyết định sau khi dữ liệu đủ tốt.</w:t>
            </w:r>
          </w:p>
        </w:tc>
      </w:tr>
    </w:tbl>
    <w:p>
      <w:pPr>
        <w:spacing w:after="160"/>
      </w:pPr>
    </w:p>
    <w:p>
      <w:pPr>
        <w:pStyle w:val="Heading2"/>
        <w:keepNext/>
        <w:spacing w:after="90" w:before="120"/>
      </w:pPr>
      <w:r>
        <w:rPr>
          <w:b/>
          <w:bCs/>
          <w:color w:val="000000"/>
          <w:sz w:val="25"/>
          <w:szCs w:val="25"/>
        </w:rPr>
        <w:t xml:space="preserve">Nguyên tắc ưu tiên</w:t>
      </w:r>
    </w:p>
    <w:p>
      <w:pPr>
        <w:spacing w:after="75" w:line="270"/>
        <w:ind w:left="300" w:hanging="180"/>
      </w:pPr>
      <w:r>
        <w:rPr>
          <w:b/>
          <w:bCs/>
          <w:color w:val="4F46E5"/>
          <w:sz w:val="21"/>
          <w:szCs w:val="21"/>
        </w:rPr>
        <w:t xml:space="preserve">• </w:t>
      </w:r>
      <w:r>
        <w:rPr>
          <w:color w:val="172033"/>
          <w:sz w:val="21"/>
          <w:szCs w:val="21"/>
        </w:rPr>
        <w:t xml:space="preserve">Hoàn tất kiểm thử đăng nhập và phân quyền trước khi thêm tính năng lớn.</w:t>
      </w:r>
    </w:p>
    <w:p>
      <w:pPr>
        <w:spacing w:after="75" w:line="270"/>
        <w:ind w:left="300" w:hanging="180"/>
      </w:pPr>
      <w:r>
        <w:rPr>
          <w:b/>
          <w:bCs/>
          <w:color w:val="4F46E5"/>
          <w:sz w:val="21"/>
          <w:szCs w:val="21"/>
        </w:rPr>
        <w:t xml:space="preserve">• </w:t>
      </w:r>
      <w:r>
        <w:rPr>
          <w:color w:val="172033"/>
          <w:sz w:val="21"/>
          <w:szCs w:val="21"/>
        </w:rPr>
        <w:t xml:space="preserve">Ưu tiên khả năng phục hồi, giám sát và backup trước onboarding khách hàng thật.</w:t>
      </w:r>
    </w:p>
    <w:p>
      <w:pPr>
        <w:spacing w:after="75" w:line="270"/>
        <w:ind w:left="300" w:hanging="180"/>
      </w:pPr>
      <w:r>
        <w:rPr>
          <w:b/>
          <w:bCs/>
          <w:color w:val="4F46E5"/>
          <w:sz w:val="21"/>
          <w:szCs w:val="21"/>
        </w:rPr>
        <w:t xml:space="preserve">• </w:t>
      </w:r>
      <w:r>
        <w:rPr>
          <w:color w:val="172033"/>
          <w:sz w:val="21"/>
          <w:szCs w:val="21"/>
        </w:rPr>
        <w:t xml:space="preserve">Chỉ mở quyền truy cập dữ liệu trực tiếp từ trình duyệt khi có RLS tenant cụ thể và kiểm thử đầy đủ.</w:t>
      </w:r>
    </w:p>
    <w:p>
      <w:pPr>
        <w:spacing w:after="75" w:line="270"/>
        <w:ind w:left="300" w:hanging="180"/>
      </w:pPr>
      <w:r>
        <w:rPr>
          <w:b/>
          <w:bCs/>
          <w:color w:val="4F46E5"/>
          <w:sz w:val="21"/>
          <w:szCs w:val="21"/>
        </w:rPr>
        <w:t xml:space="preserve">• </w:t>
      </w:r>
      <w:r>
        <w:rPr>
          <w:color w:val="172033"/>
          <w:sz w:val="21"/>
          <w:szCs w:val="21"/>
        </w:rPr>
        <w:t xml:space="preserve">Giữ workflow AI theo hướng rà soát có kiểm soát; không chuyển sang tạo dữ liệu tự động không xác nhận.</w:t>
      </w:r>
    </w:p>
    <w:p>
      <w:r>
        <w:br w:type="page"/>
      </w:r>
    </w:p>
    <w:p>
      <w:pPr>
        <w:pStyle w:val="Heading1"/>
        <w:keepNext/>
        <w:spacing w:after="130" w:before="180"/>
      </w:pPr>
      <w:r>
        <w:rPr>
          <w:b/>
          <w:bCs/>
          <w:color w:val="000000"/>
          <w:sz w:val="32"/>
          <w:szCs w:val="32"/>
        </w:rPr>
        <w:t xml:space="preserve">Kế hoạch hành động đề xuất</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4300"/>
        <w:gridCol w:w="4306"/>
      </w:tblGrid>
      <w:tr>
        <w:trPr>
          <w:cantSplit/>
          <w:tblHeader/>
        </w:trPr>
        <w:tc>
          <w:tcPr>
            <w:tcW w:type="dxa" w:w="9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Thứ tự</w:t>
            </w:r>
          </w:p>
        </w:tc>
        <w:tc>
          <w:tcPr>
            <w:tcW w:type="dxa" w:w="43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Hành động</w:t>
            </w:r>
          </w:p>
        </w:tc>
        <w:tc>
          <w:tcPr>
            <w:tcW w:type="dxa" w:w="43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Tiêu chí hoàn thành</w:t>
            </w:r>
          </w:p>
        </w:tc>
      </w:tr>
      <w:tr>
        <w:trPr>
          <w:cantSplit/>
          <w:tblHeader w:val="off"/>
        </w:trPr>
        <w:tc>
          <w:tcPr>
            <w:tcW w:type="dxa" w:w="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1</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Đăng nhập bằng owner staging và kiểm tra toàn bộ route chính.</w:t>
            </w:r>
          </w:p>
        </w:tc>
        <w:tc>
          <w:tcPr>
            <w:tcW w:type="dxa" w:w="43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Dashboard, khách hàng, dự án, tài liệu, thực thi và settings tải đúng.</w:t>
            </w:r>
          </w:p>
        </w:tc>
      </w:tr>
      <w:tr>
        <w:trPr>
          <w:cantSplit/>
          <w:tblHeader w:val="off"/>
        </w:trPr>
        <w:tc>
          <w:tcPr>
            <w:tcW w:type="dxa" w:w="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2</w:t>
            </w:r>
          </w:p>
        </w:tc>
        <w:tc>
          <w:tcPr>
            <w:tcW w:type="dxa" w:w="4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Tạo người dùng thử theo từng vai trò.</w:t>
            </w:r>
          </w:p>
        </w:tc>
        <w:tc>
          <w:tcPr>
            <w:tcW w:type="dxa" w:w="43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Mỗi vai trò thực hiện được việc cho phép và bị chặn ở thao tác ngoài quyền.</w:t>
            </w:r>
          </w:p>
        </w:tc>
      </w:tr>
      <w:tr>
        <w:trPr>
          <w:cantSplit/>
          <w:tblHeader w:val="off"/>
        </w:trPr>
        <w:tc>
          <w:tcPr>
            <w:tcW w:type="dxa" w:w="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3</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Phê duyệt một tài liệu và kiểm tra DOCX cùng PDF.</w:t>
            </w:r>
          </w:p>
        </w:tc>
        <w:tc>
          <w:tcPr>
            <w:tcW w:type="dxa" w:w="43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Tệp tải được, đúng phiên bản và nội dung hiển thị chuẩn.</w:t>
            </w:r>
          </w:p>
        </w:tc>
      </w:tr>
      <w:tr>
        <w:trPr>
          <w:cantSplit/>
          <w:tblHeader w:val="off"/>
        </w:trPr>
        <w:tc>
          <w:tcPr>
            <w:tcW w:type="dxa" w:w="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4</w:t>
            </w:r>
          </w:p>
        </w:tc>
        <w:tc>
          <w:tcPr>
            <w:tcW w:type="dxa" w:w="4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Cấu hình GEMINI_API_KEY ở secret storage.</w:t>
            </w:r>
          </w:p>
        </w:tc>
        <w:tc>
          <w:tcPr>
            <w:tcW w:type="dxa" w:w="43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Một luồng trích xuất, rà soát và xác nhận hoàn thành với provider thật.</w:t>
            </w:r>
          </w:p>
        </w:tc>
      </w:tr>
      <w:tr>
        <w:trPr>
          <w:cantSplit/>
          <w:tblHeader w:val="off"/>
        </w:trPr>
        <w:tc>
          <w:tcPr>
            <w:tcW w:type="dxa" w:w="9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5</w:t>
            </w:r>
          </w:p>
        </w:tc>
        <w:tc>
          <w:tcPr>
            <w:tcW w:type="dxa" w:w="4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Chọn giải pháp email giao dịch và monitoring.</w:t>
            </w:r>
          </w:p>
        </w:tc>
        <w:tc>
          <w:tcPr>
            <w:tcW w:type="dxa" w:w="43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Có thiết kế gửi lời mời, reset mật khẩu, cảnh báo lỗi và log bảo mật.</w:t>
            </w:r>
          </w:p>
        </w:tc>
      </w:tr>
      <w:tr>
        <w:trPr>
          <w:cantSplit/>
          <w:tblHeader w:val="off"/>
        </w:trPr>
        <w:tc>
          <w:tcPr>
            <w:tcW w:type="dxa" w:w="9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6</w:t>
            </w:r>
          </w:p>
        </w:tc>
        <w:tc>
          <w:tcPr>
            <w:tcW w:type="dxa" w:w="4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Viết runbook backup, restore và sự cố.</w:t>
            </w:r>
          </w:p>
        </w:tc>
        <w:tc>
          <w:tcPr>
            <w:tcW w:type="dxa" w:w="43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Có quy trình thử nghiệm được trước khi mở cho khách hàng.</w:t>
            </w:r>
          </w:p>
        </w:tc>
      </w:tr>
    </w:tbl>
    <w:p>
      <w:pPr>
        <w:spacing w:after="170"/>
      </w:pPr>
    </w:p>
    <w:tbl>
      <w:tblPr>
        <w:tblW w:type="dxa" w:w="9506"/>
        <w:tblBorders>
          <w:top w:val="single" w:color="D9D9D9" w:sz="4"/>
          <w:left w:val="single" w:color="D9D9D9" w:sz="4"/>
          <w:bottom w:val="single" w:color="D9D9D9" w:sz="4"/>
          <w:right w:val="single" w:color="D9D9D9" w:sz="4"/>
          <w:insideH w:val="none" w:color="D9D9D9" w:sz="0"/>
          <w:insideV w:val="none" w:color="D9D9D9" w:sz="0"/>
        </w:tblBorders>
      </w:tblPr>
      <w:tblGrid>
        <w:gridCol w:w="260"/>
        <w:gridCol w:w="9246"/>
      </w:tblGrid>
      <w:tr>
        <w:trPr>
          <w:cantSplit/>
        </w:trPr>
        <w:tc>
          <w:tcPr>
            <w:tcW w:type="dxa" w:w="260"/>
            <w:shd w:fill="047857" w:color="auto" w:val="clear"/>
            <w:tcMar>
              <w:top w:type="dxa" w:w="120"/>
              <w:left w:type="dxa" w:w="0"/>
              <w:bottom w:type="dxa" w:w="120"/>
              <w:right w:type="dxa" w:w="0"/>
            </w:tcMar>
            <w:vAlign w:val="center"/>
          </w:tcPr>
          <w:p>
            <w:pPr>
              <w:spacing w:after="0" w:line="245"/>
              <w:jc w:val="left"/>
            </w:pPr>
            <w:r>
              <w:rPr>
                <w:b w:val="false"/>
                <w:bCs w:val="false"/>
                <w:color w:val="172033"/>
                <w:sz w:val="19"/>
                <w:szCs w:val="19"/>
              </w:rPr>
              <w:t xml:space="preserve"/>
            </w:r>
          </w:p>
        </w:tc>
        <w:tc>
          <w:tcPr>
            <w:tcW w:type="dxa" w:w="9246"/>
            <w:shd w:fill="ECFDF5" w:color="auto" w:val="clear"/>
            <w:tcMar>
              <w:top w:type="dxa" w:w="150"/>
              <w:left w:type="dxa" w:w="180"/>
              <w:bottom w:type="dxa" w:w="150"/>
              <w:right w:type="dxa" w:w="180"/>
            </w:tcMar>
            <w:vAlign w:val="center"/>
          </w:tcPr>
          <w:p>
            <w:pPr>
              <w:keepNext/>
              <w:spacing w:after="60" w:line="290"/>
              <w:jc w:val="both"/>
            </w:pPr>
            <w:r>
              <w:rPr>
                <w:b/>
                <w:bCs/>
                <w:color w:val="000000"/>
                <w:sz w:val="22"/>
                <w:szCs w:val="22"/>
              </w:rPr>
              <w:t xml:space="preserve">Khuyến nghị quyết định</w:t>
            </w:r>
          </w:p>
          <w:p>
            <w:pPr>
              <w:keepNext w:val="false"/>
              <w:spacing w:after="0" w:line="270"/>
              <w:jc w:val="both"/>
            </w:pPr>
            <w:r>
              <w:rPr>
                <w:color w:val="172033"/>
                <w:sz w:val="20"/>
                <w:szCs w:val="20"/>
              </w:rPr>
              <w:t xml:space="preserve">Không bắt đầu một phase sản phẩm mới cho tới khi hoàn tất kiểm thử browser có xác thực và một lần chạy Gemini thật, hoặc có quyết định rõ ràng hoãn hai hạng mục này. Sau đó, Phase 6 nên tập trung vào production hardening và tự động hóa vận hành.</w:t>
            </w:r>
          </w:p>
        </w:tc>
      </w:tr>
    </w:tbl>
    <w:p>
      <w:pPr>
        <w:spacing w:after="160"/>
      </w:pPr>
    </w:p>
    <w:p>
      <w:pPr>
        <w:pStyle w:val="Heading2"/>
        <w:keepNext/>
        <w:spacing w:after="90" w:before="120"/>
      </w:pPr>
      <w:r>
        <w:rPr>
          <w:b/>
          <w:bCs/>
          <w:color w:val="000000"/>
          <w:sz w:val="25"/>
          <w:szCs w:val="25"/>
        </w:rPr>
        <w:t xml:space="preserve">Biến môi trường cần thiết</w:t>
      </w:r>
    </w:p>
    <w:tbl>
      <w:tblPr>
        <w:tblW w:type="dxa" w:w="9506"/>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3300"/>
        <w:gridCol w:w="2906"/>
      </w:tblGrid>
      <w:tr>
        <w:trPr>
          <w:cantSplit/>
          <w:tblHeader/>
        </w:trPr>
        <w:tc>
          <w:tcPr>
            <w:tcW w:type="dxa" w:w="33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Biến</w:t>
            </w:r>
          </w:p>
        </w:tc>
        <w:tc>
          <w:tcPr>
            <w:tcW w:type="dxa" w:w="3300"/>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Mục đích</w:t>
            </w:r>
          </w:p>
        </w:tc>
        <w:tc>
          <w:tcPr>
            <w:tcW w:type="dxa" w:w="2906"/>
            <w:shd w:fill="172554" w:color="auto" w:val="clear"/>
            <w:tcMar>
              <w:top w:type="dxa" w:w="120"/>
              <w:left w:type="dxa" w:w="140"/>
              <w:bottom w:type="dxa" w:w="120"/>
              <w:right w:type="dxa" w:w="140"/>
            </w:tcMar>
            <w:vAlign w:val="center"/>
          </w:tcPr>
          <w:p>
            <w:pPr>
              <w:spacing w:after="0" w:line="245"/>
              <w:jc w:val="left"/>
            </w:pPr>
            <w:r>
              <w:rPr>
                <w:b/>
                <w:bCs/>
                <w:color w:val="FFFFFF"/>
                <w:sz w:val="18"/>
                <w:szCs w:val="18"/>
              </w:rPr>
              <w:t xml:space="preserve">Lưu ý</w:t>
            </w:r>
          </w:p>
        </w:tc>
      </w:tr>
      <w:tr>
        <w:trPr>
          <w:cantSplit/>
          <w:tblHeader w:val="off"/>
        </w:trPr>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DATABASE_URL</w:t>
            </w:r>
          </w:p>
        </w:tc>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Kết nối cơ sở dữ liệu runtime.</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SQLite cục bộ hoặc Supabase session pooler.</w:t>
            </w:r>
          </w:p>
        </w:tc>
      </w:tr>
      <w:tr>
        <w:trPr>
          <w:cantSplit/>
          <w:tblHeader w:val="off"/>
        </w:trPr>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DIRECT_URL</w:t>
            </w:r>
          </w:p>
        </w:tc>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Kết nối migration PostgreSQL.</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Dùng endpoint phù hợp với mạng triển khai.</w:t>
            </w:r>
          </w:p>
        </w:tc>
      </w:tr>
      <w:tr>
        <w:trPr>
          <w:cantSplit/>
          <w:tblHeader w:val="off"/>
        </w:trPr>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NEXT_PUBLIC_SUPABASE_URL</w:t>
            </w:r>
          </w:p>
        </w:tc>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URL Supabase cho xác thực.</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Có thể công khai theo thiết kế Supabase.</w:t>
            </w:r>
          </w:p>
        </w:tc>
      </w:tr>
      <w:tr>
        <w:trPr>
          <w:cantSplit/>
          <w:tblHeader w:val="off"/>
        </w:trPr>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NEXT_PUBLIC_SUPABASE_PUBLISHABLE_KEY</w:t>
            </w:r>
          </w:p>
        </w:tc>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Khóa publishable cho Supabase Auth.</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thay thế service-role key.</w:t>
            </w:r>
          </w:p>
        </w:tc>
      </w:tr>
      <w:tr>
        <w:trPr>
          <w:cantSplit/>
          <w:tblHeader w:val="off"/>
        </w:trPr>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BIZFLOW_ORGANIZATION_NAME</w:t>
            </w:r>
          </w:p>
        </w:tc>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Tên workspace khởi tạo.</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Dùng trong bootstrap production.</w:t>
            </w:r>
          </w:p>
        </w:tc>
      </w:tr>
      <w:tr>
        <w:trPr>
          <w:cantSplit/>
          <w:tblHeader w:val="off"/>
        </w:trPr>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BIZFLOW_BOOTSTRAP_OWNER_EMAIL</w:t>
            </w:r>
          </w:p>
        </w:tc>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Email owner đầu tiên.</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Phải trùng email dùng để kích hoạt.</w:t>
            </w:r>
          </w:p>
        </w:tc>
      </w:tr>
      <w:tr>
        <w:trPr>
          <w:cantSplit/>
          <w:tblHeader w:val="off"/>
        </w:trPr>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BIZFLOW_DEMO_MODE</w:t>
            </w:r>
          </w:p>
        </w:tc>
        <w:tc>
          <w:tcPr>
            <w:tcW w:type="dxa" w:w="3300"/>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Bật demo rõ ràng.</w:t>
            </w:r>
          </w:p>
        </w:tc>
        <w:tc>
          <w:tcPr>
            <w:tcW w:type="dxa" w:w="2906"/>
            <w:shd w:fill="FFFFFF"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Không dùng cùng Supabase Auth.</w:t>
            </w:r>
          </w:p>
        </w:tc>
      </w:tr>
      <w:tr>
        <w:trPr>
          <w:cantSplit/>
          <w:tblHeader w:val="off"/>
        </w:trPr>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GEMINI_API_KEY</w:t>
            </w:r>
          </w:p>
        </w:tc>
        <w:tc>
          <w:tcPr>
            <w:tcW w:type="dxa" w:w="3300"/>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Gọi Gemini phía máy chủ.</w:t>
            </w:r>
          </w:p>
        </w:tc>
        <w:tc>
          <w:tcPr>
            <w:tcW w:type="dxa" w:w="2906"/>
            <w:shd w:fill="F8FAFC" w:color="auto" w:val="clear"/>
            <w:tcMar>
              <w:top w:type="dxa" w:w="120"/>
              <w:left w:type="dxa" w:w="140"/>
              <w:bottom w:type="dxa" w:w="120"/>
              <w:right w:type="dxa" w:w="140"/>
            </w:tcMar>
            <w:vAlign w:val="center"/>
          </w:tcPr>
          <w:p>
            <w:pPr>
              <w:spacing w:after="0" w:line="245"/>
              <w:jc w:val="left"/>
            </w:pPr>
            <w:r>
              <w:rPr>
                <w:b w:val="false"/>
                <w:bCs w:val="false"/>
                <w:color w:val="172033"/>
                <w:sz w:val="18"/>
                <w:szCs w:val="18"/>
              </w:rPr>
              <w:t xml:space="preserve">Tuyệt đối không dùng tiền tố NEXT_PUBLIC.</w:t>
            </w:r>
          </w:p>
        </w:tc>
      </w:tr>
    </w:tbl>
    <w:p>
      <w:r>
        <w:br w:type="page"/>
      </w:r>
    </w:p>
    <w:p>
      <w:pPr>
        <w:pStyle w:val="Heading1"/>
        <w:keepNext/>
        <w:spacing w:after="130" w:before="180"/>
      </w:pPr>
      <w:r>
        <w:rPr>
          <w:b/>
          <w:bCs/>
          <w:color w:val="000000"/>
          <w:sz w:val="32"/>
          <w:szCs w:val="32"/>
        </w:rPr>
        <w:t xml:space="preserve">Kết luận</w:t>
      </w:r>
    </w:p>
    <w:p>
      <w:pPr>
        <w:keepNext w:val="false"/>
        <w:spacing w:after="120" w:line="290"/>
        <w:jc w:val="both"/>
      </w:pPr>
      <w:r>
        <w:rPr>
          <w:b w:val="false"/>
          <w:bCs w:val="false"/>
          <w:color w:val="172033"/>
          <w:sz w:val="21"/>
          <w:szCs w:val="21"/>
        </w:rPr>
        <w:t xml:space="preserve">BizFlow AI hiện đã có một chuỗi nghiệp vụ liền mạch từ khách hàng và dự án đến tài liệu, kế hoạch, công việc, thanh toán và lời nhắc. Thiết kế AI có bước rà soát bắt buộc, dữ liệu được giới hạn theo tổ chức và các thay đổi quan trọng dùng transaction cùng lịch sử hoạt động.</w:t>
      </w:r>
    </w:p>
    <w:p>
      <w:pPr>
        <w:keepNext w:val="false"/>
        <w:spacing w:after="120" w:line="290"/>
        <w:jc w:val="both"/>
      </w:pPr>
      <w:r>
        <w:rPr>
          <w:b w:val="false"/>
          <w:bCs w:val="false"/>
          <w:color w:val="172033"/>
          <w:sz w:val="21"/>
          <w:szCs w:val="21"/>
        </w:rPr>
        <w:t xml:space="preserve">Sản phẩm đã vượt qua các kiểm tra schema, migration, seed, lint, typecheck, build, phân quyền, RLS và cô lập tenant. Việc cần làm tiếp theo không phải mở rộng tính năng ngay, mà là hoàn tất kiểm thử có xác thực, chạy Gemini thật và bổ sung các năng lực vận hành production.</w:t>
      </w:r>
    </w:p>
    <w:p>
      <w:pPr>
        <w:spacing w:after="180"/>
      </w:pPr>
    </w:p>
    <w:p>
      <w:pPr>
        <w:pStyle w:val="Heading2"/>
        <w:keepNext/>
        <w:spacing w:after="90" w:before="120"/>
      </w:pPr>
      <w:r>
        <w:rPr>
          <w:b/>
          <w:bCs/>
          <w:color w:val="000000"/>
          <w:sz w:val="25"/>
          <w:szCs w:val="25"/>
        </w:rPr>
        <w:t xml:space="preserve">Căn cứ đánh giá</w:t>
      </w:r>
    </w:p>
    <w:p>
      <w:pPr>
        <w:spacing w:after="75" w:line="270"/>
        <w:ind w:left="300" w:hanging="180"/>
      </w:pPr>
      <w:r>
        <w:rPr>
          <w:b/>
          <w:bCs/>
          <w:color w:val="4F46E5"/>
          <w:sz w:val="21"/>
          <w:szCs w:val="21"/>
        </w:rPr>
        <w:t xml:space="preserve">• </w:t>
      </w:r>
      <w:r>
        <w:rPr>
          <w:color w:val="172033"/>
          <w:sz w:val="21"/>
          <w:szCs w:val="21"/>
        </w:rPr>
        <w:t xml:space="preserve">AGENTS.md và README.md tại trạng thái repository ngày 01 tháng 10 năm 2026.</w:t>
      </w:r>
    </w:p>
    <w:p>
      <w:pPr>
        <w:spacing w:after="75" w:line="270"/>
        <w:ind w:left="300" w:hanging="180"/>
      </w:pPr>
      <w:r>
        <w:rPr>
          <w:b/>
          <w:bCs/>
          <w:color w:val="4F46E5"/>
          <w:sz w:val="21"/>
          <w:szCs w:val="21"/>
        </w:rPr>
        <w:t xml:space="preserve">• </w:t>
      </w:r>
      <w:r>
        <w:rPr>
          <w:color w:val="172033"/>
          <w:sz w:val="21"/>
          <w:szCs w:val="21"/>
        </w:rPr>
        <w:t xml:space="preserve">Prisma schema với 15 mô hình dữ liệu nghiệp vụ và hệ thống.</w:t>
      </w:r>
    </w:p>
    <w:p>
      <w:pPr>
        <w:spacing w:after="75" w:line="270"/>
        <w:ind w:left="300" w:hanging="180"/>
      </w:pPr>
      <w:r>
        <w:rPr>
          <w:b/>
          <w:bCs/>
          <w:color w:val="4F46E5"/>
          <w:sz w:val="21"/>
          <w:szCs w:val="21"/>
        </w:rPr>
        <w:t xml:space="preserve">• </w:t>
      </w:r>
      <w:r>
        <w:rPr>
          <w:color w:val="172033"/>
          <w:sz w:val="21"/>
          <w:szCs w:val="21"/>
        </w:rPr>
        <w:t xml:space="preserve">Cây route của Next.js, Server Actions và các service tài liệu, AI, thực thi.</w:t>
      </w:r>
    </w:p>
    <w:p>
      <w:pPr>
        <w:spacing w:after="75" w:line="270"/>
        <w:ind w:left="300" w:hanging="180"/>
      </w:pPr>
      <w:r>
        <w:rPr>
          <w:b/>
          <w:bCs/>
          <w:color w:val="4F46E5"/>
          <w:sz w:val="21"/>
          <w:szCs w:val="21"/>
        </w:rPr>
        <w:t xml:space="preserve">• </w:t>
      </w:r>
      <w:r>
        <w:rPr>
          <w:color w:val="172033"/>
          <w:sz w:val="21"/>
          <w:szCs w:val="21"/>
        </w:rPr>
        <w:t xml:space="preserve">Kết quả kiểm tra Prisma, migration, seed, lint, typecheck, build, security và tenant isolation được ghi trong trạng thái dự án.</w:t>
      </w:r>
    </w:p>
    <w:sectPr>
      <w:headerReference w:type="default" r:id="rId6"/>
      <w:footerReference w:type="default" r:id="rId7"/>
      <w:pgSz w:w="11906" w:h="16838" w:orient="portrait"/>
      <w:pgMar w:top="900" w:right="1200" w:bottom="900" w:left="12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color w:val="5B6578"/>
        <w:sz w:val="16"/>
        <w:szCs w:val="16"/>
      </w:rPr>
      <w:t xml:space="preserve">BizFlow AI  •  Trang </w:t>
    </w:r>
    <w:r>
      <w:rPr>
        <w:rFonts w:ascii="Arial" w:cs="Arial" w:eastAsia="Arial" w:hAnsi="Arial"/>
        <w:color w:val="5B65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5B6578"/>
        <w:spacing w:val="60"/>
        <w:sz w:val="16"/>
        <w:szCs w:val="16"/>
      </w:rPr>
      <w:t xml:space="preserve">BIZFLOW AI  |  BÁO CÁO SẢN PHẨM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1"/>
        <w:szCs w:val="21"/>
      </w:rPr>
    </w:rPrDefault>
    <w:pPrDefault/>
  </w:docDefaults>
  <w:style w:type="paragraph" w:styleId="Normal" w:default="1">
    <w:name w:val="Normal"/>
    <w:qFormat/>
  </w:style>
  <w:style w:type="paragraph" w:styleId="Title">
    <w:name w:val="Title"/>
    <w:basedOn w:val="Normal"/>
    <w:next w:val="Normal"/>
    <w:qFormat/>
    <w:rPr>
      <w:rFonts w:ascii="Arial" w:cs="Arial" w:eastAsia="Arial" w:hAnsi="Arial"/>
      <w:b/>
      <w:bCs/>
      <w:color w:val="000000"/>
      <w:sz w:val="48"/>
      <w:szCs w:val="48"/>
    </w:rPr>
  </w:style>
  <w:style w:type="paragraph" w:styleId="Heading1">
    <w:name w:val="Heading 1"/>
    <w:basedOn w:val="Normal"/>
    <w:next w:val="Normal"/>
    <w:qFormat/>
    <w:rPr>
      <w:rFonts w:ascii="Arial" w:cs="Arial" w:eastAsia="Arial" w:hAnsi="Arial"/>
      <w:b/>
      <w:bCs/>
      <w:color w:val="000000"/>
      <w:sz w:val="32"/>
      <w:szCs w:val="32"/>
    </w:rPr>
  </w:style>
  <w:style w:type="paragraph" w:styleId="Heading2">
    <w:name w:val="Heading 2"/>
    <w:basedOn w:val="Normal"/>
    <w:next w:val="Normal"/>
    <w:qFormat/>
    <w:rPr>
      <w:rFonts w:ascii="Arial" w:cs="Arial" w:eastAsia="Arial" w:hAnsi="Arial"/>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hoạt động và định hướng phát triển BizFlow AI</dc:title>
  <dc:creator>BizFlow AI</dc:creator>
  <dc:description>Tổng quan sản phẩm, workflow, năng lực hiện tại, kiến trúc, bảo mật, giới hạn và lộ trình phát triển.</dc:description>
  <cp:lastModifiedBy>Un-named</cp:lastModifiedBy>
  <cp:revision>1</cp:revision>
  <dcterms:created xsi:type="dcterms:W3CDTF">2026-10-01T07:39:54.644Z</dcterms:created>
  <dcterms:modified xsi:type="dcterms:W3CDTF">2026-10-01T07:39:54.645Z</dcterms:modified>
</cp:coreProperties>
</file>

<file path=docProps/custom.xml><?xml version="1.0" encoding="utf-8"?>
<Properties xmlns="http://schemas.openxmlformats.org/officeDocument/2006/custom-properties" xmlns:vt="http://schemas.openxmlformats.org/officeDocument/2006/docPropsVTypes"/>
</file>