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58413" w14:textId="77777777" w:rsidR="00873902" w:rsidRDefault="00000000">
      <w:pPr>
        <w:pStyle w:val="Ttulo1"/>
      </w:pPr>
      <w:r>
        <w:t>Exploring DOCX import/export capabilities</w:t>
      </w:r>
    </w:p>
    <w:p w14:paraId="7A38C1B7" w14:textId="77777777" w:rsidR="00873902" w:rsidRDefault="00000000">
      <w:pPr>
        <w:spacing w:line="240" w:lineRule="auto"/>
      </w:pPr>
      <w:r>
        <w:t>Welcome to this demonstration of our editor's ability to export a wide array of formatting options to DOCX, ensuring that your content retains its intended appearance in Word.</w:t>
      </w:r>
    </w:p>
    <w:p w14:paraId="6E6C8123" w14:textId="77777777" w:rsidR="00873902" w:rsidRDefault="00000000">
      <w:pPr>
        <w:pStyle w:val="Ttulo2"/>
      </w:pPr>
      <w:r>
        <w:t>Text styles</w:t>
      </w:r>
    </w:p>
    <w:p w14:paraId="53A31F10" w14:textId="77777777" w:rsidR="00873902" w:rsidRDefault="00000000">
      <w:pPr>
        <w:spacing w:line="240" w:lineRule="auto"/>
      </w:pPr>
      <w:r>
        <w:t>This document showcases a variety of text styles:</w:t>
      </w:r>
    </w:p>
    <w:p w14:paraId="33EB92B0" w14:textId="77777777" w:rsidR="00873902" w:rsidRDefault="00000000">
      <w:pPr>
        <w:pStyle w:val="Prrafodelista"/>
        <w:numPr>
          <w:ilvl w:val="0"/>
          <w:numId w:val="1"/>
        </w:numPr>
      </w:pPr>
      <w:r>
        <w:rPr>
          <w:b/>
          <w:bCs/>
        </w:rPr>
        <w:t>Bold</w:t>
      </w:r>
      <w:r>
        <w:t xml:space="preserve"> text is used to emphasize strong points.</w:t>
      </w:r>
    </w:p>
    <w:p w14:paraId="6F6736A9" w14:textId="77777777" w:rsidR="00873902" w:rsidRDefault="00000000">
      <w:pPr>
        <w:pStyle w:val="Prrafodelista"/>
        <w:numPr>
          <w:ilvl w:val="0"/>
          <w:numId w:val="1"/>
        </w:numPr>
      </w:pPr>
      <w:r>
        <w:rPr>
          <w:i/>
          <w:iCs/>
        </w:rPr>
        <w:t>Italic</w:t>
      </w:r>
      <w:r>
        <w:t xml:space="preserve"> text adds subtle emphasis or indicates titles.</w:t>
      </w:r>
    </w:p>
    <w:p w14:paraId="65A8F198" w14:textId="77777777" w:rsidR="00873902" w:rsidRDefault="00000000">
      <w:pPr>
        <w:pStyle w:val="Prrafodelista"/>
        <w:numPr>
          <w:ilvl w:val="0"/>
          <w:numId w:val="1"/>
        </w:numPr>
      </w:pPr>
      <w:r>
        <w:rPr>
          <w:b/>
          <w:bCs/>
          <w:i/>
          <w:iCs/>
        </w:rPr>
        <w:t>Bold Italic</w:t>
      </w:r>
      <w:r>
        <w:t xml:space="preserve"> combines both styles for extra emphasis.</w:t>
      </w:r>
    </w:p>
    <w:p w14:paraId="1D494C55" w14:textId="77777777" w:rsidR="00873902" w:rsidRDefault="00000000">
      <w:pPr>
        <w:pStyle w:val="Prrafodelista"/>
        <w:numPr>
          <w:ilvl w:val="0"/>
          <w:numId w:val="1"/>
        </w:numPr>
      </w:pPr>
      <w:r w:rsidRPr="007A0447">
        <w:rPr>
          <w:u w:val="single"/>
        </w:rPr>
        <w:t>Underlined</w:t>
      </w:r>
      <w:r>
        <w:t xml:space="preserve"> text highlights key information.</w:t>
      </w:r>
    </w:p>
    <w:p w14:paraId="200212E0" w14:textId="77777777" w:rsidR="00873902" w:rsidRDefault="00000000">
      <w:pPr>
        <w:pStyle w:val="Prrafodelista"/>
        <w:numPr>
          <w:ilvl w:val="0"/>
          <w:numId w:val="1"/>
        </w:numPr>
      </w:pPr>
      <w:r>
        <w:rPr>
          <w:strike/>
        </w:rPr>
        <w:t>Strikethrough</w:t>
      </w:r>
      <w:r>
        <w:t xml:space="preserve"> text shows corrections or deletions.</w:t>
      </w:r>
    </w:p>
    <w:p w14:paraId="0A9AE57C" w14:textId="77777777" w:rsidR="00873902" w:rsidRDefault="00000000">
      <w:pPr>
        <w:pStyle w:val="Ttulo2"/>
      </w:pPr>
      <w:r>
        <w:t>Lists</w:t>
      </w:r>
    </w:p>
    <w:p w14:paraId="73626BCF" w14:textId="77777777" w:rsidR="00873902" w:rsidRDefault="00000000">
      <w:pPr>
        <w:pStyle w:val="Ttulo3"/>
      </w:pPr>
      <w:r>
        <w:t>Unordered list</w:t>
      </w:r>
    </w:p>
    <w:p w14:paraId="21CED305" w14:textId="77777777" w:rsidR="00873902" w:rsidRDefault="00000000">
      <w:pPr>
        <w:pStyle w:val="Prrafodelista"/>
        <w:numPr>
          <w:ilvl w:val="0"/>
          <w:numId w:val="1"/>
        </w:numPr>
      </w:pPr>
      <w:r>
        <w:t>Superscript: Useful in formulas (e.g., m²).</w:t>
      </w:r>
    </w:p>
    <w:p w14:paraId="1682332C" w14:textId="77777777" w:rsidR="00873902" w:rsidRDefault="00000000">
      <w:pPr>
        <w:pStyle w:val="Prrafodelista"/>
        <w:numPr>
          <w:ilvl w:val="0"/>
          <w:numId w:val="1"/>
        </w:numPr>
      </w:pPr>
      <w:r>
        <w:t>Subscript: Common in mathematical expressions (e.g., x₂).</w:t>
      </w:r>
    </w:p>
    <w:p w14:paraId="1BF1D5FC" w14:textId="77777777" w:rsidR="00873902" w:rsidRDefault="00000000">
      <w:pPr>
        <w:pStyle w:val="Ttulo3"/>
      </w:pPr>
      <w:r>
        <w:t>Numbered list</w:t>
      </w:r>
    </w:p>
    <w:p w14:paraId="27AAE476" w14:textId="77777777" w:rsidR="00873902" w:rsidRDefault="00000000" w:rsidP="003476A2">
      <w:pPr>
        <w:pStyle w:val="Prrafodelista"/>
        <w:numPr>
          <w:ilvl w:val="0"/>
          <w:numId w:val="3"/>
        </w:numPr>
      </w:pPr>
      <w:r>
        <w:t xml:space="preserve">Text color: </w:t>
      </w:r>
      <w:r>
        <w:rPr>
          <w:color w:val="FF0000"/>
        </w:rPr>
        <w:t>This text is in a different color</w:t>
      </w:r>
      <w:r>
        <w:t xml:space="preserve"> to </w:t>
      </w:r>
      <w:r>
        <w:rPr>
          <w:color w:val="00B050"/>
        </w:rPr>
        <w:t>specific sections</w:t>
      </w:r>
      <w:r>
        <w:t>.</w:t>
      </w:r>
    </w:p>
    <w:p w14:paraId="620B5A62" w14:textId="77777777" w:rsidR="00873902" w:rsidRDefault="00000000" w:rsidP="003476A2">
      <w:pPr>
        <w:pStyle w:val="Prrafodelista"/>
        <w:numPr>
          <w:ilvl w:val="0"/>
          <w:numId w:val="3"/>
        </w:numPr>
      </w:pPr>
      <w:r>
        <w:t xml:space="preserve">Shading color: </w:t>
      </w:r>
      <w:r>
        <w:rPr>
          <w:highlight w:val="yellow"/>
        </w:rPr>
        <w:t>Background shading</w:t>
      </w:r>
      <w:r>
        <w:t xml:space="preserve"> emphasizes a section.</w:t>
      </w:r>
    </w:p>
    <w:p w14:paraId="6897416F" w14:textId="77777777" w:rsidR="00873902" w:rsidRDefault="00000000" w:rsidP="003476A2">
      <w:pPr>
        <w:pStyle w:val="Prrafodelista"/>
        <w:numPr>
          <w:ilvl w:val="0"/>
          <w:numId w:val="3"/>
        </w:numPr>
      </w:pPr>
      <w:r>
        <w:t xml:space="preserve">Text highlight color: As if </w:t>
      </w:r>
      <w:r>
        <w:rPr>
          <w:highlight w:val="yellow"/>
        </w:rPr>
        <w:t>marked with a highlighter</w:t>
      </w:r>
    </w:p>
    <w:p w14:paraId="0DB62561" w14:textId="77777777" w:rsidR="00873902" w:rsidRDefault="00000000">
      <w:pPr>
        <w:pStyle w:val="Ttulo2"/>
      </w:pPr>
      <w:r>
        <w:t>Line spacing options</w:t>
      </w:r>
    </w:p>
    <w:p w14:paraId="1FC4BCDA" w14:textId="77777777" w:rsidR="00873902" w:rsidRDefault="00000000">
      <w:pPr>
        <w:pStyle w:val="Prrafodelista"/>
        <w:numPr>
          <w:ilvl w:val="0"/>
          <w:numId w:val="1"/>
        </w:numPr>
      </w:pPr>
      <w:r>
        <w:t>Single Line Spacing: Compact and efficient.</w:t>
      </w:r>
    </w:p>
    <w:p w14:paraId="598DBD07" w14:textId="77777777" w:rsidR="00873902" w:rsidRDefault="00000000">
      <w:pPr>
        <w:pStyle w:val="Prrafodelista"/>
        <w:numPr>
          <w:ilvl w:val="0"/>
          <w:numId w:val="1"/>
        </w:numPr>
      </w:pPr>
      <w:r>
        <w:t>This paragraph demonstrates 1.5 line spacing which is often used for readability.</w:t>
      </w:r>
    </w:p>
    <w:p w14:paraId="2D999A79" w14:textId="77777777" w:rsidR="00873902" w:rsidRDefault="00000000">
      <w:pPr>
        <w:pStyle w:val="Prrafodelista"/>
        <w:numPr>
          <w:ilvl w:val="0"/>
          <w:numId w:val="1"/>
        </w:numPr>
      </w:pPr>
      <w:r>
        <w:t>This paragraph demonstrates double line spacing, commonly used in academic papers.</w:t>
      </w:r>
    </w:p>
    <w:p w14:paraId="78C7E121" w14:textId="77777777" w:rsidR="00873902" w:rsidRDefault="00000000">
      <w:pPr>
        <w:pStyle w:val="Ttulo2"/>
      </w:pPr>
      <w:r>
        <w:t>Alignment styling</w:t>
      </w:r>
    </w:p>
    <w:p w14:paraId="2714B2A4" w14:textId="77777777" w:rsidR="00873902" w:rsidRDefault="00000000">
      <w:pPr>
        <w:spacing w:line="240" w:lineRule="auto"/>
      </w:pPr>
      <w:r>
        <w:t>Left Aligned: Text starts from the left margin.</w:t>
      </w:r>
    </w:p>
    <w:p w14:paraId="6015F699" w14:textId="77777777" w:rsidR="00873902" w:rsidRDefault="00000000">
      <w:pPr>
        <w:spacing w:line="240" w:lineRule="auto"/>
        <w:jc w:val="center"/>
      </w:pPr>
      <w:r>
        <w:t>Centered: Text is centered between the margins.</w:t>
      </w:r>
    </w:p>
    <w:p w14:paraId="45A22E30" w14:textId="77777777" w:rsidR="00873902" w:rsidRDefault="00000000">
      <w:pPr>
        <w:spacing w:line="240" w:lineRule="auto"/>
        <w:jc w:val="right"/>
      </w:pPr>
      <w:r>
        <w:t>Right Aligned: Text ends at the right margin.</w:t>
      </w:r>
    </w:p>
    <w:p w14:paraId="79D2C2C6" w14:textId="77777777" w:rsidR="00873902" w:rsidRDefault="00000000">
      <w:pPr>
        <w:spacing w:line="240" w:lineRule="auto"/>
      </w:pPr>
      <w:r>
        <w:t>Justified: Text is evenly distributed between the margins, creating a clean edge on both sides.</w:t>
      </w:r>
    </w:p>
    <w:p w14:paraId="25870FE1" w14:textId="77777777" w:rsidR="00873902" w:rsidRDefault="00000000">
      <w:pPr>
        <w:pStyle w:val="Ttulo2"/>
      </w:pPr>
      <w:r>
        <w:t>Font variety</w:t>
      </w:r>
    </w:p>
    <w:p w14:paraId="4978FE6F" w14:textId="77777777" w:rsidR="00873902" w:rsidRDefault="00000000">
      <w:pPr>
        <w:spacing w:line="240" w:lineRule="auto"/>
      </w:pPr>
      <w:r>
        <w:t xml:space="preserve">Explore different fonts to suit your needs, </w:t>
      </w:r>
      <w:r>
        <w:rPr>
          <w:rFonts w:ascii="Comic Sans MS" w:eastAsia="Comic Sans MS" w:hAnsi="Comic Sans MS" w:cs="Comic Sans MS"/>
        </w:rPr>
        <w:t>from playful Comic Sans</w:t>
      </w:r>
      <w:r>
        <w:t xml:space="preserve"> to precise </w:t>
      </w:r>
      <w:r>
        <w:rPr>
          <w:rFonts w:ascii="monospace" w:eastAsia="monospace" w:hAnsi="monospace" w:cs="monospace"/>
        </w:rPr>
        <w:t>Monospace</w:t>
      </w:r>
      <w:r>
        <w:t xml:space="preserve"> for code snippets:</w:t>
      </w:r>
    </w:p>
    <w:p w14:paraId="41C5BE0B" w14:textId="77777777" w:rsidR="00873902" w:rsidRDefault="00000000">
      <w:pPr>
        <w:spacing w:line="240" w:lineRule="auto"/>
      </w:pPr>
      <w:r>
        <w:rPr>
          <w:rFonts w:ascii="monospace" w:eastAsia="monospace" w:hAnsi="monospace" w:cs="monospace"/>
        </w:rPr>
        <w:t>function example( ) {console.log("Code snippet example.");}</w:t>
      </w:r>
    </w:p>
    <w:p w14:paraId="5A187E0B" w14:textId="77777777" w:rsidR="00873902" w:rsidRDefault="00000000">
      <w:pPr>
        <w:pStyle w:val="Ttulo2"/>
      </w:pPr>
      <w:r>
        <w:lastRenderedPageBreak/>
        <w:t>Images/Media</w:t>
      </w:r>
    </w:p>
    <w:p w14:paraId="78A841DC" w14:textId="77777777" w:rsidR="00873902" w:rsidRDefault="00000000">
      <w:pPr>
        <w:spacing w:line="240" w:lineRule="auto"/>
      </w:pPr>
      <w:r>
        <w:t>Include images to enrich your document and provide visual context.</w:t>
      </w:r>
    </w:p>
    <w:p w14:paraId="69F39B44" w14:textId="77777777" w:rsidR="00873902" w:rsidRDefault="00000000">
      <w:r>
        <w:rPr>
          <w:noProof/>
        </w:rPr>
        <w:drawing>
          <wp:inline distT="0" distB="0" distL="0" distR="0" wp14:anchorId="1802A90E" wp14:editId="391C2D4B">
            <wp:extent cx="3571875" cy="26789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7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73C4" w14:textId="77777777" w:rsidR="00873902" w:rsidRDefault="00000000">
      <w:pPr>
        <w:pStyle w:val="Ttulo2"/>
      </w:pPr>
      <w:r>
        <w:t>Table example</w:t>
      </w:r>
    </w:p>
    <w:p w14:paraId="109E0DE8" w14:textId="77777777" w:rsidR="00873902" w:rsidRDefault="00000000">
      <w:pPr>
        <w:spacing w:line="240" w:lineRule="auto"/>
      </w:pPr>
      <w:r>
        <w:t>Tables are a great way to organize information: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8"/>
        <w:gridCol w:w="5042"/>
        <w:gridCol w:w="2256"/>
      </w:tblGrid>
      <w:tr w:rsidR="00873902" w14:paraId="1C726805" w14:textId="77777777">
        <w:tc>
          <w:tcPr>
            <w:tcW w:w="0" w:type="auto"/>
          </w:tcPr>
          <w:p w14:paraId="1A883FBF" w14:textId="77777777" w:rsidR="00873902" w:rsidRDefault="00000000">
            <w:pPr>
              <w:spacing w:line="240" w:lineRule="auto"/>
            </w:pPr>
            <w:r>
              <w:t>Feature</w:t>
            </w:r>
          </w:p>
        </w:tc>
        <w:tc>
          <w:tcPr>
            <w:tcW w:w="0" w:type="auto"/>
          </w:tcPr>
          <w:p w14:paraId="78023A48" w14:textId="77777777" w:rsidR="00873902" w:rsidRDefault="00000000">
            <w:pPr>
              <w:spacing w:line="240" w:lineRule="auto"/>
            </w:pPr>
            <w:r>
              <w:t>Description</w:t>
            </w:r>
          </w:p>
        </w:tc>
        <w:tc>
          <w:tcPr>
            <w:tcW w:w="0" w:type="auto"/>
          </w:tcPr>
          <w:p w14:paraId="0882C955" w14:textId="77777777" w:rsidR="00873902" w:rsidRDefault="00000000">
            <w:pPr>
              <w:spacing w:line="240" w:lineRule="auto"/>
            </w:pPr>
            <w:r>
              <w:t>Example</w:t>
            </w:r>
          </w:p>
        </w:tc>
      </w:tr>
      <w:tr w:rsidR="00873902" w14:paraId="2C0ADB2F" w14:textId="77777777">
        <w:tc>
          <w:tcPr>
            <w:tcW w:w="0" w:type="auto"/>
          </w:tcPr>
          <w:p w14:paraId="6C0D4CC0" w14:textId="77777777" w:rsidR="00873902" w:rsidRDefault="00000000">
            <w:pPr>
              <w:spacing w:line="240" w:lineRule="auto"/>
            </w:pPr>
            <w:r>
              <w:t>Bold</w:t>
            </w:r>
          </w:p>
        </w:tc>
        <w:tc>
          <w:tcPr>
            <w:tcW w:w="0" w:type="auto"/>
          </w:tcPr>
          <w:p w14:paraId="55463FC9" w14:textId="77777777" w:rsidR="00873902" w:rsidRDefault="00000000">
            <w:pPr>
              <w:spacing w:line="240" w:lineRule="auto"/>
            </w:pPr>
            <w:r>
              <w:t>Emphasizes strong points</w:t>
            </w:r>
          </w:p>
        </w:tc>
        <w:tc>
          <w:tcPr>
            <w:tcW w:w="0" w:type="auto"/>
          </w:tcPr>
          <w:p w14:paraId="0309DA5D" w14:textId="77777777" w:rsidR="00873902" w:rsidRDefault="00000000">
            <w:pPr>
              <w:spacing w:line="240" w:lineRule="auto"/>
            </w:pPr>
            <w:r>
              <w:t>Bold text</w:t>
            </w:r>
          </w:p>
        </w:tc>
      </w:tr>
      <w:tr w:rsidR="00873902" w14:paraId="4CEDD1FB" w14:textId="77777777">
        <w:tc>
          <w:tcPr>
            <w:tcW w:w="0" w:type="auto"/>
          </w:tcPr>
          <w:p w14:paraId="378752CC" w14:textId="77777777" w:rsidR="00873902" w:rsidRDefault="00000000">
            <w:pPr>
              <w:spacing w:line="240" w:lineRule="auto"/>
            </w:pPr>
            <w:r>
              <w:t>Italic</w:t>
            </w:r>
          </w:p>
        </w:tc>
        <w:tc>
          <w:tcPr>
            <w:tcW w:w="0" w:type="auto"/>
          </w:tcPr>
          <w:p w14:paraId="5D8039D8" w14:textId="77777777" w:rsidR="00873902" w:rsidRDefault="00000000">
            <w:pPr>
              <w:spacing w:line="240" w:lineRule="auto"/>
            </w:pPr>
            <w:r>
              <w:t>Adds subtle emphasis</w:t>
            </w:r>
          </w:p>
        </w:tc>
        <w:tc>
          <w:tcPr>
            <w:tcW w:w="0" w:type="auto"/>
          </w:tcPr>
          <w:p w14:paraId="1B37F63A" w14:textId="77777777" w:rsidR="00873902" w:rsidRDefault="00000000">
            <w:pPr>
              <w:spacing w:line="240" w:lineRule="auto"/>
            </w:pPr>
            <w:r>
              <w:t>Italic text</w:t>
            </w:r>
          </w:p>
        </w:tc>
      </w:tr>
      <w:tr w:rsidR="00873902" w14:paraId="24A3C503" w14:textId="77777777">
        <w:tc>
          <w:tcPr>
            <w:tcW w:w="0" w:type="auto"/>
          </w:tcPr>
          <w:p w14:paraId="5A9D6BE4" w14:textId="77777777" w:rsidR="00873902" w:rsidRDefault="00000000">
            <w:pPr>
              <w:spacing w:line="240" w:lineRule="auto"/>
            </w:pPr>
            <w:r>
              <w:t>Underline</w:t>
            </w:r>
          </w:p>
        </w:tc>
        <w:tc>
          <w:tcPr>
            <w:tcW w:w="0" w:type="auto"/>
          </w:tcPr>
          <w:p w14:paraId="6440DE45" w14:textId="77777777" w:rsidR="00873902" w:rsidRDefault="00000000">
            <w:pPr>
              <w:spacing w:line="240" w:lineRule="auto"/>
            </w:pPr>
            <w:r>
              <w:t>Highlights key information</w:t>
            </w:r>
          </w:p>
        </w:tc>
        <w:tc>
          <w:tcPr>
            <w:tcW w:w="0" w:type="auto"/>
          </w:tcPr>
          <w:p w14:paraId="279BF21B" w14:textId="77777777" w:rsidR="00873902" w:rsidRDefault="00000000">
            <w:pPr>
              <w:spacing w:line="240" w:lineRule="auto"/>
            </w:pPr>
            <w:r>
              <w:t>Underlined text</w:t>
            </w:r>
          </w:p>
        </w:tc>
      </w:tr>
      <w:tr w:rsidR="00873902" w14:paraId="1D2528D4" w14:textId="77777777">
        <w:tc>
          <w:tcPr>
            <w:tcW w:w="0" w:type="auto"/>
          </w:tcPr>
          <w:p w14:paraId="39C9B757" w14:textId="77777777" w:rsidR="00873902" w:rsidRDefault="00000000">
            <w:pPr>
              <w:spacing w:line="240" w:lineRule="auto"/>
            </w:pPr>
            <w:r>
              <w:t>Superscript</w:t>
            </w:r>
          </w:p>
        </w:tc>
        <w:tc>
          <w:tcPr>
            <w:tcW w:w="0" w:type="auto"/>
          </w:tcPr>
          <w:p w14:paraId="0A8B67BD" w14:textId="77777777" w:rsidR="00873902" w:rsidRDefault="00000000">
            <w:pPr>
              <w:spacing w:line="240" w:lineRule="auto"/>
            </w:pPr>
            <w:r>
              <w:t>Used in formulas</w:t>
            </w:r>
          </w:p>
        </w:tc>
        <w:tc>
          <w:tcPr>
            <w:tcW w:w="0" w:type="auto"/>
          </w:tcPr>
          <w:p w14:paraId="21177D0D" w14:textId="77777777" w:rsidR="00873902" w:rsidRDefault="00000000">
            <w:pPr>
              <w:spacing w:line="240" w:lineRule="auto"/>
            </w:pPr>
            <w:r>
              <w:t>m²</w:t>
            </w:r>
          </w:p>
        </w:tc>
      </w:tr>
      <w:tr w:rsidR="00873902" w14:paraId="7772F487" w14:textId="77777777">
        <w:tc>
          <w:tcPr>
            <w:tcW w:w="0" w:type="auto"/>
          </w:tcPr>
          <w:p w14:paraId="359BFCF8" w14:textId="77777777" w:rsidR="00873902" w:rsidRDefault="00000000">
            <w:pPr>
              <w:spacing w:line="240" w:lineRule="auto"/>
            </w:pPr>
            <w:r>
              <w:t>Subscript</w:t>
            </w:r>
          </w:p>
        </w:tc>
        <w:tc>
          <w:tcPr>
            <w:tcW w:w="0" w:type="auto"/>
          </w:tcPr>
          <w:p w14:paraId="3C449986" w14:textId="77777777" w:rsidR="00873902" w:rsidRDefault="00000000">
            <w:pPr>
              <w:spacing w:line="240" w:lineRule="auto"/>
            </w:pPr>
            <w:r>
              <w:t>Used in mathematical expressions</w:t>
            </w:r>
          </w:p>
        </w:tc>
        <w:tc>
          <w:tcPr>
            <w:tcW w:w="0" w:type="auto"/>
          </w:tcPr>
          <w:p w14:paraId="2EC284F2" w14:textId="77777777" w:rsidR="00873902" w:rsidRDefault="00000000">
            <w:pPr>
              <w:spacing w:line="240" w:lineRule="auto"/>
            </w:pPr>
            <w:r>
              <w:t>x₂</w:t>
            </w:r>
          </w:p>
        </w:tc>
      </w:tr>
    </w:tbl>
    <w:p w14:paraId="101BDD3A" w14:textId="77777777" w:rsidR="009B3A9E" w:rsidRDefault="009B3A9E"/>
    <w:sectPr w:rsidR="009B3A9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onospace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0BFE"/>
    <w:multiLevelType w:val="hybridMultilevel"/>
    <w:tmpl w:val="674A14B0"/>
    <w:lvl w:ilvl="0" w:tplc="046E6918">
      <w:start w:val="1"/>
      <w:numFmt w:val="decimal"/>
      <w:lvlText w:val="%1."/>
      <w:lvlJc w:val="left"/>
      <w:pPr>
        <w:ind w:left="720" w:hanging="360"/>
      </w:pPr>
    </w:lvl>
    <w:lvl w:ilvl="1" w:tplc="355C780A">
      <w:start w:val="1"/>
      <w:numFmt w:val="decimal"/>
      <w:lvlText w:val="%2."/>
      <w:lvlJc w:val="left"/>
      <w:pPr>
        <w:ind w:left="1140" w:hanging="360"/>
      </w:pPr>
    </w:lvl>
    <w:lvl w:ilvl="2" w:tplc="8D56B2F4">
      <w:start w:val="1"/>
      <w:numFmt w:val="decimal"/>
      <w:lvlText w:val="%3."/>
      <w:lvlJc w:val="left"/>
      <w:pPr>
        <w:ind w:left="1440" w:hanging="360"/>
      </w:pPr>
    </w:lvl>
    <w:lvl w:ilvl="3" w:tplc="A940A052">
      <w:start w:val="1"/>
      <w:numFmt w:val="decimal"/>
      <w:lvlText w:val="%4."/>
      <w:lvlJc w:val="left"/>
      <w:pPr>
        <w:ind w:left="1740" w:hanging="360"/>
      </w:pPr>
    </w:lvl>
    <w:lvl w:ilvl="4" w:tplc="0A84CE66">
      <w:start w:val="1"/>
      <w:numFmt w:val="decimal"/>
      <w:lvlText w:val="%5."/>
      <w:lvlJc w:val="left"/>
      <w:pPr>
        <w:ind w:left="2040" w:hanging="360"/>
      </w:pPr>
    </w:lvl>
    <w:lvl w:ilvl="5" w:tplc="B9BE3086">
      <w:start w:val="1"/>
      <w:numFmt w:val="decimal"/>
      <w:lvlText w:val="%6."/>
      <w:lvlJc w:val="left"/>
      <w:pPr>
        <w:ind w:left="2340" w:hanging="360"/>
      </w:pPr>
    </w:lvl>
    <w:lvl w:ilvl="6" w:tplc="E73C73A2">
      <w:start w:val="1"/>
      <w:numFmt w:val="decimal"/>
      <w:lvlText w:val="%7."/>
      <w:lvlJc w:val="left"/>
      <w:pPr>
        <w:ind w:left="2640" w:hanging="360"/>
      </w:pPr>
    </w:lvl>
    <w:lvl w:ilvl="7" w:tplc="B0C273AC">
      <w:start w:val="1"/>
      <w:numFmt w:val="decimal"/>
      <w:lvlText w:val="%8."/>
      <w:lvlJc w:val="left"/>
      <w:pPr>
        <w:ind w:left="2940" w:hanging="360"/>
      </w:pPr>
    </w:lvl>
    <w:lvl w:ilvl="8" w:tplc="F15CDB80">
      <w:start w:val="1"/>
      <w:numFmt w:val="decimal"/>
      <w:lvlText w:val="%9."/>
      <w:lvlJc w:val="left"/>
      <w:pPr>
        <w:ind w:left="3240" w:hanging="360"/>
      </w:pPr>
    </w:lvl>
  </w:abstractNum>
  <w:abstractNum w:abstractNumId="1" w15:restartNumberingAfterBreak="0">
    <w:nsid w:val="47E3139D"/>
    <w:multiLevelType w:val="hybridMultilevel"/>
    <w:tmpl w:val="D45C779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○"/>
      <w:lvlJc w:val="left"/>
      <w:pPr>
        <w:ind w:left="1440" w:hanging="360"/>
      </w:pPr>
    </w:lvl>
    <w:lvl w:ilvl="2" w:tplc="FFFFFFFF">
      <w:start w:val="1"/>
      <w:numFmt w:val="bullet"/>
      <w:lvlText w:val="■"/>
      <w:lvlJc w:val="left"/>
      <w:pPr>
        <w:ind w:left="2160" w:hanging="360"/>
      </w:pPr>
    </w:lvl>
    <w:lvl w:ilvl="3" w:tplc="FFFFFFFF">
      <w:start w:val="1"/>
      <w:numFmt w:val="bullet"/>
      <w:lvlText w:val="●"/>
      <w:lvlJc w:val="left"/>
      <w:pPr>
        <w:ind w:left="2880" w:hanging="360"/>
      </w:pPr>
    </w:lvl>
    <w:lvl w:ilvl="4" w:tplc="FFFFFFFF">
      <w:start w:val="1"/>
      <w:numFmt w:val="bullet"/>
      <w:lvlText w:val="○"/>
      <w:lvlJc w:val="left"/>
      <w:pPr>
        <w:ind w:left="3600" w:hanging="360"/>
      </w:pPr>
    </w:lvl>
    <w:lvl w:ilvl="5" w:tplc="FFFFFFFF">
      <w:start w:val="1"/>
      <w:numFmt w:val="bullet"/>
      <w:lvlText w:val="■"/>
      <w:lvlJc w:val="left"/>
      <w:pPr>
        <w:ind w:left="4320" w:hanging="360"/>
      </w:pPr>
    </w:lvl>
    <w:lvl w:ilvl="6" w:tplc="FFFFFFFF">
      <w:start w:val="1"/>
      <w:numFmt w:val="bullet"/>
      <w:lvlText w:val="●"/>
      <w:lvlJc w:val="left"/>
      <w:pPr>
        <w:ind w:left="5040" w:hanging="360"/>
      </w:pPr>
    </w:lvl>
    <w:lvl w:ilvl="7" w:tplc="FFFFFFFF">
      <w:start w:val="1"/>
      <w:numFmt w:val="bullet"/>
      <w:lvlText w:val="●"/>
      <w:lvlJc w:val="left"/>
      <w:pPr>
        <w:ind w:left="5760" w:hanging="360"/>
      </w:pPr>
    </w:lvl>
    <w:lvl w:ilvl="8" w:tplc="FFFFFFFF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680A1AE2"/>
    <w:multiLevelType w:val="hybridMultilevel"/>
    <w:tmpl w:val="F638452E"/>
    <w:lvl w:ilvl="0" w:tplc="6AC6C1AE">
      <w:start w:val="1"/>
      <w:numFmt w:val="bullet"/>
      <w:lvlText w:val="●"/>
      <w:lvlJc w:val="left"/>
      <w:pPr>
        <w:ind w:left="720" w:hanging="360"/>
      </w:pPr>
    </w:lvl>
    <w:lvl w:ilvl="1" w:tplc="AFF272B4">
      <w:start w:val="1"/>
      <w:numFmt w:val="bullet"/>
      <w:lvlText w:val="○"/>
      <w:lvlJc w:val="left"/>
      <w:pPr>
        <w:ind w:left="1440" w:hanging="360"/>
      </w:pPr>
    </w:lvl>
    <w:lvl w:ilvl="2" w:tplc="D85A8C20">
      <w:start w:val="1"/>
      <w:numFmt w:val="bullet"/>
      <w:lvlText w:val="■"/>
      <w:lvlJc w:val="left"/>
      <w:pPr>
        <w:ind w:left="2160" w:hanging="360"/>
      </w:pPr>
    </w:lvl>
    <w:lvl w:ilvl="3" w:tplc="1C42502A">
      <w:start w:val="1"/>
      <w:numFmt w:val="bullet"/>
      <w:lvlText w:val="●"/>
      <w:lvlJc w:val="left"/>
      <w:pPr>
        <w:ind w:left="2880" w:hanging="360"/>
      </w:pPr>
    </w:lvl>
    <w:lvl w:ilvl="4" w:tplc="DF8E048C">
      <w:start w:val="1"/>
      <w:numFmt w:val="bullet"/>
      <w:lvlText w:val="○"/>
      <w:lvlJc w:val="left"/>
      <w:pPr>
        <w:ind w:left="3600" w:hanging="360"/>
      </w:pPr>
    </w:lvl>
    <w:lvl w:ilvl="5" w:tplc="C45EEE20">
      <w:start w:val="1"/>
      <w:numFmt w:val="bullet"/>
      <w:lvlText w:val="■"/>
      <w:lvlJc w:val="left"/>
      <w:pPr>
        <w:ind w:left="4320" w:hanging="360"/>
      </w:pPr>
    </w:lvl>
    <w:lvl w:ilvl="6" w:tplc="F588ECDA">
      <w:start w:val="1"/>
      <w:numFmt w:val="bullet"/>
      <w:lvlText w:val="●"/>
      <w:lvlJc w:val="left"/>
      <w:pPr>
        <w:ind w:left="5040" w:hanging="360"/>
      </w:pPr>
    </w:lvl>
    <w:lvl w:ilvl="7" w:tplc="07C4633E">
      <w:start w:val="1"/>
      <w:numFmt w:val="bullet"/>
      <w:lvlText w:val="●"/>
      <w:lvlJc w:val="left"/>
      <w:pPr>
        <w:ind w:left="5760" w:hanging="360"/>
      </w:pPr>
    </w:lvl>
    <w:lvl w:ilvl="8" w:tplc="D6FC3572">
      <w:start w:val="1"/>
      <w:numFmt w:val="bullet"/>
      <w:lvlText w:val="●"/>
      <w:lvlJc w:val="left"/>
      <w:pPr>
        <w:ind w:left="6480" w:hanging="360"/>
      </w:pPr>
    </w:lvl>
  </w:abstractNum>
  <w:num w:numId="1" w16cid:durableId="2018265883">
    <w:abstractNumId w:val="2"/>
    <w:lvlOverride w:ilvl="0">
      <w:startOverride w:val="1"/>
    </w:lvlOverride>
  </w:num>
  <w:num w:numId="2" w16cid:durableId="295988930">
    <w:abstractNumId w:val="2"/>
  </w:num>
  <w:num w:numId="3" w16cid:durableId="593637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902"/>
    <w:rsid w:val="003476A2"/>
    <w:rsid w:val="007A0447"/>
    <w:rsid w:val="00873902"/>
    <w:rsid w:val="009B3A9E"/>
    <w:rsid w:val="00E4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79C13B"/>
  <w15:docId w15:val="{1A261675-5321-184E-AC6B-91AD7A88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Aptos" w:eastAsia="Aptos" w:hAnsi="Aptos" w:cs="Aptos"/>
      <w:sz w:val="22"/>
      <w:szCs w:val="22"/>
    </w:rPr>
  </w:style>
  <w:style w:type="paragraph" w:styleId="Ttulo1">
    <w:name w:val="heading 1"/>
    <w:basedOn w:val="Normal"/>
    <w:next w:val="Normal"/>
    <w:uiPriority w:val="9"/>
    <w:qFormat/>
    <w:pPr>
      <w:spacing w:before="240" w:after="120"/>
      <w:outlineLvl w:val="0"/>
    </w:pPr>
    <w:rPr>
      <w:rFonts w:ascii="Aptos Light" w:eastAsia="Aptos Light" w:hAnsi="Aptos Light" w:cs="Aptos Light"/>
      <w:b/>
      <w:bCs/>
      <w:color w:val="2E74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240" w:after="120"/>
      <w:outlineLvl w:val="1"/>
    </w:pPr>
    <w:rPr>
      <w:rFonts w:ascii="Aptos Light" w:eastAsia="Aptos Light" w:hAnsi="Aptos Light" w:cs="Aptos Light"/>
      <w:b/>
      <w:bCs/>
      <w:color w:val="2E74B5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240" w:after="120"/>
      <w:outlineLvl w:val="2"/>
    </w:pPr>
    <w:rPr>
      <w:b/>
      <w:bCs/>
      <w:color w:val="2E74B5"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240" w:after="120"/>
      <w:outlineLvl w:val="3"/>
    </w:pPr>
    <w:rPr>
      <w:b/>
      <w:bCs/>
      <w:color w:val="2E74B5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120"/>
      <w:outlineLvl w:val="4"/>
    </w:pPr>
    <w:rPr>
      <w:b/>
      <w:bCs/>
      <w:color w:val="2E74B5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after="0"/>
      <w:jc w:val="center"/>
    </w:pPr>
    <w:rPr>
      <w:rFonts w:ascii="Aptos Light" w:eastAsia="Aptos Light" w:hAnsi="Aptos Light" w:cs="Aptos Light"/>
      <w:b/>
      <w:bCs/>
      <w:color w:val="000000"/>
      <w:sz w:val="44"/>
      <w:szCs w:val="44"/>
    </w:rPr>
  </w:style>
  <w:style w:type="paragraph" w:customStyle="1" w:styleId="Textoennegrita1">
    <w:name w:val="Texto en negrita1"/>
    <w:basedOn w:val="Normal"/>
    <w:next w:val="Normal"/>
    <w:qFormat/>
    <w:rPr>
      <w:b/>
      <w:bCs/>
    </w:rPr>
  </w:style>
  <w:style w:type="paragraph" w:styleId="Prrafodelista">
    <w:name w:val="List Paragraph"/>
    <w:basedOn w:val="Normal"/>
    <w:qFormat/>
    <w:pPr>
      <w:spacing w:after="40" w:line="240" w:lineRule="auto"/>
    </w:pPr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spacing w:after="0"/>
      <w:jc w:val="center"/>
    </w:pPr>
    <w:rPr>
      <w:rFonts w:ascii="Aptos Light" w:eastAsia="Aptos Light" w:hAnsi="Aptos Light" w:cs="Aptos Light"/>
      <w:i/>
      <w:iCs/>
      <w:color w:val="666666"/>
      <w:sz w:val="32"/>
      <w:szCs w:val="32"/>
    </w:rPr>
  </w:style>
  <w:style w:type="paragraph" w:styleId="Cita">
    <w:name w:val="Quote"/>
    <w:basedOn w:val="Normal"/>
    <w:qFormat/>
    <w:pPr>
      <w:spacing w:before="200"/>
      <w:jc w:val="center"/>
    </w:pPr>
    <w:rPr>
      <w:i/>
      <w:iCs/>
    </w:rPr>
  </w:style>
  <w:style w:type="paragraph" w:styleId="Citadestacada">
    <w:name w:val="Intense Quote"/>
    <w:basedOn w:val="Normal"/>
    <w:qFormat/>
    <w:pPr>
      <w:spacing w:before="200"/>
      <w:jc w:val="center"/>
    </w:pPr>
    <w:rPr>
      <w:i/>
      <w:iCs/>
      <w:color w:val="444444"/>
    </w:rPr>
  </w:style>
  <w:style w:type="paragraph" w:styleId="Sinespaciado">
    <w:name w:val="No Spacing"/>
    <w:basedOn w:val="Normal"/>
    <w:qFormat/>
    <w:pPr>
      <w:spacing w:after="0" w:line="240" w:lineRule="auto"/>
    </w:pPr>
  </w:style>
  <w:style w:type="paragraph" w:customStyle="1" w:styleId="Hipervnculo1">
    <w:name w:val="Hipervínculo1"/>
    <w:basedOn w:val="Normal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Alex Casillas</cp:lastModifiedBy>
  <cp:revision>3</cp:revision>
  <dcterms:created xsi:type="dcterms:W3CDTF">2025-03-20T13:12:00Z</dcterms:created>
  <dcterms:modified xsi:type="dcterms:W3CDTF">2025-04-01T11:30:00Z</dcterms:modified>
</cp:coreProperties>
</file>