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CDEDF" w14:textId="77777777" w:rsidR="00C051F4" w:rsidRPr="000E1519" w:rsidRDefault="00C051F4" w:rsidP="000E151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E1519">
        <w:rPr>
          <w:rFonts w:ascii="Times New Roman" w:hAnsi="Times New Roman" w:cs="Times New Roman"/>
          <w:b/>
          <w:sz w:val="26"/>
          <w:szCs w:val="26"/>
        </w:rPr>
        <w:t>TỔNG HỢP NHU CẦU XÂY DỰNG PHẦN MỀM</w:t>
      </w:r>
    </w:p>
    <w:p w14:paraId="3F8EE77B" w14:textId="4A634E93" w:rsidR="00C051F4" w:rsidRPr="000E1519" w:rsidRDefault="00C051F4" w:rsidP="000E1519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Pr="000E1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Pr="000E151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b/>
          <w:sz w:val="26"/>
          <w:szCs w:val="26"/>
        </w:rPr>
        <w:t>doanh</w:t>
      </w:r>
      <w:proofErr w:type="spellEnd"/>
      <w:r w:rsidR="008570B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8570B1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="008570B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570B1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</w:p>
    <w:p w14:paraId="6820E5E7" w14:textId="52F6AD4D" w:rsidR="00C051F4" w:rsidRPr="000E1519" w:rsidRDefault="00C051F4" w:rsidP="000E1519">
      <w:pPr>
        <w:pStyle w:val="Heading1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0E1519">
        <w:rPr>
          <w:rFonts w:ascii="Times New Roman" w:hAnsi="Times New Roman" w:cs="Times New Roman"/>
          <w:sz w:val="40"/>
          <w:szCs w:val="40"/>
        </w:rPr>
        <w:t>Mục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đích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nhu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cầu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đầu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tư</w:t>
      </w:r>
      <w:proofErr w:type="spellEnd"/>
    </w:p>
    <w:p w14:paraId="5C635576" w14:textId="24097063" w:rsidR="00DE015A" w:rsidRPr="000E1519" w:rsidRDefault="00DE015A" w:rsidP="000E1519">
      <w:pPr>
        <w:pStyle w:val="Heading2"/>
        <w:numPr>
          <w:ilvl w:val="1"/>
          <w:numId w:val="8"/>
        </w:numPr>
        <w:spacing w:before="0" w:after="120" w:line="240" w:lineRule="auto"/>
        <w:rPr>
          <w:rFonts w:ascii="Times New Roman" w:hAnsi="Times New Roman" w:cs="Times New Roman"/>
        </w:rPr>
      </w:pPr>
      <w:proofErr w:type="spellStart"/>
      <w:r w:rsidRPr="000E1519">
        <w:rPr>
          <w:rFonts w:ascii="Times New Roman" w:hAnsi="Times New Roman" w:cs="Times New Roman"/>
        </w:rPr>
        <w:t>Mục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đích</w:t>
      </w:r>
      <w:proofErr w:type="spellEnd"/>
    </w:p>
    <w:p w14:paraId="009024A9" w14:textId="02E9F755" w:rsidR="00DE015A" w:rsidRPr="000E1519" w:rsidRDefault="00DE015A" w:rsidP="000E1519">
      <w:pPr>
        <w:pStyle w:val="ListParagraph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Filter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Masterbatch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144" w:rsidRPr="000E151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6F7144"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7144" w:rsidRPr="000E151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6F7144" w:rsidRPr="000E1519">
        <w:rPr>
          <w:rFonts w:ascii="Times New Roman" w:hAnsi="Times New Roman" w:cs="Times New Roman"/>
          <w:sz w:val="26"/>
          <w:szCs w:val="26"/>
        </w:rPr>
        <w:t>.</w:t>
      </w:r>
    </w:p>
    <w:p w14:paraId="1E1471B7" w14:textId="2A6D891E" w:rsidR="006F7144" w:rsidRPr="000E1519" w:rsidRDefault="00DE015A" w:rsidP="000E1519">
      <w:pPr>
        <w:pStyle w:val="Heading2"/>
        <w:numPr>
          <w:ilvl w:val="1"/>
          <w:numId w:val="8"/>
        </w:numPr>
        <w:spacing w:before="0" w:after="120" w:line="240" w:lineRule="auto"/>
        <w:rPr>
          <w:rFonts w:ascii="Times New Roman" w:hAnsi="Times New Roman" w:cs="Times New Roman"/>
        </w:rPr>
      </w:pPr>
      <w:proofErr w:type="spellStart"/>
      <w:r w:rsidRPr="000E1519">
        <w:rPr>
          <w:rFonts w:ascii="Times New Roman" w:hAnsi="Times New Roman" w:cs="Times New Roman"/>
        </w:rPr>
        <w:t>Yêu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cầu</w:t>
      </w:r>
      <w:proofErr w:type="spellEnd"/>
      <w:r w:rsidR="007A4286" w:rsidRPr="000E1519">
        <w:rPr>
          <w:rFonts w:ascii="Times New Roman" w:hAnsi="Times New Roman" w:cs="Times New Roman"/>
        </w:rPr>
        <w:t xml:space="preserve">, </w:t>
      </w:r>
      <w:proofErr w:type="spellStart"/>
      <w:r w:rsidR="007A4286" w:rsidRPr="000E1519">
        <w:rPr>
          <w:rFonts w:ascii="Times New Roman" w:hAnsi="Times New Roman" w:cs="Times New Roman"/>
        </w:rPr>
        <w:t>nhu</w:t>
      </w:r>
      <w:proofErr w:type="spellEnd"/>
      <w:r w:rsidR="007A4286" w:rsidRPr="000E1519">
        <w:rPr>
          <w:rFonts w:ascii="Times New Roman" w:hAnsi="Times New Roman" w:cs="Times New Roman"/>
        </w:rPr>
        <w:t xml:space="preserve"> </w:t>
      </w:r>
      <w:proofErr w:type="spellStart"/>
      <w:r w:rsidR="007A4286" w:rsidRPr="000E1519">
        <w:rPr>
          <w:rFonts w:ascii="Times New Roman" w:hAnsi="Times New Roman" w:cs="Times New Roman"/>
        </w:rPr>
        <w:t>cầu</w:t>
      </w:r>
      <w:proofErr w:type="spellEnd"/>
      <w:r w:rsidR="007A4286" w:rsidRPr="000E1519">
        <w:rPr>
          <w:rFonts w:ascii="Times New Roman" w:hAnsi="Times New Roman" w:cs="Times New Roman"/>
        </w:rPr>
        <w:t xml:space="preserve"> </w:t>
      </w:r>
      <w:proofErr w:type="spellStart"/>
      <w:r w:rsidR="007A4286" w:rsidRPr="000E1519">
        <w:rPr>
          <w:rFonts w:ascii="Times New Roman" w:hAnsi="Times New Roman" w:cs="Times New Roman"/>
        </w:rPr>
        <w:t>đầu</w:t>
      </w:r>
      <w:proofErr w:type="spellEnd"/>
      <w:r w:rsidR="007A4286" w:rsidRPr="000E1519">
        <w:rPr>
          <w:rFonts w:ascii="Times New Roman" w:hAnsi="Times New Roman" w:cs="Times New Roman"/>
        </w:rPr>
        <w:t xml:space="preserve"> </w:t>
      </w:r>
      <w:proofErr w:type="spellStart"/>
      <w:r w:rsidR="007A4286" w:rsidRPr="000E1519">
        <w:rPr>
          <w:rFonts w:ascii="Times New Roman" w:hAnsi="Times New Roman" w:cs="Times New Roman"/>
        </w:rPr>
        <w:t>tư</w:t>
      </w:r>
      <w:proofErr w:type="spellEnd"/>
    </w:p>
    <w:p w14:paraId="1E298C71" w14:textId="53F5F713" w:rsidR="006F7144" w:rsidRPr="000E1519" w:rsidRDefault="006F7144" w:rsidP="000E1519">
      <w:pPr>
        <w:pStyle w:val="ListParagraph"/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:</w:t>
      </w:r>
    </w:p>
    <w:p w14:paraId="3AFD9A40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1362DE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38C49B6B" w14:textId="77C06726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ty.</w:t>
      </w:r>
    </w:p>
    <w:p w14:paraId="2B4224A7" w14:textId="46CA7439" w:rsidR="007A4286" w:rsidRPr="000E1519" w:rsidRDefault="007A4286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698B1742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18083272" w14:textId="77777777" w:rsidR="006F7144" w:rsidRPr="00A727B6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r w:rsidRPr="00A727B6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>.</w:t>
      </w:r>
    </w:p>
    <w:p w14:paraId="0D83EF5F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A727B6">
        <w:rPr>
          <w:rFonts w:ascii="Times New Roman" w:hAnsi="Times New Roman" w:cs="Times New Roman"/>
          <w:sz w:val="26"/>
          <w:szCs w:val="26"/>
        </w:rPr>
        <w:t xml:space="preserve">+ Cho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727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7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49EF2507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14:paraId="766C6085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36BFCC7F" w14:textId="77777777" w:rsidR="006F7144" w:rsidRPr="000E1519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ca,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36ABBC4B" w14:textId="3634CF89" w:rsidR="007A4286" w:rsidRDefault="006F7144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.</w:t>
      </w:r>
    </w:p>
    <w:p w14:paraId="230A86F9" w14:textId="65E8CDE1" w:rsidR="000E1519" w:rsidRDefault="000E1519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F2F1F42" w14:textId="3DCEFDBE" w:rsidR="000E1519" w:rsidRDefault="000E1519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48E948E6" w14:textId="77777777" w:rsidR="000E1519" w:rsidRPr="000E1519" w:rsidRDefault="000E1519" w:rsidP="000E1519">
      <w:pPr>
        <w:spacing w:after="12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350E71B4" w14:textId="572374F9" w:rsidR="009B7280" w:rsidRPr="000E1519" w:rsidRDefault="00C051F4" w:rsidP="000E1519">
      <w:pPr>
        <w:pStyle w:val="Heading1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0E1519">
        <w:rPr>
          <w:rFonts w:ascii="Times New Roman" w:hAnsi="Times New Roman" w:cs="Times New Roman"/>
          <w:sz w:val="36"/>
          <w:szCs w:val="36"/>
        </w:rPr>
        <w:lastRenderedPageBreak/>
        <w:t>Thuyết</w:t>
      </w:r>
      <w:proofErr w:type="spellEnd"/>
      <w:r w:rsidRPr="000E1519">
        <w:rPr>
          <w:rFonts w:ascii="Times New Roman" w:hAnsi="Times New Roman" w:cs="Times New Roman"/>
          <w:sz w:val="36"/>
          <w:szCs w:val="36"/>
        </w:rPr>
        <w:t xml:space="preserve"> minh </w:t>
      </w:r>
      <w:proofErr w:type="spellStart"/>
      <w:r w:rsidRPr="000E1519">
        <w:rPr>
          <w:rFonts w:ascii="Times New Roman" w:hAnsi="Times New Roman" w:cs="Times New Roman"/>
          <w:sz w:val="36"/>
          <w:szCs w:val="36"/>
        </w:rPr>
        <w:t>giải</w:t>
      </w:r>
      <w:proofErr w:type="spellEnd"/>
      <w:r w:rsidRPr="000E151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36"/>
          <w:szCs w:val="36"/>
        </w:rPr>
        <w:t>pháp</w:t>
      </w:r>
      <w:proofErr w:type="spellEnd"/>
      <w:r w:rsidRPr="000E151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D366723" w14:textId="3B734423" w:rsidR="00C051F4" w:rsidRPr="000E1519" w:rsidRDefault="00C051F4" w:rsidP="000E1519">
      <w:pPr>
        <w:pStyle w:val="Heading2"/>
        <w:numPr>
          <w:ilvl w:val="1"/>
          <w:numId w:val="11"/>
        </w:numPr>
        <w:spacing w:before="0" w:after="120" w:line="240" w:lineRule="auto"/>
        <w:rPr>
          <w:rFonts w:ascii="Times New Roman" w:hAnsi="Times New Roman" w:cs="Times New Roman"/>
        </w:rPr>
      </w:pPr>
      <w:proofErr w:type="spellStart"/>
      <w:r w:rsidRPr="000E1519">
        <w:rPr>
          <w:rFonts w:ascii="Times New Roman" w:hAnsi="Times New Roman" w:cs="Times New Roman"/>
        </w:rPr>
        <w:t>Danh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sách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tác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nhân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hệ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thống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679"/>
        <w:gridCol w:w="1715"/>
        <w:gridCol w:w="1985"/>
        <w:gridCol w:w="4394"/>
      </w:tblGrid>
      <w:tr w:rsidR="000E1519" w:rsidRPr="000E1519" w14:paraId="2155E8C3" w14:textId="77777777" w:rsidTr="00A727B6">
        <w:tc>
          <w:tcPr>
            <w:tcW w:w="679" w:type="dxa"/>
          </w:tcPr>
          <w:p w14:paraId="7A3196B6" w14:textId="5F65DFDD" w:rsidR="009B7280" w:rsidRPr="000E1519" w:rsidRDefault="009B7280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15" w:type="dxa"/>
          </w:tcPr>
          <w:p w14:paraId="5B6FAE11" w14:textId="3775CEEB" w:rsidR="009B7280" w:rsidRPr="000E1519" w:rsidRDefault="009B7280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  <w:tc>
          <w:tcPr>
            <w:tcW w:w="1985" w:type="dxa"/>
          </w:tcPr>
          <w:p w14:paraId="66759605" w14:textId="57AD5A4D" w:rsidR="009B7280" w:rsidRPr="000E1519" w:rsidRDefault="009B7280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4394" w:type="dxa"/>
          </w:tcPr>
          <w:p w14:paraId="48092179" w14:textId="500F26CB" w:rsidR="009B7280" w:rsidRPr="000E1519" w:rsidRDefault="009B7280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0E1519" w:rsidRPr="000E1519" w14:paraId="3758FFDC" w14:textId="77777777" w:rsidTr="00A727B6">
        <w:tc>
          <w:tcPr>
            <w:tcW w:w="679" w:type="dxa"/>
          </w:tcPr>
          <w:p w14:paraId="394DC351" w14:textId="3C04AD74" w:rsidR="009B7280" w:rsidRPr="000E1519" w:rsidRDefault="00FF626F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5" w:type="dxa"/>
          </w:tcPr>
          <w:p w14:paraId="774AD3F6" w14:textId="471C9B66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LĐ</w:t>
            </w:r>
          </w:p>
        </w:tc>
        <w:tc>
          <w:tcPr>
            <w:tcW w:w="1985" w:type="dxa"/>
          </w:tcPr>
          <w:p w14:paraId="0CB286E5" w14:textId="2AA124BD" w:rsidR="00623F97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Lãnh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ty</w:t>
            </w:r>
          </w:p>
        </w:tc>
        <w:tc>
          <w:tcPr>
            <w:tcW w:w="4394" w:type="dxa"/>
          </w:tcPr>
          <w:p w14:paraId="37EDC2DA" w14:textId="558D717E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lãnh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ty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</w:tc>
      </w:tr>
      <w:tr w:rsidR="000E1519" w:rsidRPr="000E1519" w14:paraId="338D8C4F" w14:textId="77777777" w:rsidTr="00A727B6">
        <w:tc>
          <w:tcPr>
            <w:tcW w:w="679" w:type="dxa"/>
          </w:tcPr>
          <w:p w14:paraId="6C5C6C84" w14:textId="151E97D8" w:rsidR="009B7280" w:rsidRPr="000E1519" w:rsidRDefault="00FF626F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5" w:type="dxa"/>
          </w:tcPr>
          <w:p w14:paraId="30BBFCBD" w14:textId="656321C8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NVKD</w:t>
            </w:r>
          </w:p>
        </w:tc>
        <w:tc>
          <w:tcPr>
            <w:tcW w:w="1985" w:type="dxa"/>
          </w:tcPr>
          <w:p w14:paraId="36DBB102" w14:textId="68A929C0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</w:p>
        </w:tc>
        <w:tc>
          <w:tcPr>
            <w:tcW w:w="4394" w:type="dxa"/>
          </w:tcPr>
          <w:p w14:paraId="2522651B" w14:textId="701E4D6E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</w:tc>
      </w:tr>
      <w:tr w:rsidR="000E1519" w:rsidRPr="000E1519" w14:paraId="15C64399" w14:textId="77777777" w:rsidTr="00A727B6">
        <w:tc>
          <w:tcPr>
            <w:tcW w:w="679" w:type="dxa"/>
          </w:tcPr>
          <w:p w14:paraId="584C81D3" w14:textId="02AC2284" w:rsidR="009B7280" w:rsidRPr="000E1519" w:rsidRDefault="00FF626F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5" w:type="dxa"/>
          </w:tcPr>
          <w:p w14:paraId="0A1D4E4D" w14:textId="41AC8309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KT</w:t>
            </w:r>
          </w:p>
        </w:tc>
        <w:tc>
          <w:tcPr>
            <w:tcW w:w="1985" w:type="dxa"/>
          </w:tcPr>
          <w:p w14:paraId="2151A0DD" w14:textId="77BC66D1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4394" w:type="dxa"/>
          </w:tcPr>
          <w:p w14:paraId="5394FD4D" w14:textId="2B844F04" w:rsidR="009B7280" w:rsidRPr="000E1519" w:rsidRDefault="00623F97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1F694D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ty.</w:t>
            </w:r>
          </w:p>
        </w:tc>
      </w:tr>
      <w:tr w:rsidR="00FF626F" w:rsidRPr="000E1519" w14:paraId="050AC166" w14:textId="77777777" w:rsidTr="00A727B6">
        <w:tc>
          <w:tcPr>
            <w:tcW w:w="679" w:type="dxa"/>
          </w:tcPr>
          <w:p w14:paraId="3BBD5D00" w14:textId="53C5F623" w:rsidR="00FF626F" w:rsidRPr="000E1519" w:rsidRDefault="00FF626F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15" w:type="dxa"/>
          </w:tcPr>
          <w:p w14:paraId="6AA58B02" w14:textId="7095DD07" w:rsidR="00FF626F" w:rsidRPr="000E1519" w:rsidRDefault="00FF626F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LOGICTIS</w:t>
            </w:r>
          </w:p>
        </w:tc>
        <w:tc>
          <w:tcPr>
            <w:tcW w:w="1985" w:type="dxa"/>
          </w:tcPr>
          <w:p w14:paraId="6BD2CCE7" w14:textId="1CC3B5F0" w:rsidR="00FF626F" w:rsidRPr="000E1519" w:rsidRDefault="00F52BB6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626F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626F" w:rsidRPr="000E1519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="00FF626F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626F" w:rsidRPr="000E1519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4394" w:type="dxa"/>
          </w:tcPr>
          <w:p w14:paraId="110B9974" w14:textId="29207FFB" w:rsidR="00FF626F" w:rsidRPr="000E1519" w:rsidRDefault="00FF626F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soát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52BB6" w:rsidRPr="000E1519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FF626F" w:rsidRPr="000E1519" w14:paraId="5A9BCF96" w14:textId="77777777" w:rsidTr="00A727B6">
        <w:tc>
          <w:tcPr>
            <w:tcW w:w="679" w:type="dxa"/>
          </w:tcPr>
          <w:p w14:paraId="6C5B704C" w14:textId="1645A34A" w:rsidR="00FF626F" w:rsidRPr="000E1519" w:rsidRDefault="00FF626F" w:rsidP="000E1519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15" w:type="dxa"/>
          </w:tcPr>
          <w:p w14:paraId="0AF00CD9" w14:textId="10907605" w:rsidR="00FF626F" w:rsidRPr="000E1519" w:rsidRDefault="00F52BB6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NVMH</w:t>
            </w:r>
          </w:p>
        </w:tc>
        <w:tc>
          <w:tcPr>
            <w:tcW w:w="1985" w:type="dxa"/>
          </w:tcPr>
          <w:p w14:paraId="3629906A" w14:textId="532F3957" w:rsidR="00FF626F" w:rsidRPr="000E1519" w:rsidRDefault="00F52BB6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626F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626F" w:rsidRPr="000E1519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</w:p>
        </w:tc>
        <w:tc>
          <w:tcPr>
            <w:tcW w:w="4394" w:type="dxa"/>
          </w:tcPr>
          <w:p w14:paraId="7395F318" w14:textId="6EE722C6" w:rsidR="00FF626F" w:rsidRPr="000E1519" w:rsidRDefault="00F52BB6" w:rsidP="00A727B6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5009BE51" w14:textId="77777777" w:rsidR="009B7280" w:rsidRPr="000E1519" w:rsidRDefault="009B7280" w:rsidP="000E1519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48ACB9D" w14:textId="3CB3A974" w:rsidR="00C051F4" w:rsidRPr="000E1519" w:rsidRDefault="00C051F4" w:rsidP="000E1519">
      <w:pPr>
        <w:pStyle w:val="Heading2"/>
        <w:numPr>
          <w:ilvl w:val="1"/>
          <w:numId w:val="11"/>
        </w:numPr>
        <w:spacing w:before="0" w:after="120" w:line="240" w:lineRule="auto"/>
        <w:rPr>
          <w:rFonts w:ascii="Times New Roman" w:hAnsi="Times New Roman" w:cs="Times New Roman"/>
        </w:rPr>
      </w:pPr>
      <w:proofErr w:type="spellStart"/>
      <w:r w:rsidRPr="000E1519">
        <w:rPr>
          <w:rFonts w:ascii="Times New Roman" w:hAnsi="Times New Roman" w:cs="Times New Roman"/>
        </w:rPr>
        <w:lastRenderedPageBreak/>
        <w:t>Mô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tả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trường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hợp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sử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dụng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</w:p>
    <w:p w14:paraId="5547774F" w14:textId="03C2D9BB" w:rsidR="00437110" w:rsidRPr="000E1519" w:rsidRDefault="000E1519" w:rsidP="000E1519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noProof/>
          <w:sz w:val="26"/>
          <w:szCs w:val="26"/>
          <w:lang w:val="en-GB" w:eastAsia="en-GB"/>
        </w:rPr>
        <w:drawing>
          <wp:inline distT="0" distB="0" distL="0" distR="0" wp14:anchorId="65279ED1" wp14:editId="79AB2845">
            <wp:extent cx="5629275" cy="467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785" cy="470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9812" w14:textId="0DAC27C0" w:rsidR="00C051F4" w:rsidRPr="000E1519" w:rsidRDefault="00C051F4" w:rsidP="000E1519">
      <w:pPr>
        <w:pStyle w:val="Heading2"/>
        <w:numPr>
          <w:ilvl w:val="1"/>
          <w:numId w:val="11"/>
        </w:numPr>
        <w:spacing w:before="0" w:after="120" w:line="240" w:lineRule="auto"/>
        <w:rPr>
          <w:rFonts w:ascii="Times New Roman" w:hAnsi="Times New Roman" w:cs="Times New Roman"/>
        </w:rPr>
      </w:pPr>
      <w:proofErr w:type="spellStart"/>
      <w:r w:rsidRPr="000E1519">
        <w:rPr>
          <w:rFonts w:ascii="Times New Roman" w:hAnsi="Times New Roman" w:cs="Times New Roman"/>
        </w:rPr>
        <w:t>Các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yêu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cầu</w:t>
      </w:r>
      <w:proofErr w:type="spellEnd"/>
      <w:r w:rsidRPr="000E1519">
        <w:rPr>
          <w:rFonts w:ascii="Times New Roman" w:hAnsi="Times New Roman" w:cs="Times New Roman"/>
        </w:rPr>
        <w:t xml:space="preserve"> phi </w:t>
      </w:r>
      <w:proofErr w:type="spellStart"/>
      <w:r w:rsidRPr="000E1519">
        <w:rPr>
          <w:rFonts w:ascii="Times New Roman" w:hAnsi="Times New Roman" w:cs="Times New Roman"/>
        </w:rPr>
        <w:t>chức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năng</w:t>
      </w:r>
      <w:proofErr w:type="spellEnd"/>
    </w:p>
    <w:p w14:paraId="4038C52D" w14:textId="0FB05F0B" w:rsidR="003C1638" w:rsidRPr="000E1519" w:rsidRDefault="00437110" w:rsidP="000E1519">
      <w:pPr>
        <w:pStyle w:val="Heading3"/>
        <w:numPr>
          <w:ilvl w:val="2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7C3AF2F2" w14:textId="40A6B560" w:rsidR="003C1638" w:rsidRPr="000E1519" w:rsidRDefault="00350EB0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an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88F3D3" w14:textId="2637287E" w:rsidR="00350EB0" w:rsidRPr="000E1519" w:rsidRDefault="00350EB0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D191ED4" w14:textId="33224981" w:rsidR="00350EB0" w:rsidRPr="000E1519" w:rsidRDefault="00350EB0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chóng</w:t>
      </w:r>
      <w:proofErr w:type="spellEnd"/>
    </w:p>
    <w:p w14:paraId="456AB2E1" w14:textId="771EF079" w:rsidR="00350EB0" w:rsidRPr="000E1519" w:rsidRDefault="00350EB0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xuất</w:t>
      </w:r>
      <w:proofErr w:type="spellEnd"/>
    </w:p>
    <w:p w14:paraId="78FC48DD" w14:textId="631A2A56" w:rsidR="00350EB0" w:rsidRPr="000E1519" w:rsidRDefault="00350EB0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49082596" w14:textId="7DD70EAA" w:rsidR="00437110" w:rsidRPr="000E1519" w:rsidRDefault="00437110" w:rsidP="000E1519">
      <w:pPr>
        <w:pStyle w:val="Heading3"/>
        <w:numPr>
          <w:ilvl w:val="2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7BC902F0" w14:textId="77777777" w:rsidR="00B3576A" w:rsidRPr="000E1519" w:rsidRDefault="00350EB0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>:</w:t>
      </w:r>
      <w:r w:rsidR="00B3576A" w:rsidRPr="000E1519">
        <w:rPr>
          <w:rFonts w:ascii="Times New Roman" w:hAnsi="Times New Roman" w:cs="Times New Roman"/>
          <w:sz w:val="26"/>
          <w:szCs w:val="26"/>
        </w:rPr>
        <w:t xml:space="preserve"> </w:t>
      </w:r>
      <w:r w:rsidR="00B3576A" w:rsidRPr="000E1519">
        <w:rPr>
          <w:rFonts w:ascii="Times New Roman" w:hAnsi="Times New Roman" w:cs="Times New Roman"/>
          <w:sz w:val="26"/>
          <w:szCs w:val="26"/>
          <w:lang w:val="vi-VN"/>
        </w:rPr>
        <w:t>TCVN 6909:2001</w:t>
      </w:r>
    </w:p>
    <w:p w14:paraId="40543BC6" w14:textId="77777777" w:rsidR="00B3576A" w:rsidRPr="000E1519" w:rsidRDefault="00B3576A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D37A0AF" w14:textId="7D427250" w:rsidR="00B3576A" w:rsidRPr="000E1519" w:rsidRDefault="00B3576A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</w:rPr>
        <w:t xml:space="preserve">Menu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rang</w:t>
      </w:r>
    </w:p>
    <w:p w14:paraId="48224024" w14:textId="77777777" w:rsidR="00B3576A" w:rsidRPr="000E1519" w:rsidRDefault="00B3576A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E5A7F67" w14:textId="3127FD35" w:rsidR="00350EB0" w:rsidRPr="000E1519" w:rsidRDefault="00B3576A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than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50EB0" w:rsidRPr="000E151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B7F12C" w14:textId="6629B4EA" w:rsidR="00437110" w:rsidRPr="000E1519" w:rsidRDefault="0063391A" w:rsidP="000E1519">
      <w:pPr>
        <w:pStyle w:val="Heading3"/>
        <w:numPr>
          <w:ilvl w:val="2"/>
          <w:numId w:val="11"/>
        </w:numPr>
        <w:spacing w:before="0"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E1519">
        <w:rPr>
          <w:rFonts w:ascii="Times New Roman" w:hAnsi="Times New Roman" w:cs="Times New Roman"/>
          <w:sz w:val="26"/>
          <w:szCs w:val="26"/>
        </w:rPr>
        <w:lastRenderedPageBreak/>
        <w:t>Yêu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690E6CF7" w14:textId="08EC8F8C" w:rsidR="00B3576A" w:rsidRPr="000E1519" w:rsidRDefault="00B3576A" w:rsidP="000E1519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0E1519">
        <w:rPr>
          <w:rFonts w:ascii="Times New Roman" w:hAnsi="Times New Roman" w:cs="Times New Roman"/>
          <w:sz w:val="26"/>
          <w:szCs w:val="26"/>
          <w:lang w:val="vi-VN"/>
        </w:rPr>
        <w:t>Dữ liệu được kiểm tra ngay thời điểm người dùng nhập dữ liệu vào ô nhập</w:t>
      </w:r>
    </w:p>
    <w:p w14:paraId="0CC1D6E4" w14:textId="77777777" w:rsidR="00B3576A" w:rsidRPr="000E1519" w:rsidRDefault="00B3576A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  <w:r w:rsidRPr="000E1519">
        <w:rPr>
          <w:sz w:val="26"/>
          <w:szCs w:val="26"/>
          <w:lang w:val="vi-VN"/>
        </w:rPr>
        <w:t>Hiển thị thông báo ngay hoặc không cho nhập khi người dùng nhập dữ liệu không hợp lệ;</w:t>
      </w:r>
    </w:p>
    <w:p w14:paraId="1B06CEDA" w14:textId="77777777" w:rsidR="00B3576A" w:rsidRPr="000E1519" w:rsidRDefault="00B3576A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  <w:r w:rsidRPr="000E1519">
        <w:rPr>
          <w:sz w:val="26"/>
          <w:szCs w:val="26"/>
          <w:lang w:val="vi-VN"/>
        </w:rPr>
        <w:t>Các ô nhập phải hiển thị dấu thông báo ô nhập là bắt buộc hoặc tùy chọn nhập dữ liệu cho người dùng;</w:t>
      </w:r>
    </w:p>
    <w:p w14:paraId="75E1CC78" w14:textId="77777777" w:rsidR="00B3576A" w:rsidRPr="000E1519" w:rsidRDefault="00B3576A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  <w:r w:rsidRPr="000E1519">
        <w:rPr>
          <w:sz w:val="26"/>
          <w:szCs w:val="26"/>
          <w:lang w:val="vi-VN"/>
        </w:rPr>
        <w:t>Các ô nhập cần có định dạng của dữ liệu nhập chuyên biệt ví dụ: Ô nhập ngày tháng, Ô nhập số…;</w:t>
      </w:r>
    </w:p>
    <w:p w14:paraId="32DE2465" w14:textId="77777777" w:rsidR="00B3576A" w:rsidRPr="000E1519" w:rsidRDefault="00B3576A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  <w:r w:rsidRPr="000E1519">
        <w:rPr>
          <w:sz w:val="26"/>
          <w:szCs w:val="26"/>
          <w:lang w:val="vi-VN"/>
        </w:rPr>
        <w:t>Thứ tự các ô nhập tuân theo đúng logic của văn bản cần nhập , người dùng có thể sử dụng bàn phím (không cần chuột) để di chuyển tới các ô nhập này;</w:t>
      </w:r>
    </w:p>
    <w:p w14:paraId="3FC40A37" w14:textId="77777777" w:rsidR="00B3576A" w:rsidRPr="000E1519" w:rsidRDefault="00B3576A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  <w:r w:rsidRPr="000E1519">
        <w:rPr>
          <w:sz w:val="26"/>
          <w:szCs w:val="26"/>
          <w:lang w:val="vi-VN"/>
        </w:rPr>
        <w:t>Đối với các ô nhập có dữ liệu cố định như: Danh mục, Ngày tháng, Danh sách cụ thể cần hỗ trợ hiển thị danh sách để người dùng chọn mà không cần nhập;</w:t>
      </w:r>
    </w:p>
    <w:p w14:paraId="764BA321" w14:textId="2957015C" w:rsidR="00B3576A" w:rsidRDefault="00B3576A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  <w:r w:rsidRPr="000E1519">
        <w:rPr>
          <w:sz w:val="26"/>
          <w:szCs w:val="26"/>
          <w:lang w:val="vi-VN"/>
        </w:rPr>
        <w:t>Việc nhập dữ liệu trên hệ thống đảm bảo ràng buộc xử lý logic nghiệp vụ của chương trình.</w:t>
      </w:r>
    </w:p>
    <w:p w14:paraId="1EB6BC62" w14:textId="77777777" w:rsidR="000E1519" w:rsidRPr="000E1519" w:rsidRDefault="000E1519" w:rsidP="000E1519">
      <w:pPr>
        <w:pStyle w:val="tvs-bullet0"/>
        <w:tabs>
          <w:tab w:val="left" w:pos="990"/>
        </w:tabs>
        <w:spacing w:before="0" w:after="120" w:line="240" w:lineRule="auto"/>
        <w:rPr>
          <w:sz w:val="26"/>
          <w:szCs w:val="26"/>
          <w:lang w:val="vi-VN"/>
        </w:rPr>
      </w:pPr>
    </w:p>
    <w:p w14:paraId="15FB82D1" w14:textId="3E64B9BE" w:rsidR="00C051F4" w:rsidRPr="000E1519" w:rsidRDefault="00C051F4" w:rsidP="000E1519">
      <w:pPr>
        <w:pStyle w:val="Heading1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0E1519">
        <w:rPr>
          <w:rFonts w:ascii="Times New Roman" w:hAnsi="Times New Roman" w:cs="Times New Roman"/>
          <w:sz w:val="40"/>
          <w:szCs w:val="40"/>
        </w:rPr>
        <w:t>Bảo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hành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hỗ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trợ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kĩ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thuật</w:t>
      </w:r>
      <w:proofErr w:type="spellEnd"/>
    </w:p>
    <w:p w14:paraId="39367FD9" w14:textId="6C6B80CB" w:rsidR="00B3576A" w:rsidRPr="000E1519" w:rsidRDefault="00B3576A" w:rsidP="000E1519">
      <w:pPr>
        <w:pStyle w:val="Heading2"/>
        <w:spacing w:before="0" w:after="120" w:line="240" w:lineRule="auto"/>
        <w:ind w:left="720"/>
        <w:rPr>
          <w:rFonts w:ascii="Times New Roman" w:hAnsi="Times New Roman" w:cs="Times New Roman"/>
        </w:rPr>
      </w:pPr>
      <w:r w:rsidRPr="000E1519">
        <w:rPr>
          <w:rFonts w:ascii="Times New Roman" w:hAnsi="Times New Roman" w:cs="Times New Roman"/>
        </w:rPr>
        <w:t xml:space="preserve">3.1 </w:t>
      </w:r>
      <w:proofErr w:type="spellStart"/>
      <w:r w:rsidRPr="000E1519">
        <w:rPr>
          <w:rFonts w:ascii="Times New Roman" w:hAnsi="Times New Roman" w:cs="Times New Roman"/>
        </w:rPr>
        <w:t>Bảo</w:t>
      </w:r>
      <w:proofErr w:type="spellEnd"/>
      <w:r w:rsidRPr="000E1519">
        <w:rPr>
          <w:rFonts w:ascii="Times New Roman" w:hAnsi="Times New Roman" w:cs="Times New Roman"/>
        </w:rPr>
        <w:t xml:space="preserve"> </w:t>
      </w:r>
      <w:proofErr w:type="spellStart"/>
      <w:r w:rsidRPr="000E1519">
        <w:rPr>
          <w:rFonts w:ascii="Times New Roman" w:hAnsi="Times New Roman" w:cs="Times New Roman"/>
        </w:rPr>
        <w:t>hành</w:t>
      </w:r>
      <w:proofErr w:type="spellEnd"/>
    </w:p>
    <w:p w14:paraId="07704499" w14:textId="21BC9511" w:rsidR="00B3576A" w:rsidRPr="000E1519" w:rsidRDefault="00B3576A" w:rsidP="000E1519">
      <w:pPr>
        <w:spacing w:after="120" w:line="240" w:lineRule="auto"/>
        <w:ind w:left="1080"/>
        <w:rPr>
          <w:rFonts w:ascii="Times New Roman" w:hAnsi="Times New Roman" w:cs="Times New Roman"/>
          <w:sz w:val="26"/>
          <w:szCs w:val="26"/>
          <w:lang w:val="da-DK"/>
        </w:rPr>
      </w:pPr>
      <w:r w:rsidRPr="000E1519">
        <w:rPr>
          <w:rFonts w:ascii="Times New Roman" w:hAnsi="Times New Roman" w:cs="Times New Roman"/>
          <w:sz w:val="26"/>
          <w:szCs w:val="26"/>
        </w:rPr>
        <w:t>B</w:t>
      </w:r>
      <w:r w:rsidRPr="000E1519">
        <w:rPr>
          <w:rFonts w:ascii="Times New Roman" w:hAnsi="Times New Roman" w:cs="Times New Roman"/>
          <w:sz w:val="26"/>
          <w:szCs w:val="26"/>
          <w:lang w:val="vi-VN"/>
        </w:rPr>
        <w:t xml:space="preserve">ảo hành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151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E1519">
        <w:rPr>
          <w:rFonts w:ascii="Times New Roman" w:hAnsi="Times New Roman" w:cs="Times New Roman"/>
          <w:sz w:val="26"/>
          <w:szCs w:val="26"/>
        </w:rPr>
        <w:t xml:space="preserve"> </w:t>
      </w:r>
      <w:r w:rsidRPr="000E1519">
        <w:rPr>
          <w:rFonts w:ascii="Times New Roman" w:hAnsi="Times New Roman" w:cs="Times New Roman"/>
          <w:sz w:val="26"/>
          <w:szCs w:val="26"/>
          <w:lang w:val="da-DK"/>
        </w:rPr>
        <w:t>12 tháng kể từ ngày ký biên bản nghiệm thu tổng thể hợp đồng, nội dung bảo hành căn cứ trên hợp đồng.</w:t>
      </w:r>
    </w:p>
    <w:p w14:paraId="5AAF60E0" w14:textId="05775100" w:rsidR="00B3576A" w:rsidRPr="000E1519" w:rsidRDefault="00B3576A" w:rsidP="000E1519">
      <w:pPr>
        <w:pStyle w:val="Heading2"/>
        <w:numPr>
          <w:ilvl w:val="1"/>
          <w:numId w:val="14"/>
        </w:numPr>
        <w:spacing w:before="0" w:after="120" w:line="240" w:lineRule="auto"/>
        <w:ind w:left="1080"/>
        <w:rPr>
          <w:rFonts w:ascii="Times New Roman" w:hAnsi="Times New Roman" w:cs="Times New Roman"/>
          <w:lang w:val="da-DK"/>
        </w:rPr>
      </w:pPr>
      <w:r w:rsidRPr="000E1519">
        <w:rPr>
          <w:rFonts w:ascii="Times New Roman" w:hAnsi="Times New Roman" w:cs="Times New Roman"/>
          <w:lang w:val="da-DK"/>
        </w:rPr>
        <w:t>Hỗ trợ kĩ thuật</w:t>
      </w:r>
    </w:p>
    <w:p w14:paraId="289F2DB0" w14:textId="549EE5AF" w:rsidR="00B67B87" w:rsidRPr="000E1519" w:rsidRDefault="00B67B87" w:rsidP="000E1519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ind w:left="2160"/>
        <w:rPr>
          <w:sz w:val="26"/>
          <w:szCs w:val="26"/>
        </w:rPr>
      </w:pPr>
      <w:proofErr w:type="spellStart"/>
      <w:r w:rsidRPr="000E1519">
        <w:rPr>
          <w:sz w:val="26"/>
          <w:szCs w:val="26"/>
        </w:rPr>
        <w:t>Trường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hợp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hết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thời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hạn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miễn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phí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hành</w:t>
      </w:r>
      <w:proofErr w:type="spellEnd"/>
      <w:r w:rsidRPr="000E1519">
        <w:rPr>
          <w:sz w:val="26"/>
          <w:szCs w:val="26"/>
        </w:rPr>
        <w:t xml:space="preserve">, </w:t>
      </w:r>
      <w:proofErr w:type="spellStart"/>
      <w:r w:rsidRPr="000E1519">
        <w:rPr>
          <w:sz w:val="26"/>
          <w:szCs w:val="26"/>
        </w:rPr>
        <w:t>đơn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vị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thi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công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phải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đảm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cung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cấp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dịch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vụ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trì</w:t>
      </w:r>
      <w:proofErr w:type="spellEnd"/>
      <w:r w:rsidRPr="000E1519">
        <w:rPr>
          <w:sz w:val="26"/>
          <w:szCs w:val="26"/>
        </w:rPr>
        <w:t xml:space="preserve">,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dưỡng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khi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chủ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đầu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tư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có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yêu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cầu</w:t>
      </w:r>
      <w:proofErr w:type="spellEnd"/>
      <w:r w:rsidRPr="000E1519">
        <w:rPr>
          <w:sz w:val="26"/>
          <w:szCs w:val="26"/>
        </w:rPr>
        <w:t>;</w:t>
      </w:r>
    </w:p>
    <w:p w14:paraId="7FD52273" w14:textId="3419AA50" w:rsidR="00952207" w:rsidRDefault="00B67B87" w:rsidP="00952207">
      <w:pPr>
        <w:pStyle w:val="tvs-bullet0"/>
        <w:numPr>
          <w:ilvl w:val="0"/>
          <w:numId w:val="12"/>
        </w:numPr>
        <w:tabs>
          <w:tab w:val="left" w:pos="990"/>
        </w:tabs>
        <w:spacing w:before="0" w:after="120" w:line="240" w:lineRule="auto"/>
        <w:ind w:left="2160"/>
        <w:rPr>
          <w:sz w:val="26"/>
          <w:szCs w:val="26"/>
        </w:rPr>
      </w:pPr>
      <w:r w:rsidRPr="000E1519">
        <w:rPr>
          <w:sz w:val="26"/>
          <w:szCs w:val="26"/>
        </w:rPr>
        <w:t xml:space="preserve">Chi </w:t>
      </w:r>
      <w:proofErr w:type="spellStart"/>
      <w:r w:rsidRPr="000E1519">
        <w:rPr>
          <w:sz w:val="26"/>
          <w:szCs w:val="26"/>
        </w:rPr>
        <w:t>phí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trì</w:t>
      </w:r>
      <w:proofErr w:type="spellEnd"/>
      <w:r w:rsidRPr="000E1519">
        <w:rPr>
          <w:sz w:val="26"/>
          <w:szCs w:val="26"/>
        </w:rPr>
        <w:t xml:space="preserve">,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dưỡng</w:t>
      </w:r>
      <w:proofErr w:type="spellEnd"/>
      <w:r w:rsidRPr="000E1519">
        <w:rPr>
          <w:sz w:val="26"/>
          <w:szCs w:val="26"/>
        </w:rPr>
        <w:t xml:space="preserve">, </w:t>
      </w:r>
      <w:proofErr w:type="spellStart"/>
      <w:r w:rsidRPr="000E1519">
        <w:rPr>
          <w:sz w:val="26"/>
          <w:szCs w:val="26"/>
        </w:rPr>
        <w:t>hỗ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trợ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vận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hành</w:t>
      </w:r>
      <w:proofErr w:type="spellEnd"/>
      <w:r w:rsidRPr="000E1519">
        <w:rPr>
          <w:sz w:val="26"/>
          <w:szCs w:val="26"/>
        </w:rPr>
        <w:t xml:space="preserve">, </w:t>
      </w:r>
      <w:proofErr w:type="spellStart"/>
      <w:r w:rsidRPr="000E1519">
        <w:rPr>
          <w:sz w:val="26"/>
          <w:szCs w:val="26"/>
        </w:rPr>
        <w:t>khai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thác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hệ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thống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sẽ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được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thực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hiện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bằng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thương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lượng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và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ký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kết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hợp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đồng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dịch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vụ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bảo</w:t>
      </w:r>
      <w:proofErr w:type="spellEnd"/>
      <w:r w:rsidRPr="000E1519">
        <w:rPr>
          <w:sz w:val="26"/>
          <w:szCs w:val="26"/>
        </w:rPr>
        <w:t xml:space="preserve"> </w:t>
      </w:r>
      <w:proofErr w:type="spellStart"/>
      <w:r w:rsidRPr="000E1519">
        <w:rPr>
          <w:sz w:val="26"/>
          <w:szCs w:val="26"/>
        </w:rPr>
        <w:t>trì</w:t>
      </w:r>
      <w:proofErr w:type="spellEnd"/>
      <w:r w:rsidRPr="000E1519">
        <w:rPr>
          <w:sz w:val="26"/>
          <w:szCs w:val="26"/>
        </w:rPr>
        <w:t>.</w:t>
      </w:r>
    </w:p>
    <w:p w14:paraId="57A78E69" w14:textId="77777777" w:rsidR="00952207" w:rsidRPr="00952207" w:rsidRDefault="00952207" w:rsidP="00952207">
      <w:pPr>
        <w:pStyle w:val="tvs-bullet0"/>
        <w:tabs>
          <w:tab w:val="left" w:pos="990"/>
        </w:tabs>
        <w:spacing w:before="0" w:after="120" w:line="240" w:lineRule="auto"/>
        <w:rPr>
          <w:sz w:val="26"/>
          <w:szCs w:val="26"/>
        </w:rPr>
      </w:pPr>
    </w:p>
    <w:p w14:paraId="37174CA1" w14:textId="77777777" w:rsidR="00952207" w:rsidRPr="000E1519" w:rsidRDefault="00952207" w:rsidP="000E1519">
      <w:pPr>
        <w:pStyle w:val="ListParagraph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100E467" w14:textId="77777777" w:rsidR="005446E7" w:rsidRDefault="005446E7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976F5B1" w14:textId="71A20E06" w:rsidR="00C051F4" w:rsidRPr="000E1519" w:rsidRDefault="00C051F4" w:rsidP="000E1519">
      <w:pPr>
        <w:pStyle w:val="Heading1"/>
        <w:numPr>
          <w:ilvl w:val="0"/>
          <w:numId w:val="3"/>
        </w:numPr>
        <w:spacing w:before="0" w:after="12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0E1519">
        <w:rPr>
          <w:rFonts w:ascii="Times New Roman" w:hAnsi="Times New Roman" w:cs="Times New Roman"/>
          <w:sz w:val="40"/>
          <w:szCs w:val="40"/>
        </w:rPr>
        <w:lastRenderedPageBreak/>
        <w:t>Dự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kiến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tiến</w:t>
      </w:r>
      <w:proofErr w:type="spellEnd"/>
      <w:r w:rsidRPr="000E151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E1519">
        <w:rPr>
          <w:rFonts w:ascii="Times New Roman" w:hAnsi="Times New Roman" w:cs="Times New Roman"/>
          <w:sz w:val="40"/>
          <w:szCs w:val="40"/>
        </w:rPr>
        <w:t>độ</w:t>
      </w:r>
      <w:proofErr w:type="spellEnd"/>
    </w:p>
    <w:p w14:paraId="664904D1" w14:textId="1A4ABABE" w:rsidR="00B67B87" w:rsidRPr="000E1519" w:rsidRDefault="00B67B87" w:rsidP="000E1519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842" w:type="dxa"/>
        <w:tblInd w:w="360" w:type="dxa"/>
        <w:tblLook w:val="04A0" w:firstRow="1" w:lastRow="0" w:firstColumn="1" w:lastColumn="0" w:noHBand="0" w:noVBand="1"/>
      </w:tblPr>
      <w:tblGrid>
        <w:gridCol w:w="769"/>
        <w:gridCol w:w="1843"/>
        <w:gridCol w:w="5387"/>
        <w:gridCol w:w="1843"/>
      </w:tblGrid>
      <w:tr w:rsidR="006F4821" w:rsidRPr="000E1519" w14:paraId="0C652CCE" w14:textId="77777777" w:rsidTr="005446E7">
        <w:tc>
          <w:tcPr>
            <w:tcW w:w="769" w:type="dxa"/>
          </w:tcPr>
          <w:p w14:paraId="6B2B8912" w14:textId="34ECECED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3" w:type="dxa"/>
          </w:tcPr>
          <w:p w14:paraId="003672A7" w14:textId="2AF6A160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5387" w:type="dxa"/>
          </w:tcPr>
          <w:p w14:paraId="43D90E91" w14:textId="4B12938A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1843" w:type="dxa"/>
          </w:tcPr>
          <w:p w14:paraId="7910965B" w14:textId="18D6466E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6F4821" w:rsidRPr="000E1519" w14:paraId="4E180AFE" w14:textId="77777777" w:rsidTr="005446E7">
        <w:tc>
          <w:tcPr>
            <w:tcW w:w="769" w:type="dxa"/>
          </w:tcPr>
          <w:p w14:paraId="2074852C" w14:textId="6F58AE85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3125B483" w14:textId="32210B43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5387" w:type="dxa"/>
          </w:tcPr>
          <w:p w14:paraId="0E8AE307" w14:textId="75F4D369" w:rsidR="00B67B87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phía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67B87" w:rsidRPr="000E1519">
              <w:rPr>
                <w:rFonts w:ascii="Times New Roman" w:hAnsi="Times New Roman" w:cs="Times New Roman"/>
                <w:sz w:val="26"/>
                <w:szCs w:val="26"/>
              </w:rPr>
              <w:t>hàn</w:t>
            </w:r>
            <w:r w:rsidR="000E1519" w:rsidRPr="000E151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proofErr w:type="spellEnd"/>
          </w:p>
        </w:tc>
        <w:tc>
          <w:tcPr>
            <w:tcW w:w="1843" w:type="dxa"/>
          </w:tcPr>
          <w:p w14:paraId="01344A6E" w14:textId="023DCB9E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6F4821" w:rsidRPr="000E1519" w14:paraId="46D3CEC3" w14:textId="77777777" w:rsidTr="005446E7">
        <w:tc>
          <w:tcPr>
            <w:tcW w:w="769" w:type="dxa"/>
          </w:tcPr>
          <w:p w14:paraId="0B6A927C" w14:textId="3134FCC3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14:paraId="128266AE" w14:textId="58D390AD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</w:p>
        </w:tc>
        <w:tc>
          <w:tcPr>
            <w:tcW w:w="5387" w:type="dxa"/>
          </w:tcPr>
          <w:p w14:paraId="1706716B" w14:textId="534D58A1" w:rsidR="00B67B87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6DC0A0F9" w14:textId="33408F97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  <w:p w14:paraId="4102C084" w14:textId="12871C78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589FDB80" w14:textId="324531E4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6054F19D" w14:textId="630C47CA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AF0D069" w14:textId="7314409B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  <w:p w14:paraId="0F3B2914" w14:textId="25DA64BD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FA9ED90" w14:textId="46576021" w:rsidR="003A3E54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Test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43" w:type="dxa"/>
          </w:tcPr>
          <w:p w14:paraId="250B8AAD" w14:textId="290B92C1" w:rsidR="00B67B87" w:rsidRPr="000E1519" w:rsidRDefault="005446E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E1519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E1519" w:rsidRPr="000E1519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</w:tr>
      <w:tr w:rsidR="006F4821" w:rsidRPr="000E1519" w14:paraId="0BD53251" w14:textId="77777777" w:rsidTr="005446E7">
        <w:tc>
          <w:tcPr>
            <w:tcW w:w="769" w:type="dxa"/>
          </w:tcPr>
          <w:p w14:paraId="46AFE65B" w14:textId="58D18B0C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14:paraId="652510E4" w14:textId="6E3455B0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5387" w:type="dxa"/>
          </w:tcPr>
          <w:p w14:paraId="0F3A8FB2" w14:textId="77777777" w:rsidR="00B67B87" w:rsidRPr="000E1519" w:rsidRDefault="003A3E54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Test chi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6F4821" w:rsidRPr="000E1519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  <w:p w14:paraId="2345C719" w14:textId="77777777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</w:p>
          <w:p w14:paraId="5A05E0E1" w14:textId="1260BD6F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1843" w:type="dxa"/>
          </w:tcPr>
          <w:p w14:paraId="2E9100B7" w14:textId="11CCA558" w:rsidR="00B67B87" w:rsidRPr="000E1519" w:rsidRDefault="005446E7" w:rsidP="005446E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0E1519"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6F4821" w:rsidRPr="000E1519" w14:paraId="0C867EE7" w14:textId="77777777" w:rsidTr="005446E7">
        <w:tc>
          <w:tcPr>
            <w:tcW w:w="769" w:type="dxa"/>
          </w:tcPr>
          <w:p w14:paraId="0CF80BFF" w14:textId="79D02CC3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14:paraId="22F0DC74" w14:textId="0BDEE0A9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</w:p>
        </w:tc>
        <w:tc>
          <w:tcPr>
            <w:tcW w:w="5387" w:type="dxa"/>
          </w:tcPr>
          <w:p w14:paraId="14E61A08" w14:textId="77777777" w:rsidR="00B67B87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0167E7BD" w14:textId="77777777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14:paraId="0A2D2AB7" w14:textId="77777777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14:paraId="0D460511" w14:textId="124AC87F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843" w:type="dxa"/>
          </w:tcPr>
          <w:p w14:paraId="523D161F" w14:textId="1963C591" w:rsidR="00B67B87" w:rsidRPr="000E1519" w:rsidRDefault="000E1519" w:rsidP="005446E7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="005446E7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6F4821" w:rsidRPr="000E1519" w14:paraId="24FF23D5" w14:textId="77777777" w:rsidTr="005446E7">
        <w:tc>
          <w:tcPr>
            <w:tcW w:w="769" w:type="dxa"/>
          </w:tcPr>
          <w:p w14:paraId="1EBF1D04" w14:textId="42523A23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3" w:type="dxa"/>
          </w:tcPr>
          <w:p w14:paraId="24C8E5AA" w14:textId="2FA89ED6" w:rsidR="00B67B87" w:rsidRPr="000E1519" w:rsidRDefault="00B67B87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</w:p>
        </w:tc>
        <w:tc>
          <w:tcPr>
            <w:tcW w:w="5387" w:type="dxa"/>
          </w:tcPr>
          <w:p w14:paraId="30CFA899" w14:textId="77777777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  <w:p w14:paraId="4A1F81F9" w14:textId="5D5E4058" w:rsidR="006F4821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43" w:type="dxa"/>
          </w:tcPr>
          <w:p w14:paraId="35CA17C8" w14:textId="2EB2ABD7" w:rsidR="00B67B87" w:rsidRPr="000E1519" w:rsidRDefault="006F4821" w:rsidP="000E1519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12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k</w:t>
            </w:r>
            <w:r w:rsidRPr="000E15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ể</w:t>
            </w: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 w:rsidRPr="000E15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ừ</w:t>
            </w: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nghi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m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 w:rsidRPr="000E15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</w:t>
            </w: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proofErr w:type="spellEnd"/>
            <w:r w:rsidRPr="000E151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 w:rsidRPr="000E1519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</w:tbl>
    <w:p w14:paraId="3FEAC551" w14:textId="77777777" w:rsidR="00B67B87" w:rsidRPr="000E1519" w:rsidRDefault="00B67B87" w:rsidP="000E1519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 w:rsidR="00B67B87" w:rsidRPr="000E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23803388"/>
    <w:name w:val="WW8Num3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8"/>
        <w:lang w:val="nb-N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Times New Roman" w:hint="default"/>
        <w:sz w:val="28"/>
        <w:szCs w:val="28"/>
        <w:lang w:val="pl-P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ED0B8B"/>
    <w:multiLevelType w:val="hybridMultilevel"/>
    <w:tmpl w:val="361406D0"/>
    <w:lvl w:ilvl="0" w:tplc="26DAE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D19A1"/>
    <w:multiLevelType w:val="multilevel"/>
    <w:tmpl w:val="DEF4E1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968523B"/>
    <w:multiLevelType w:val="hybridMultilevel"/>
    <w:tmpl w:val="AC1667D0"/>
    <w:lvl w:ilvl="0" w:tplc="D5B29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73E74"/>
    <w:multiLevelType w:val="multilevel"/>
    <w:tmpl w:val="578A9A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69840DA"/>
    <w:multiLevelType w:val="hybridMultilevel"/>
    <w:tmpl w:val="4D3C612A"/>
    <w:lvl w:ilvl="0" w:tplc="9B8A9F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6EBE"/>
    <w:multiLevelType w:val="multilevel"/>
    <w:tmpl w:val="79A4F5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FB3E6A"/>
    <w:multiLevelType w:val="hybridMultilevel"/>
    <w:tmpl w:val="4A18D8DE"/>
    <w:lvl w:ilvl="0" w:tplc="D5B29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965CA9"/>
    <w:multiLevelType w:val="hybridMultilevel"/>
    <w:tmpl w:val="31201132"/>
    <w:lvl w:ilvl="0" w:tplc="9B8A9F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045C"/>
    <w:multiLevelType w:val="hybridMultilevel"/>
    <w:tmpl w:val="F3AC8F08"/>
    <w:lvl w:ilvl="0" w:tplc="9B8A9FB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5050673"/>
    <w:multiLevelType w:val="multilevel"/>
    <w:tmpl w:val="578A9A4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57E4707"/>
    <w:multiLevelType w:val="hybridMultilevel"/>
    <w:tmpl w:val="3F88A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2979"/>
    <w:multiLevelType w:val="hybridMultilevel"/>
    <w:tmpl w:val="9E8CD2F8"/>
    <w:lvl w:ilvl="0" w:tplc="2D3A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24689"/>
    <w:multiLevelType w:val="hybridMultilevel"/>
    <w:tmpl w:val="850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D049A"/>
    <w:multiLevelType w:val="multilevel"/>
    <w:tmpl w:val="DEF4E1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1872783"/>
    <w:multiLevelType w:val="multilevel"/>
    <w:tmpl w:val="4CA48A98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10"/>
  </w:num>
  <w:num w:numId="10">
    <w:abstractNumId w:val="15"/>
  </w:num>
  <w:num w:numId="11">
    <w:abstractNumId w:val="2"/>
  </w:num>
  <w:num w:numId="12">
    <w:abstractNumId w:val="9"/>
  </w:num>
  <w:num w:numId="13">
    <w:abstractNumId w:val="0"/>
  </w:num>
  <w:num w:numId="14">
    <w:abstractNumId w:val="14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F4"/>
    <w:rsid w:val="000E1519"/>
    <w:rsid w:val="001F694D"/>
    <w:rsid w:val="00350EB0"/>
    <w:rsid w:val="003A3E54"/>
    <w:rsid w:val="003C1638"/>
    <w:rsid w:val="00437110"/>
    <w:rsid w:val="00475C6C"/>
    <w:rsid w:val="005446E7"/>
    <w:rsid w:val="00623F97"/>
    <w:rsid w:val="0063391A"/>
    <w:rsid w:val="006F4821"/>
    <w:rsid w:val="006F7144"/>
    <w:rsid w:val="007A4286"/>
    <w:rsid w:val="008570B1"/>
    <w:rsid w:val="00952207"/>
    <w:rsid w:val="009B7280"/>
    <w:rsid w:val="00A727B6"/>
    <w:rsid w:val="00B3576A"/>
    <w:rsid w:val="00B67B87"/>
    <w:rsid w:val="00C051F4"/>
    <w:rsid w:val="00DE015A"/>
    <w:rsid w:val="00F22A83"/>
    <w:rsid w:val="00F52BB6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3FE0"/>
  <w15:chartTrackingRefBased/>
  <w15:docId w15:val="{00F63559-3FD1-4792-B10C-9062440D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1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B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1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vs-bullet0">
    <w:name w:val="tvs-bullet0"/>
    <w:basedOn w:val="Normal"/>
    <w:rsid w:val="00B3576A"/>
    <w:pPr>
      <w:widowControl w:val="0"/>
      <w:suppressAutoHyphens/>
      <w:spacing w:before="120" w:after="0" w:line="312" w:lineRule="auto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 - DIRECTOR</cp:lastModifiedBy>
  <cp:revision>6</cp:revision>
  <dcterms:created xsi:type="dcterms:W3CDTF">2022-05-11T06:55:00Z</dcterms:created>
  <dcterms:modified xsi:type="dcterms:W3CDTF">2022-05-12T07:57:00Z</dcterms:modified>
</cp:coreProperties>
</file>