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5">
      <w:pPr>
        <w:spacing w:before="0" w:after="0" w:line="240" w:lineRule="auto"/>
        <w:ind w:left="0" w:firstLine="0"/>
        <w:sectPr>
          <w:headerReference r:id="rId7" w:type="first"/>
          <w:footerReference r:id="rId10" w:type="first"/>
          <w:headerReference r:id="rId5" w:type="default"/>
          <w:footerReference r:id="rId8" w:type="default"/>
          <w:headerReference r:id="rId6" w:type="even"/>
          <w:footerReference r:id="rId9" w:type="even"/>
          <w:pgSz w:w="11906" w:h="16838"/>
          <w:pgMar w:top="0" w:right="0" w:bottom="0" w:left="0" w:header="0" w:footer="0" w:gutter="0"/>
          <w:pgNumType w:start="0"/>
          <w:cols w:space="720" w:num="1"/>
        </w:sectPr>
        <w:keepLines/>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4" name="image5.jpg"/>
            <wp:cNvGraphicFramePr/>
            <a:graphic xmlns:a="http://schemas.openxmlformats.org/drawingml/2006/main">
              <a:graphicData uri="http://schemas.openxmlformats.org/drawingml/2006/picture">
                <pic:pic xmlns:pic="http://schemas.openxmlformats.org/drawingml/2006/picture">
                  <pic:nvPicPr>
                    <pic:cNvPr id="14" name="image5.jpg"/>
                    <pic:cNvPicPr preferRelativeResize="0"/>
                  </pic:nvPicPr>
                  <pic:blipFill>
                    <a:blip r:embed="rId21"/>
                    <a:srcRect/>
                    <a:stretch>
                      <a:fillRect/>
                    </a:stretch>
                  </pic:blipFill>
                  <pic:spPr>
                    <a:xfrm>
                      <a:off x="0" y="0"/>
                      <a:ext cx="7560310" cy="10692130"/>
                    </a:xfrm>
                    <a:prstGeom prst="rect">
                      <a:avLst/>
                    </a:prstGeom>
                  </pic:spPr>
                </pic:pic>
              </a:graphicData>
            </a:graphic>
          </wp:anchor>
        </w:drawing>
      </w:r>
    </w:p>
    <w:p w14:paraId="00000006">
      <w:pPr>
        <w:spacing w:line="276" w:lineRule="auto"/>
        <w:ind w:left="0" w:firstLine="0"/>
      </w:pPr>
    </w:p>
    <w:p w14:paraId="00000009">
      <w:pPr>
        <w:pStyle w:val="2"/>
        <w:spacing w:line="276" w:lineRule="auto"/>
        <w:ind w:left="0" w:firstLine="0"/>
        <w:rPr>
          <w:b w:val="0"/>
        </w:rPr>
      </w:pPr>
      <w:bookmarkStart w:id="0" w:name="_p92q22oqei3x" w:colFirst="0" w:colLast="0"/>
      <w:bookmarkEnd w:id="0"/>
      <w:r>
        <w:rPr>
          <w:b w:val="0"/>
          <w:rtl w:val="0"/>
        </w:rPr>
        <w:t>Technical Proposal - High Level</w:t>
      </w:r>
    </w:p>
    <w:p w14:paraId="0000000A">
      <w:pPr>
        <w:ind w:left="0" w:firstLine="0"/>
        <w:jc w:val="center"/>
        <w:rPr>
          <w:b/>
          <w:sz w:val="48"/>
          <w:szCs w:val="48"/>
        </w:rPr>
      </w:pPr>
      <w:r>
        <w:rPr>
          <w:b/>
          <w:sz w:val="48"/>
          <w:szCs w:val="48"/>
          <w:rtl w:val="0"/>
        </w:rPr>
        <w:t>for {{PROJECT_TITLE}} - {{CLIENT_NAME}}</w:t>
      </w:r>
    </w:p>
    <w:p w14:paraId="0000000B">
      <w:pPr>
        <w:pStyle w:val="10"/>
      </w:pPr>
      <w:bookmarkStart w:id="1" w:name="_hulttx8rdkp1" w:colFirst="0" w:colLast="0"/>
      <w:bookmarkEnd w:id="1"/>
      <w:r>
        <w:rPr>
          <w:rtl w:val="0"/>
        </w:rPr>
        <w:t>{{VERSION}} - {{PROPOSAL_DATE}}</w:t>
      </w:r>
    </w:p>
    <w:p w14:paraId="0000000C">
      <w:pPr>
        <w:spacing w:line="276" w:lineRule="auto"/>
        <w:ind w:left="0" w:firstLine="0"/>
        <w:jc w:val="center"/>
      </w:pPr>
    </w:p>
    <w:tbl>
      <w:tblPr>
        <w:tblStyle w:val="13"/>
        <w:tblW w:w="10466" w:type="dxa"/>
        <w:tblInd w:w="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100" w:type="dxa"/>
          <w:left w:w="100" w:type="dxa"/>
          <w:bottom w:w="100" w:type="dxa"/>
          <w:right w:w="100" w:type="dxa"/>
        </w:tblCellMar>
      </w:tblPr>
      <w:tblGrid>
        <w:gridCol w:w="5233"/>
        <w:gridCol w:w="5233"/>
      </w:tblGrid>
      <w:tr w14:paraId="5177CA1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100" w:type="dxa"/>
            <w:left w:w="100" w:type="dxa"/>
            <w:bottom w:w="100" w:type="dxa"/>
            <w:right w:w="100" w:type="dxa"/>
          </w:tblCellMar>
        </w:tblPrEx>
        <w:trPr>
          <w:trHeight w:val="630" w:hRule="atLeast"/>
        </w:trPr>
        <w:tc>
          <w:tcPr>
            <w:shd w:val="clear" w:color="auto" w:fill="B7B7B7"/>
            <w:tcMar>
              <w:top w:w="115" w:type="dxa"/>
              <w:left w:w="115" w:type="dxa"/>
              <w:bottom w:w="115" w:type="dxa"/>
              <w:right w:w="115" w:type="dxa"/>
            </w:tcMar>
            <w:vAlign w:val="center"/>
          </w:tcPr>
          <w:p w14:paraId="0000000E">
            <w:pPr>
              <w:rPr>
                <w:b/>
                <w:color w:val="FFFFFF"/>
              </w:rPr>
            </w:pPr>
            <w:r>
              <w:rPr>
                <w:b/>
                <w:color w:val="FFFFFF"/>
                <w:rtl w:val="0"/>
              </w:rPr>
              <w:t>ISSUED TO</w:t>
            </w:r>
          </w:p>
        </w:tc>
        <w:tc>
          <w:tcPr>
            <w:shd w:val="clear" w:color="auto" w:fill="B7B7B7"/>
            <w:tcMar>
              <w:top w:w="115" w:type="dxa"/>
              <w:left w:w="115" w:type="dxa"/>
              <w:bottom w:w="115" w:type="dxa"/>
              <w:right w:w="115" w:type="dxa"/>
            </w:tcMar>
            <w:vAlign w:val="center"/>
          </w:tcPr>
          <w:p w14:paraId="0000000F">
            <w:pPr>
              <w:rPr>
                <w:color w:val="FFFFFF"/>
              </w:rPr>
            </w:pPr>
            <w:r>
              <w:rPr>
                <w:b/>
                <w:color w:val="FFFFFF"/>
                <w:rtl w:val="0"/>
              </w:rPr>
              <w:t>ISSUED FROM</w:t>
            </w:r>
          </w:p>
        </w:tc>
      </w:tr>
      <w:tr w14:paraId="5248DC44">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100" w:type="dxa"/>
            <w:left w:w="100" w:type="dxa"/>
            <w:bottom w:w="100" w:type="dxa"/>
            <w:right w:w="100" w:type="dxa"/>
          </w:tblCellMar>
        </w:tblPrEx>
        <w:tc>
          <w:tcPr>
            <w:shd w:val="clear" w:color="auto" w:fill="auto"/>
            <w:tcMar>
              <w:top w:w="288" w:type="dxa"/>
              <w:left w:w="288" w:type="dxa"/>
              <w:bottom w:w="288" w:type="dxa"/>
              <w:right w:w="288" w:type="dxa"/>
            </w:tcMar>
            <w:vAlign w:val="center"/>
          </w:tcPr>
          <w:p w14:paraId="00000010">
            <w:pPr>
              <w:pStyle w:val="7"/>
              <w:ind w:right="75"/>
            </w:pPr>
            <w:bookmarkStart w:id="2" w:name="_ze3c2nu3y5hj" w:colFirst="0" w:colLast="0"/>
            <w:bookmarkEnd w:id="2"/>
            <w:r>
              <w:rPr>
                <w:rtl w:val="0"/>
              </w:rPr>
              <w:t>{{CLIENT_NAME}}</w:t>
            </w:r>
          </w:p>
          <w:p w14:paraId="00000011">
            <w:pPr>
              <w:spacing w:before="80" w:after="80" w:line="300" w:lineRule="auto"/>
              <w:ind w:right="75" w:firstLine="0"/>
              <w:jc w:val="both"/>
              <w:rPr>
                <w:b/>
              </w:rPr>
            </w:pPr>
            <w:r>
              <w:rPr>
                <w:b/>
                <w:rtl w:val="0"/>
              </w:rPr>
              <w:t>Project Sponsor</w:t>
            </w:r>
          </w:p>
          <w:p w14:paraId="00000013">
            <w:pPr>
              <w:spacing w:before="80" w:after="80" w:line="300" w:lineRule="auto"/>
              <w:ind w:right="75" w:firstLine="0"/>
              <w:jc w:val="both"/>
              <w:rPr>
                <w:i/>
              </w:rPr>
            </w:pPr>
            <w:r>
              <w:rPr>
                <w:i/>
                <w:rtl w:val="0"/>
              </w:rPr>
              <w:t>{{CLIENT_CONTACT_EMAIL}}</w:t>
            </w:r>
          </w:p>
        </w:tc>
        <w:tc>
          <w:tcPr>
            <w:shd w:val="clear" w:color="auto" w:fill="auto"/>
            <w:tcMar>
              <w:top w:w="288" w:type="dxa"/>
              <w:left w:w="288" w:type="dxa"/>
              <w:bottom w:w="288" w:type="dxa"/>
              <w:right w:w="288" w:type="dxa"/>
            </w:tcMar>
            <w:vAlign w:val="center"/>
          </w:tcPr>
          <w:p w14:paraId="00000014">
            <w:pPr>
              <w:pStyle w:val="7"/>
              <w:ind w:left="0" w:firstLine="0"/>
            </w:pPr>
            <w:bookmarkStart w:id="3" w:name="_jgt06h67eohe" w:colFirst="0" w:colLast="0"/>
            <w:bookmarkEnd w:id="3"/>
            <w:r>
              <w:rPr>
                <w:rtl w:val="0"/>
              </w:rPr>
              <w:t>Saigon Technology Solutions</w:t>
            </w:r>
          </w:p>
          <w:p w14:paraId="00000015">
            <w:pPr>
              <w:spacing w:before="80" w:after="80" w:line="300" w:lineRule="auto"/>
              <w:ind w:firstLine="0"/>
              <w:jc w:val="both"/>
              <w:rPr>
                <w:b/>
              </w:rPr>
            </w:pPr>
            <w:r>
              <w:rPr>
                <w:b/>
                <w:rtl w:val="0"/>
              </w:rPr>
              <w:t>Project Coordinator</w:t>
            </w:r>
          </w:p>
          <w:p w14:paraId="00000016">
            <w:pPr>
              <w:spacing w:before="80" w:after="80" w:line="300" w:lineRule="auto"/>
              <w:ind w:left="0" w:firstLine="0"/>
              <w:jc w:val="both"/>
              <w:rPr>
                <w:i/>
              </w:rPr>
            </w:pPr>
            <w:r>
              <w:rPr>
                <w:i/>
                <w:rtl w:val="0"/>
              </w:rPr>
              <w:t>Project Coordinator</w:t>
            </w:r>
          </w:p>
          <w:p w14:paraId="00000017">
            <w:pPr>
              <w:spacing w:before="80" w:after="80" w:line="300" w:lineRule="auto"/>
              <w:ind w:left="0" w:firstLine="0"/>
              <w:jc w:val="both"/>
              <w:rPr>
                <w:i/>
              </w:rPr>
            </w:pPr>
            <w:r>
              <w:rPr>
                <w:i/>
                <w:rtl w:val="0"/>
              </w:rPr>
              <w:t>delivery@saigontechnology.com</w:t>
            </w:r>
          </w:p>
        </w:tc>
      </w:tr>
    </w:tbl>
    <w:p w14:paraId="00000018">
      <w:pPr>
        <w:spacing w:line="276" w:lineRule="auto"/>
        <w:ind w:left="0" w:firstLine="0"/>
      </w:pPr>
      <w:r>
        <w:br w:type="page"/>
      </w:r>
    </w:p>
    <w:p w14:paraId="00000019">
      <w:pPr>
        <w:pStyle w:val="2"/>
        <w:pageBreakBefore/>
        <w:ind w:left="0" w:firstLine="0"/>
      </w:pPr>
      <w:bookmarkStart w:id="4" w:name="_uqs6z1y8iw1g" w:colFirst="0" w:colLast="0"/>
      <w:bookmarkEnd w:id="4"/>
      <w:r>
        <w:rPr>
          <w:rtl w:val="0"/>
        </w:rPr>
        <w:t>Content</w:t>
      </w:r>
    </w:p>
    <w:p w14:paraId="0000001A">
      <w:pPr>
        <w:rPr>
          <w:color w:val="666666"/>
        </w:rPr>
      </w:pPr>
    </w:p>
    <w:sdt>
      <w:sdtPr>
        <w:id w:val="147476014"/>
        <w:docPartObj>
          <w:docPartGallery w:val="Table of Contents"/>
          <w:docPartUnique/>
        </w:docPartObj>
      </w:sdtPr>
      <w:sdtContent>
        <w:p w14:paraId="0000001B">
          <w:pPr>
            <w:widowControl w:val="0"/>
            <w:tabs>
              <w:tab w:val="right" w:leader="dot" w:pos="12000"/>
            </w:tabs>
            <w:spacing w:before="60" w:line="240" w:lineRule="auto"/>
            <w:rPr>
              <w:rFonts w:ascii="Arial" w:hAnsi="Arial" w:eastAsia="Arial" w:cs="Arial"/>
              <w:b w:val="0"/>
              <w:i w:val="0"/>
              <w:smallCaps w:val="0"/>
              <w:strike w:val="0"/>
              <w:color w:val="000000"/>
              <w:sz w:val="22"/>
              <w:szCs w:val="22"/>
              <w:u w:val="none"/>
              <w:vertAlign w:val="baseline"/>
            </w:rPr>
          </w:pPr>
          <w:r>
            <w:fldChar w:fldCharType="begin" w:dirty="true"/>
          </w:r>
          <w:r>
            <w:instrText xml:space="preserve"> TOC \h \u \z \t "Heading 1,1,Heading 2,2,Heading 3,3,Heading 4,4,Heading 5,5,Heading 6,6,"</w:instrText>
          </w:r>
          <w:r>
            <w:fldChar w:fldCharType="separate"/>
          </w:r>
        </w:p>
        <w:p w14:paraId="57CECBA8">
          <w:pPr>
            <w:tabs>
              <w:tab w:val="right" w:leader="dot" w:pos="9360"/>
            </w:tabs>
            <w:ind w:left="480"/>
          </w:pPr>
          <w:r>
            <w:t>INTRODUCTION</w:t>
          </w:r>
          <w:r>
            <w:tab/>
          </w:r>
          <w:r>
            <w:t>?</w:t>
          </w:r>
        </w:p>
        <w:p w14:paraId="3B4BF721">
          <w:pPr>
            <w:tabs>
              <w:tab w:val="right" w:leader="dot" w:pos="9360"/>
            </w:tabs>
            <w:ind w:left="960"/>
          </w:pPr>
          <w:r>
            <w:t>Executive Summary</w:t>
          </w:r>
          <w:r>
            <w:tab/>
          </w:r>
          <w:r>
            <w:t>?</w:t>
          </w:r>
        </w:p>
        <w:p w14:paraId="4E192675">
          <w:pPr>
            <w:tabs>
              <w:tab w:val="right" w:leader="dot" w:pos="9360"/>
            </w:tabs>
            <w:ind w:left="960"/>
          </w:pPr>
          <w:r>
            <w:t>Problems &amp; Solutions</w:t>
          </w:r>
          <w:r>
            <w:tab/>
          </w:r>
          <w:r>
            <w:t>?</w:t>
          </w:r>
        </w:p>
        <w:p w14:paraId="5F1ACD0C">
          <w:pPr>
            <w:tabs>
              <w:tab w:val="right" w:leader="dot" w:pos="9360"/>
            </w:tabs>
            <w:ind w:left="960"/>
          </w:pPr>
          <w:r>
            <w:t>Purpose</w:t>
          </w:r>
          <w:r>
            <w:tab/>
          </w:r>
          <w:r>
            <w:t>?</w:t>
          </w:r>
        </w:p>
        <w:p w14:paraId="05328854">
          <w:pPr>
            <w:tabs>
              <w:tab w:val="right" w:leader="dot" w:pos="9360"/>
            </w:tabs>
            <w:ind w:left="480"/>
          </w:pPr>
          <w:r>
            <w:t>PROPOSED TECHNOLOGY</w:t>
          </w:r>
          <w:r>
            <w:tab/>
          </w:r>
          <w:r>
            <w:t>?</w:t>
          </w:r>
        </w:p>
        <w:p w14:paraId="4D94A16F">
          <w:pPr>
            <w:tabs>
              <w:tab w:val="right" w:leader="dot" w:pos="9360"/>
            </w:tabs>
            <w:ind w:left="960"/>
          </w:pPr>
          <w:r>
            <w:t>System Overview</w:t>
          </w:r>
          <w:r>
            <w:tab/>
          </w:r>
          <w:r>
            <w:t>?</w:t>
          </w:r>
        </w:p>
        <w:p w14:paraId="59633C61">
          <w:pPr>
            <w:tabs>
              <w:tab w:val="right" w:leader="dot" w:pos="9360"/>
            </w:tabs>
            <w:ind w:left="1200"/>
          </w:pPr>
          <w:r>
            <w:t>2.1.1 System Context</w:t>
          </w:r>
          <w:r>
            <w:tab/>
          </w:r>
          <w:r>
            <w:t>?</w:t>
          </w:r>
        </w:p>
        <w:p w14:paraId="2051F71D">
          <w:pPr>
            <w:tabs>
              <w:tab w:val="right" w:leader="dot" w:pos="9360"/>
            </w:tabs>
            <w:ind w:left="1200"/>
          </w:pPr>
          <w:r>
            <w:t>2.1.2 Cloud Reference Architecture</w:t>
          </w:r>
          <w:r>
            <w:tab/>
          </w:r>
          <w:r>
            <w:t>?</w:t>
          </w:r>
        </w:p>
        <w:p w14:paraId="2F86ADD2">
          <w:pPr>
            <w:tabs>
              <w:tab w:val="right" w:leader="dot" w:pos="9360"/>
            </w:tabs>
            <w:ind w:left="1200"/>
          </w:pPr>
          <w:r>
            <w:t>2.1.3 {{VENDOR_PARTNER_NAME}} Integration: Anti-Corruption Layer</w:t>
          </w:r>
          <w:r>
            <w:tab/>
          </w:r>
          <w:r>
            <w:t>?</w:t>
          </w:r>
        </w:p>
        <w:p w14:paraId="15C768DC">
          <w:pPr>
            <w:tabs>
              <w:tab w:val="right" w:leader="dot" w:pos="9360"/>
            </w:tabs>
            <w:ind w:left="1200"/>
          </w:pPr>
          <w:r>
            <w:t>2.1.4 Booking Saga: Idempotent Orchestration</w:t>
          </w:r>
          <w:r>
            <w:tab/>
          </w:r>
          <w:r>
            <w:t>?</w:t>
          </w:r>
        </w:p>
        <w:p w14:paraId="4697391B">
          <w:pPr>
            <w:tabs>
              <w:tab w:val="right" w:leader="dot" w:pos="9360"/>
            </w:tabs>
            <w:ind w:left="1200"/>
          </w:pPr>
          <w:r>
            <w:t>2.1.5 Public API Hub</w:t>
          </w:r>
          <w:r>
            <w:tab/>
          </w:r>
          <w:r>
            <w:t>?</w:t>
          </w:r>
        </w:p>
        <w:p w14:paraId="06699098">
          <w:pPr>
            <w:tabs>
              <w:tab w:val="right" w:leader="dot" w:pos="9360"/>
            </w:tabs>
            <w:ind w:left="960"/>
          </w:pPr>
          <w:r>
            <w:t>Technology Stack</w:t>
          </w:r>
          <w:r>
            <w:tab/>
          </w:r>
          <w:r>
            <w:t>?</w:t>
          </w:r>
        </w:p>
        <w:p w14:paraId="77BB5C6E">
          <w:pPr>
            <w:tabs>
              <w:tab w:val="right" w:leader="dot" w:pos="9360"/>
            </w:tabs>
            <w:ind w:left="1200"/>
          </w:pPr>
          <w:r>
            <w:t>Back-end</w:t>
          </w:r>
          <w:r>
            <w:tab/>
          </w:r>
          <w:r>
            <w:t>?</w:t>
          </w:r>
        </w:p>
        <w:p w14:paraId="08C4C911">
          <w:pPr>
            <w:tabs>
              <w:tab w:val="right" w:leader="dot" w:pos="9360"/>
            </w:tabs>
            <w:ind w:left="1200"/>
          </w:pPr>
          <w:r>
            <w:t>Front-end</w:t>
          </w:r>
          <w:r>
            <w:tab/>
          </w:r>
          <w:r>
            <w:t>?</w:t>
          </w:r>
        </w:p>
        <w:p w14:paraId="141C389A">
          <w:pPr>
            <w:tabs>
              <w:tab w:val="right" w:leader="dot" w:pos="9360"/>
            </w:tabs>
            <w:ind w:left="1200"/>
          </w:pPr>
          <w:r>
            <w:t>Database</w:t>
          </w:r>
          <w:r>
            <w:tab/>
          </w:r>
          <w:r>
            <w:t>?</w:t>
          </w:r>
        </w:p>
        <w:p w14:paraId="3DD14BA7">
          <w:pPr>
            <w:tabs>
              <w:tab w:val="right" w:leader="dot" w:pos="9360"/>
            </w:tabs>
            <w:ind w:left="1200"/>
          </w:pPr>
          <w:r>
            <w:t>Server &amp; Hosting</w:t>
          </w:r>
          <w:r>
            <w:tab/>
          </w:r>
          <w:r>
            <w:t>?</w:t>
          </w:r>
        </w:p>
        <w:p w14:paraId="188B2F95">
          <w:pPr>
            <w:tabs>
              <w:tab w:val="right" w:leader="dot" w:pos="9360"/>
            </w:tabs>
            <w:ind w:left="960"/>
          </w:pPr>
          <w:r>
            <w:t>Mobile App Strategy</w:t>
          </w:r>
          <w:r>
            <w:tab/>
          </w:r>
          <w:r>
            <w:t>?</w:t>
          </w:r>
        </w:p>
        <w:p w14:paraId="1037F790">
          <w:pPr>
            <w:tabs>
              <w:tab w:val="right" w:leader="dot" w:pos="9360"/>
            </w:tabs>
            <w:ind w:left="480"/>
          </w:pPr>
          <w:r>
            <w:t>PROPOSED DEVELOPMENT MANAGEMENT</w:t>
          </w:r>
          <w:r>
            <w:tab/>
          </w:r>
          <w:r>
            <w:t>?</w:t>
          </w:r>
        </w:p>
        <w:p w14:paraId="554DFEA0">
          <w:pPr>
            <w:tabs>
              <w:tab w:val="right" w:leader="dot" w:pos="9360"/>
            </w:tabs>
            <w:ind w:left="960"/>
          </w:pPr>
          <w:r>
            <w:t>Management Methodology (Optional)</w:t>
          </w:r>
          <w:r>
            <w:tab/>
          </w:r>
          <w:r>
            <w:t>?</w:t>
          </w:r>
        </w:p>
        <w:p w14:paraId="48DCEEA7">
          <w:pPr>
            <w:tabs>
              <w:tab w:val="right" w:leader="dot" w:pos="9360"/>
            </w:tabs>
            <w:ind w:left="960"/>
          </w:pPr>
          <w:r>
            <w:t>Development Flow</w:t>
          </w:r>
          <w:r>
            <w:tab/>
          </w:r>
          <w:r>
            <w:t>?</w:t>
          </w:r>
        </w:p>
        <w:p w14:paraId="040A0E7A">
          <w:pPr>
            <w:tabs>
              <w:tab w:val="right" w:leader="dot" w:pos="9360"/>
            </w:tabs>
            <w:ind w:left="1200"/>
          </w:pPr>
          <w:r>
            <w:t>3.2.1 CI / CD Pipeline</w:t>
          </w:r>
          <w:r>
            <w:tab/>
          </w:r>
          <w:r>
            <w:t>?</w:t>
          </w:r>
        </w:p>
        <w:p w14:paraId="2088BC9C">
          <w:pPr>
            <w:tabs>
              <w:tab w:val="right" w:leader="dot" w:pos="9360"/>
            </w:tabs>
            <w:ind w:left="960"/>
          </w:pPr>
          <w:r>
            <w:t>Branch Model</w:t>
          </w:r>
          <w:r>
            <w:tab/>
          </w:r>
          <w:r>
            <w:t>?</w:t>
          </w:r>
        </w:p>
        <w:p w14:paraId="24CAB7F3">
          <w:pPr>
            <w:tabs>
              <w:tab w:val="right" w:leader="dot" w:pos="9360"/>
            </w:tabs>
            <w:ind w:left="960"/>
          </w:pPr>
          <w:r>
            <w:t>Development Environment</w:t>
          </w:r>
          <w:r>
            <w:tab/>
          </w:r>
          <w:r>
            <w:t>?</w:t>
          </w:r>
        </w:p>
        <w:p w14:paraId="3FB5AA90">
          <w:pPr>
            <w:tabs>
              <w:tab w:val="right" w:leader="dot" w:pos="9360"/>
            </w:tabs>
            <w:ind w:left="960"/>
          </w:pPr>
          <w:r>
            <w:t>Quality Assurance</w:t>
          </w:r>
          <w:r>
            <w:tab/>
          </w:r>
          <w:r>
            <w:t>?</w:t>
          </w:r>
        </w:p>
        <w:p w14:paraId="3ED6AD05">
          <w:pPr>
            <w:tabs>
              <w:tab w:val="right" w:leader="dot" w:pos="9360"/>
            </w:tabs>
            <w:ind w:left="960"/>
          </w:pPr>
          <w:r>
            <w:t>Testing Workflow</w:t>
          </w:r>
          <w:r>
            <w:tab/>
          </w:r>
          <w:r>
            <w:t>?</w:t>
          </w:r>
        </w:p>
        <w:p w14:paraId="4F8E7884">
          <w:pPr>
            <w:tabs>
              <w:tab w:val="right" w:leader="dot" w:pos="9360"/>
            </w:tabs>
            <w:ind w:left="960"/>
          </w:pPr>
          <w:r>
            <w:t>Testing Scope</w:t>
          </w:r>
          <w:r>
            <w:tab/>
          </w:r>
          <w:r>
            <w:t>?</w:t>
          </w:r>
        </w:p>
        <w:p w14:paraId="0906C413">
          <w:pPr>
            <w:tabs>
              <w:tab w:val="right" w:leader="dot" w:pos="9360"/>
            </w:tabs>
            <w:ind w:left="960"/>
          </w:pPr>
          <w:r>
            <w:t>Testing Process</w:t>
          </w:r>
          <w:r>
            <w:tab/>
          </w:r>
          <w:r>
            <w:t>?</w:t>
          </w:r>
        </w:p>
        <w:p w14:paraId="0CC40E59">
          <w:pPr>
            <w:tabs>
              <w:tab w:val="right" w:leader="dot" w:pos="9360"/>
            </w:tabs>
            <w:ind w:left="480"/>
          </w:pPr>
          <w:r>
            <w:t>CASE STUDY</w:t>
          </w:r>
          <w:r>
            <w:tab/>
          </w:r>
          <w:r>
            <w:t>?</w:t>
          </w:r>
        </w:p>
        <w:p w14:paraId="4EC1DE34">
          <w:pPr>
            <w:tabs>
              <w:tab w:val="right" w:leader="dot" w:pos="9360"/>
            </w:tabs>
            <w:ind w:left="480"/>
          </w:pPr>
          <w:r>
            <w:t>5. SUMMARY</w:t>
          </w:r>
          <w:r>
            <w:tab/>
          </w:r>
          <w:r>
            <w:t>?</w:t>
          </w:r>
        </w:p>
        <w:p w14:paraId="47A05728">
          <w:r>
            <w:fldChar w:fldCharType="end"/>
          </w:r>
        </w:p>
      </w:sdtContent>
    </w:sdt>
    <w:p w14:paraId="00000031">
      <w:pPr>
        <w:pStyle w:val="4"/>
        <w:pageBreakBefore/>
        <w:numPr>
          <w:ilvl w:val="0"/>
          <w:numId w:val="1"/>
        </w:numPr>
      </w:pPr>
      <w:bookmarkStart w:id="5" w:name="_ju2c01em6sub" w:colFirst="0" w:colLast="0"/>
      <w:bookmarkEnd w:id="5"/>
      <w:r>
        <w:rPr>
          <w:rtl w:val="0"/>
        </w:rPr>
        <w:t>INTRODUCTION</w:t>
      </w:r>
    </w:p>
    <w:p w14:paraId="00000032">
      <w:pPr>
        <w:tabs>
          <w:tab w:val="right" w:pos="10260"/>
        </w:tabs>
        <w:ind w:left="-90" w:firstLine="0"/>
      </w:pPr>
    </w:p>
    <w:p w14:paraId="00000033">
      <w:pPr>
        <w:pStyle w:val="6"/>
        <w:numPr>
          <w:ilvl w:val="1"/>
          <w:numId w:val="1"/>
        </w:numPr>
        <w:spacing w:after="120" w:before="160"/>
        <w:ind w:left="720" w:hanging="360"/>
      </w:pPr>
      <w:bookmarkStart w:id="6" w:name="_810xkf8ogeiy" w:colFirst="0" w:colLast="0"/>
      <w:bookmarkEnd w:id="6"/>
      <w:r>
        <w:rPr>
          <w:rtl w:val="0"/>
        </w:rPr>
        <w:t>Executive Summary</w:t>
      </w:r>
    </w:p>
    <w:p>
      <w:pPr>
        <w:spacing w:before="0" w:after="120" w:line="276" w:lineRule="auto"/>
        <w:jc w:val="both"/>
      </w:pPr>
      <w:r>
        <w:t>{{EXECUTIVE_SUMMARY}}</w:t>
      </w:r>
    </w:p>
    <w:p w14:paraId="00000034">
      <w:pPr>
        <w:spacing w:before="120" w:after="160" w:line="312" w:lineRule="auto"/>
        <w:ind w:left="0" w:firstLine="0"/>
        <w:jc w:val="both"/>
        <w:rPr>
          <w:color w:val="0D0D0D"/>
        </w:rPr>
      </w:pPr>
    </w:p>
    <w:p w14:paraId="00000039">
      <w:pPr>
        <w:pStyle w:val="6"/>
        <w:numPr>
          <w:ilvl w:val="1"/>
          <w:numId w:val="1"/>
        </w:numPr>
        <w:spacing w:after="120" w:before="160"/>
        <w:ind w:left="720" w:hanging="360"/>
        <w:jc w:val="both"/>
      </w:pPr>
      <w:bookmarkStart w:id="7" w:name="_583fqiyj7hpg" w:colFirst="0" w:colLast="0"/>
      <w:bookmarkEnd w:id="7"/>
      <w:r>
        <w:rPr>
          <w:rtl w:val="0"/>
        </w:rPr>
        <w:t>Problems &amp; Solutions</w:t>
      </w:r>
    </w:p>
    <w:p>
      <w:pPr>
        <w:spacing w:before="0" w:after="120" w:line="276" w:lineRule="auto"/>
        <w:jc w:val="both"/>
      </w:pPr>
      <w:r>
        <w:t>{{PROBLEMS_AND_SOLUTIONS}}</w:t>
      </w:r>
    </w:p>
    <w:p w14:paraId="0000003A">
      <w:pPr>
        <w:spacing w:before="120" w:after="160" w:line="312" w:lineRule="auto"/>
        <w:ind w:firstLine="0"/>
        <w:jc w:val="both"/>
      </w:pPr>
    </w:p>
    <w:p w14:paraId="00000043">
      <w:pPr>
        <w:pStyle w:val="6"/>
        <w:numPr>
          <w:ilvl w:val="1"/>
          <w:numId w:val="1"/>
        </w:numPr>
        <w:spacing w:after="120" w:before="160"/>
        <w:ind w:left="720" w:hanging="360"/>
        <w:jc w:val="both"/>
      </w:pPr>
      <w:bookmarkStart w:id="8" w:name="_yvr7syo3d4df" w:colFirst="0" w:colLast="0"/>
      <w:bookmarkEnd w:id="8"/>
      <w:r>
        <w:rPr>
          <w:rtl w:val="0"/>
        </w:rPr>
        <w:t>Purpose</w:t>
      </w:r>
    </w:p>
    <w:p>
      <w:pPr>
        <w:spacing w:before="0" w:after="120" w:line="276" w:lineRule="auto"/>
        <w:jc w:val="both"/>
      </w:pPr>
      <w:r>
        <w:t>{{PURPOSE}}</w:t>
      </w:r>
    </w:p>
    <w:p w14:paraId="00000044">
      <w:pPr>
        <w:spacing w:before="120" w:after="160" w:line="312" w:lineRule="auto"/>
        <w:ind w:firstLine="0"/>
        <w:jc w:val="both"/>
      </w:pPr>
    </w:p>
    <w:p w14:paraId="0000004B">
      <w:pPr>
        <w:pStyle w:val="4"/>
        <w:pageBreakBefore/>
        <w:numPr>
          <w:ilvl w:val="0"/>
          <w:numId w:val="1"/>
        </w:numPr>
      </w:pPr>
      <w:bookmarkStart w:id="9" w:name="_palg7pjaa9zs" w:colFirst="0" w:colLast="0"/>
      <w:bookmarkEnd w:id="9"/>
      <w:r>
        <w:rPr>
          <w:rtl w:val="0"/>
        </w:rPr>
        <w:t>PROPOSED TECHNOLOGY</w:t>
      </w:r>
    </w:p>
    <w:p w14:paraId="0000004C">
      <w:pPr>
        <w:tabs>
          <w:tab w:val="right" w:pos="10260"/>
        </w:tabs>
        <w:ind w:left="-90" w:firstLine="0"/>
      </w:pPr>
    </w:p>
    <w:p w14:paraId="0000004D">
      <w:pPr>
        <w:pStyle w:val="6"/>
        <w:numPr>
          <w:ilvl w:val="1"/>
          <w:numId w:val="1"/>
        </w:numPr>
        <w:ind w:left="720" w:hanging="360"/>
        <w:rPr>
          <w:rFonts w:ascii="Arial" w:hAnsi="Arial" w:eastAsia="Arial" w:cs="Arial"/>
          <w:color w:val="000000"/>
          <w:sz w:val="28"/>
          <w:szCs w:val="28"/>
        </w:rPr>
        <w:spacing w:before="160" w:after="120"/>
      </w:pPr>
      <w:bookmarkStart w:id="10" w:name="_opqv7sj5xyc4" w:colFirst="0" w:colLast="0"/>
      <w:bookmarkEnd w:id="10"/>
      <w:r>
        <w:rPr>
          <w:rtl w:val="0"/>
        </w:rPr>
        <w:t>System Overview</w:t>
      </w:r>
    </w:p>
    <w:p>
      <w:pPr>
        <w:spacing w:before="0" w:after="120" w:line="276" w:lineRule="auto"/>
        <w:jc w:val="both"/>
      </w:pPr>
      <w:r>
        <w:t>{{SYSTEM_OVERVIEW_INTRO}}</w:t>
      </w:r>
    </w:p>
    <w:p w14:paraId="0000004E">
      <w:pPr>
        <w:spacing w:before="120" w:after="160" w:line="312" w:lineRule="auto"/>
        <w:ind w:firstLine="0"/>
        <w:jc w:val="both"/>
      </w:pPr>
    </w:p>
    <w:p w14:paraId="4EE3D024">
      <w:pPr>
        <w:pStyle w:val="7"/>
        <w:spacing w:before="120" w:after="80"/>
      </w:pPr>
      <w:r>
        <w:t>2.1.1 System Context</w:t>
      </w:r>
    </w:p>
    <w:p w14:paraId="01BE5BE5">
      <w:pPr>
        <w:spacing w:before="120" w:after="160" w:line="312" w:lineRule="auto"/>
        <w:ind w:firstLine="0"/>
        <w:jc w:val="both"/>
      </w:pPr>
    </w:p>
    <w:p w14:paraId="00000070">
      <w:pPr>
        <w:pStyle w:val="6"/>
        <w:numPr>
          <w:ilvl w:val="1"/>
          <w:numId w:val="1"/>
        </w:numPr>
        <w:spacing w:before="160" w:after="120"/>
        <w:ind w:left="720" w:hanging="360"/>
        <w:jc w:val="both"/>
        <w:rPr>
          <w:rFonts w:ascii="Arial" w:hAnsi="Arial" w:eastAsia="Arial" w:cs="Arial"/>
          <w:color w:val="000000"/>
          <w:sz w:val="28"/>
          <w:szCs w:val="28"/>
        </w:rPr>
      </w:pPr>
      <w:bookmarkStart w:id="11" w:name="_ffc074vmzhw7" w:colFirst="0" w:colLast="0"/>
      <w:bookmarkEnd w:id="11"/>
      <w:r>
        <w:rPr>
          <w:rtl w:val="0"/>
        </w:rPr>
        <w:t>Technology Stack</w:t>
      </w:r>
    </w:p>
    <w:p w14:paraId="00000071">
      <w:pPr>
        <w:pStyle w:val="7"/>
        <w:numPr>
          <w:ilvl w:val="2"/>
          <w:numId w:val="1"/>
        </w:numPr>
        <w:spacing w:after="80" w:before="120"/>
        <w:ind w:left="720" w:hanging="180"/>
      </w:pPr>
      <w:bookmarkStart w:id="12" w:name="_e8wu4b8nersr" w:colFirst="0" w:colLast="0"/>
      <w:bookmarkEnd w:id="12"/>
      <w:r>
        <w:rPr>
          <w:rtl w:val="0"/>
        </w:rPr>
        <w:t>Back-end</w:t>
      </w:r>
    </w:p>
    <w:p>
      <w:pPr>
        <w:spacing w:before="0" w:after="120" w:line="276" w:lineRule="auto"/>
        <w:jc w:val="both"/>
      </w:pPr>
      <w:r>
        <w:t>{{TECHSTACK_BACKEND}}</w:t>
      </w:r>
    </w:p>
    <w:p w14:paraId="000000B3"/>
    <w:p w14:paraId="000000B4">
      <w:pPr>
        <w:pStyle w:val="7"/>
        <w:numPr>
          <w:ilvl w:val="2"/>
          <w:numId w:val="1"/>
        </w:numPr>
        <w:spacing w:after="80" w:before="120"/>
        <w:ind w:left="720" w:hanging="180"/>
      </w:pPr>
      <w:bookmarkStart w:id="13" w:name="_ljdf5g41cnle" w:colFirst="0" w:colLast="0"/>
      <w:bookmarkEnd w:id="13"/>
      <w:r>
        <w:rPr>
          <w:rtl w:val="0"/>
        </w:rPr>
        <w:t>Front-end</w:t>
      </w:r>
    </w:p>
    <w:p>
      <w:pPr>
        <w:spacing w:before="0" w:after="120" w:line="276" w:lineRule="auto"/>
        <w:jc w:val="both"/>
      </w:pPr>
      <w:r>
        <w:t>{{TECHSTACK_FRONTEND}}</w:t>
      </w:r>
    </w:p>
    <w:p w14:paraId="000000BF">
      <w:pPr>
        <w:pStyle w:val="7"/>
        <w:numPr>
          <w:ilvl w:val="2"/>
          <w:numId w:val="1"/>
        </w:numPr>
        <w:spacing w:before="120" w:after="80"/>
        <w:ind w:left="720" w:hanging="180"/>
        <w:jc w:val="both"/>
      </w:pPr>
      <w:bookmarkStart w:id="14" w:name="_3eb5oxihiaf5" w:colFirst="0" w:colLast="0"/>
      <w:bookmarkEnd w:id="14"/>
      <w:r>
        <w:rPr>
          <w:rtl w:val="0"/>
        </w:rPr>
        <w:t>Database</w:t>
      </w:r>
    </w:p>
    <w:p>
      <w:pPr>
        <w:spacing w:before="0" w:after="120" w:line="276" w:lineRule="auto"/>
        <w:jc w:val="both"/>
      </w:pPr>
      <w:r>
        <w:t>{{TECHSTACK_DATABASE}}</w:t>
      </w:r>
    </w:p>
    <w:p w14:paraId="000000CB">
      <w:pPr>
        <w:pStyle w:val="7"/>
        <w:numPr>
          <w:ilvl w:val="2"/>
          <w:numId w:val="1"/>
        </w:numPr>
        <w:spacing w:before="120" w:after="80"/>
        <w:ind w:left="720" w:hanging="180"/>
        <w:jc w:val="both"/>
      </w:pPr>
      <w:bookmarkStart w:id="15" w:name="_uqs42ft20vfo" w:colFirst="0" w:colLast="0"/>
      <w:bookmarkEnd w:id="15"/>
      <w:r>
        <w:rPr>
          <w:rtl w:val="0"/>
        </w:rPr>
        <w:t>Server &amp; Hosting</w:t>
      </w:r>
    </w:p>
    <w:p>
      <w:pPr>
        <w:spacing w:before="0" w:after="120" w:line="276" w:lineRule="auto"/>
        <w:jc w:val="both"/>
      </w:pPr>
      <w:r>
        <w:t>{{TECHSTACK_SERVER_HOSTING}}</w:t>
      </w:r>
    </w:p>
    <w:p w14:paraId="000000CB">
      <w:pPr>
        <w:pStyle w:val="7"/>
        <w:numPr>
          <w:ilvl w:val="2"/>
          <w:numId w:val="1"/>
        </w:numPr>
        <w:spacing w:before="120" w:after="80"/>
        <w:ind w:left="720" w:hanging="180"/>
        <w:jc w:val="both"/>
      </w:pPr>
      <w:bookmarkStart w:id="15" w:name="_uqs42ft20vfo" w:colFirst="0" w:colLast="0"/>
      <w:bookmarkEnd w:id="15"/>
      <w:r>
        <w:rPr>
          <w:rtl w:val="0"/>
        </w:rPr>
        <w:t>Data</w:t>
      </w:r>
    </w:p>
    <w:p>
      <w:pPr/>
      <w:r>
        <w:t>{{TECHSTACK_DATA}}</w:t>
      </w:r>
    </w:p>
    <w:p w14:paraId="000000CB">
      <w:pPr>
        <w:pStyle w:val="7"/>
        <w:numPr>
          <w:ilvl w:val="2"/>
          <w:numId w:val="1"/>
        </w:numPr>
        <w:spacing w:before="120" w:after="80"/>
        <w:ind w:left="720" w:hanging="180"/>
        <w:jc w:val="both"/>
      </w:pPr>
      <w:bookmarkStart w:id="15" w:name="_uqs42ft20vfo" w:colFirst="0" w:colLast="0"/>
      <w:bookmarkEnd w:id="15"/>
      <w:r>
        <w:rPr>
          <w:rtl w:val="0"/>
        </w:rPr>
        <w:t>AI</w:t>
      </w:r>
    </w:p>
    <w:p>
      <w:pPr/>
      <w:r>
        <w:t>{{TECHSTACK_AI}}</w:t>
      </w:r>
    </w:p>
    <w:p w14:paraId="000000DD">
      <w:pPr>
        <w:jc w:val="both"/>
        <w:rPr>
          <w:b/>
        </w:rPr>
      </w:pPr>
    </w:p>
    <w:p w14:paraId="2DF4262E">
      <w:pPr>
        <w:pStyle w:val="6"/>
        <w:spacing w:before="160" w:after="120"/>
      </w:pPr>
      <w:r>
        <w:t>Mobile App Strategy</w:t>
      </w:r>
    </w:p>
    <w:p w14:paraId="7575AE2A">
      <w:pPr>
        <w:spacing w:before="120" w:after="160" w:line="312" w:lineRule="auto"/>
        <w:ind w:firstLine="0"/>
        <w:jc w:val="both"/>
      </w:pPr>
      <w:r>
        <w:t>{{MOBILE_APP_STRATEGY}}</w:t>
      </w:r>
    </w:p>
    <w:p w14:paraId="0000017A">
      <w:pPr>
        <w:pStyle w:val="4"/>
        <w:pageBreakBefore/>
        <w:numPr>
          <w:ilvl w:val="0"/>
          <w:numId w:val="1"/>
        </w:numPr>
        <w:spacing w:before="200"/>
        <w:keepNext/>
      </w:pPr>
      <w:r>
        <w:rPr>
          <w:rtl w:val="0"/>
        </w:rPr>
        <w:t xml:space="preserve">SECURITY &amp; DATA PROTECTION</w:t>
      </w:r>
    </w:p>
    <w:p w14:paraId="7575AE2A">
      <w:pPr>
        <w:spacing w:before="120" w:after="160" w:line="312" w:lineRule="auto"/>
        <w:ind w:firstLine="0"/>
        <w:jc w:val="both"/>
      </w:pPr>
      <w:r>
        <w:t xml:space="preserve">{{SECURITY_DATA_PROTECTION}}</w:t>
      </w:r>
    </w:p>
    <w:p w14:paraId="000000E1">
      <w:pPr>
        <w:pStyle w:val="4"/>
        <w:pageBreakBefore/>
        <w:numPr>
          <w:ilvl w:val="0"/>
          <w:numId w:val="1"/>
        </w:numPr>
        <w:ind w:left="720" w:hanging="540"/>
        <w:keepNext/>
      </w:pPr>
      <w:bookmarkStart w:id="16" w:name="_amf0ly6q3zm" w:colFirst="0" w:colLast="0"/>
      <w:bookmarkEnd w:id="16"/>
      <w:r>
        <w:rPr>
          <w:rtl w:val="0"/>
        </w:rPr>
        <w:t>PROPOSED DEVELOPMENT MANAGEMENT</w:t>
      </w:r>
    </w:p>
    <w:p w14:paraId="000000E2">
      <w:pPr>
        <w:tabs>
          <w:tab w:val="right" w:pos="10260"/>
        </w:tabs>
        <w:ind w:left="-90" w:firstLine="0"/>
        <w:rPr>
          <w:b w:val="0"/>
          <w:color w:val="000000"/>
          <w:sz w:val="22"/>
          <w:szCs w:val="22"/>
        </w:rPr>
        <w:keepLines/>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E3">
      <w:pPr>
        <w:pStyle w:val="6"/>
        <w:numPr>
          <w:ilvl w:val="1"/>
          <w:numId w:val="1"/>
        </w:numPr>
        <w:ind w:left="720" w:hanging="360"/>
        <w:keepNext/>
        <w:spacing w:after="120" w:before="160"/>
      </w:pPr>
      <w:bookmarkStart w:id="17" w:name="_pgwwumb5jayy" w:colFirst="0" w:colLast="0"/>
      <w:bookmarkEnd w:id="17"/>
      <w:r>
        <w:rPr>
          <w:rtl w:val="0"/>
        </w:rPr>
        <w:t>Management Methodology (Optional)</w:t>
      </w:r>
    </w:p>
    <w:p w14:paraId="000000E4">
      <w:pPr>
        <w:pStyle w:val="1"/>
        <w:spacing w:before="200" w:line="259" w:lineRule="auto"/>
        <w:jc w:val="center"/>
        <w:rPr>
          <w:rFonts w:ascii="Calibri" w:hAnsi="Calibri" w:eastAsia="Calibri" w:cs="Calibri"/>
          <w:i/>
          <w:sz w:val="24"/>
          <w:szCs w:val="24"/>
        </w:rPr>
        <w:keepLines/>
      </w:pPr>
      <w:bookmarkStart w:id="18" w:name="_swza6evlae1l" w:colFirst="0" w:colLast="0"/>
      <w:bookmarkEnd w:id="18"/>
      <w:r>
        <w:rPr>
          <w:rFonts w:ascii="Times New Roman" w:hAnsi="Times New Roman" w:eastAsia="Times New Roman" w:cs="Times New Roman"/>
          <w:smallCaps/>
          <w:color w:val="000000"/>
          <w:sz w:val="28"/>
          <w:szCs w:val="28"/>
        </w:rPr>
        <w:drawing>
          <wp:inline distT="114300" distB="114300" distL="114300" distR="114300">
            <wp:extent cx="5943600" cy="35560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57"/>
                    <a:srcRect/>
                    <a:stretch>
                      <a:fillRect/>
                    </a:stretch>
                  </pic:blipFill>
                  <pic:spPr>
                    <a:xfrm>
                      <a:off x="0" y="0"/>
                      <a:ext cx="5943600" cy="3556000"/>
                    </a:xfrm>
                    <a:prstGeom prst="rect">
                      <a:avLst/>
                    </a:prstGeom>
                  </pic:spPr>
                </pic:pic>
              </a:graphicData>
            </a:graphic>
          </wp:inline>
        </w:drawing>
      </w:r>
    </w:p>
    <w:tbl>
      <w:tblPr>
        <w:tblStyle w:val="19"/>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9A52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0E5">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Agile Methodology</w:t>
            </w:r>
          </w:p>
        </w:tc>
      </w:tr>
    </w:tbl>
    <w:p w14:paraId="000000E6"/>
    <w:p w14:paraId="000000E7">
      <w:pPr>
        <w:spacing w:before="40" w:after="80" w:line="288" w:lineRule="auto"/>
        <w:ind w:left="0" w:firstLine="0"/>
        <w:jc w:val="both"/>
      </w:pPr>
      <w:r>
        <w:rPr>
          <w:b/>
          <w:rtl w:val="0"/>
        </w:rPr>
        <w:t>●  Sprint length:</w:t>
      </w:r>
      <w:r>
        <w:rPr>
          <w:rtl w:val="0"/>
        </w:rPr>
        <w:t xml:space="preserve"> 2 week sprint</w:t>
      </w:r>
    </w:p>
    <w:p w14:paraId="000000E8">
      <w:pPr>
        <w:spacing w:before="40" w:after="80" w:line="288" w:lineRule="auto"/>
        <w:ind w:left="0" w:firstLine="0"/>
        <w:jc w:val="both"/>
        <w:rPr>
          <w:b/>
        </w:rPr>
      </w:pPr>
      <w:r>
        <w:rPr>
          <w:b/>
          <w:rtl w:val="0"/>
        </w:rPr>
        <w:t>●  Scrum role:</w:t>
      </w:r>
    </w:p>
    <w:p w14:paraId="000000E9">
      <w:pPr>
        <w:spacing w:before="120" w:after="160" w:line="312" w:lineRule="auto"/>
        <w:ind w:left="432" w:firstLine="0"/>
        <w:jc w:val="both"/>
        <w:rPr>
          <w:b/>
        </w:rPr>
      </w:pPr>
      <w:r>
        <w:rPr>
          <w:rtl w:val="0"/>
        </w:rPr>
        <w:t>○  Product Owner (Client Project Manager)</w:t>
      </w:r>
    </w:p>
    <w:p w14:paraId="000000EA">
      <w:pPr>
        <w:spacing w:before="120" w:after="160" w:line="312" w:lineRule="auto"/>
        <w:ind w:left="432" w:firstLine="0"/>
        <w:jc w:val="both"/>
        <w:rPr>
          <w:b/>
        </w:rPr>
      </w:pPr>
      <w:r>
        <w:rPr>
          <w:rtl w:val="0"/>
        </w:rPr>
        <w:t>○  Scrum Master (Service Provider Project Manager)</w:t>
      </w:r>
    </w:p>
    <w:p w14:paraId="000000EB">
      <w:pPr>
        <w:spacing w:before="120" w:after="160" w:line="312" w:lineRule="auto"/>
        <w:ind w:left="432" w:firstLine="0"/>
        <w:jc w:val="both"/>
        <w:rPr>
          <w:b/>
        </w:rPr>
      </w:pPr>
      <w:r>
        <w:rPr>
          <w:rtl w:val="0"/>
        </w:rPr>
        <w:t>○  Development Team</w:t>
      </w:r>
    </w:p>
    <w:p w14:paraId="000000EC">
      <w:pPr>
        <w:spacing w:before="120" w:after="160" w:line="312" w:lineRule="auto"/>
        <w:ind w:left="432" w:firstLine="0"/>
        <w:jc w:val="both"/>
        <w:rPr>
          <w:b/>
        </w:rPr>
      </w:pPr>
      <w:r>
        <w:rPr>
          <w:rtl w:val="0"/>
        </w:rPr>
        <w:t>○  Tester</w:t>
      </w:r>
    </w:p>
    <w:p w14:paraId="000000ED">
      <w:pPr>
        <w:spacing w:before="40" w:after="80" w:line="288" w:lineRule="auto"/>
        <w:ind w:left="0" w:firstLine="0"/>
        <w:jc w:val="both"/>
        <w:rPr>
          <w:b/>
        </w:rPr>
      </w:pPr>
      <w:r>
        <w:rPr>
          <w:b/>
          <w:rtl w:val="0"/>
        </w:rPr>
        <w:t>●  Project Roadmap:</w:t>
      </w:r>
    </w:p>
    <w:p w14:paraId="000000EE">
      <w:pPr>
        <w:spacing w:before="120" w:after="160" w:line="312" w:lineRule="auto"/>
        <w:ind w:left="432" w:firstLine="0"/>
        <w:jc w:val="both"/>
        <w:rPr>
          <w:b/>
        </w:rPr>
      </w:pPr>
      <w:r>
        <w:rPr>
          <w:rtl w:val="0"/>
        </w:rPr>
        <w:t>○  Product Owner, Scrum Master to define the project roadmap and the target for each phase.</w:t>
      </w:r>
    </w:p>
    <w:p w14:paraId="000000EF">
      <w:pPr>
        <w:spacing w:before="40" w:after="80" w:line="288" w:lineRule="auto"/>
        <w:ind w:left="0" w:firstLine="0"/>
        <w:jc w:val="both"/>
        <w:rPr>
          <w:b/>
        </w:rPr>
      </w:pPr>
      <w:r>
        <w:rPr>
          <w:b/>
          <w:rtl w:val="0"/>
        </w:rPr>
        <w:t>●  Product Backlog:</w:t>
      </w:r>
    </w:p>
    <w:p w14:paraId="000000F0">
      <w:pPr>
        <w:spacing w:before="120" w:after="160" w:line="312" w:lineRule="auto"/>
        <w:ind w:left="432" w:firstLine="0"/>
        <w:jc w:val="both"/>
        <w:rPr>
          <w:b/>
        </w:rPr>
      </w:pPr>
      <w:r>
        <w:rPr>
          <w:rtl w:val="0"/>
        </w:rPr>
        <w:t>○  Scrum master, Product Owner to get raw requirements from Client then transfer them to User Story.</w:t>
      </w:r>
    </w:p>
    <w:p w14:paraId="000000F1">
      <w:pPr>
        <w:spacing w:before="40" w:after="80" w:line="288" w:lineRule="auto"/>
        <w:ind w:left="0" w:firstLine="0"/>
        <w:jc w:val="both"/>
        <w:rPr>
          <w:b/>
        </w:rPr>
      </w:pPr>
      <w:r>
        <w:rPr>
          <w:b/>
          <w:rtl w:val="0"/>
        </w:rPr>
        <w:t>●  Release Grooming:</w:t>
      </w:r>
    </w:p>
    <w:p w14:paraId="000000F2">
      <w:pPr>
        <w:spacing w:before="120" w:after="160" w:line="312" w:lineRule="auto"/>
        <w:ind w:left="432" w:firstLine="0"/>
        <w:jc w:val="both"/>
        <w:rPr>
          <w:b/>
        </w:rPr>
      </w:pPr>
      <w:r>
        <w:rPr>
          <w:rtl w:val="0"/>
        </w:rPr>
        <w:t>○  Scrum Master, Development Team to breakdown User Story to Epic and Task.</w:t>
      </w:r>
    </w:p>
    <w:p w14:paraId="000000F3">
      <w:pPr>
        <w:spacing w:before="120" w:after="160" w:line="312" w:lineRule="auto"/>
        <w:ind w:left="0" w:firstLine="0"/>
        <w:jc w:val="both"/>
        <w:rPr>
          <w:b/>
        </w:rPr>
      </w:pPr>
      <w:r>
        <w:rPr>
          <w:rtl w:val="0"/>
        </w:rPr>
        <w:t>Following the project roadmap, first define the sprint goal of this iteration, then select a list of user stories / epic / tasks to form the Sprint Backlog for the coming sprint which could fulfill the sprint goal.</w:t>
      </w:r>
    </w:p>
    <w:p w14:paraId="000000F4">
      <w:pPr>
        <w:spacing w:before="40" w:after="80" w:line="288" w:lineRule="auto"/>
        <w:ind w:left="0" w:firstLine="0"/>
        <w:jc w:val="both"/>
        <w:rPr>
          <w:b/>
        </w:rPr>
      </w:pPr>
      <w:r>
        <w:rPr>
          <w:b/>
          <w:rtl w:val="0"/>
        </w:rPr>
        <w:t>●  Sprint Planning:</w:t>
      </w:r>
    </w:p>
    <w:p w14:paraId="000000F5">
      <w:pPr>
        <w:spacing w:before="120" w:after="160" w:line="312" w:lineRule="auto"/>
        <w:ind w:left="432" w:firstLine="0"/>
        <w:jc w:val="both"/>
        <w:rPr>
          <w:b/>
        </w:rPr>
      </w:pPr>
      <w:r>
        <w:rPr>
          <w:rtl w:val="0"/>
        </w:rPr>
        <w:t>○  Scrum Master, Development Team to review the current tasks, then estimate (Story Point) and arrangements for the workload based on the Sprint Backlog list.</w:t>
      </w:r>
    </w:p>
    <w:p w14:paraId="000000F6">
      <w:pPr>
        <w:spacing w:before="120" w:after="160" w:line="312" w:lineRule="auto"/>
        <w:ind w:left="432" w:firstLine="0"/>
        <w:jc w:val="both"/>
        <w:rPr>
          <w:b/>
        </w:rPr>
      </w:pPr>
      <w:r>
        <w:rPr>
          <w:rtl w:val="0"/>
        </w:rPr>
        <w:t xml:space="preserve">○  Story Point is a scale of 1-13: 1 is very easy, 13 is very difficult. </w:t>
      </w:r>
    </w:p>
    <w:p w14:paraId="000000F7">
      <w:pPr>
        <w:spacing w:before="120" w:after="160" w:line="312" w:lineRule="auto"/>
        <w:ind w:left="432" w:firstLine="0"/>
        <w:jc w:val="both"/>
        <w:rPr>
          <w:b/>
        </w:rPr>
      </w:pPr>
      <w:r>
        <w:rPr>
          <w:rtl w:val="0"/>
        </w:rPr>
        <w:t>○  Each sprint, the Development Team should allocate at least 15-20% for coding review and customer feedback/bugs.</w:t>
      </w:r>
    </w:p>
    <w:p w14:paraId="000000F8">
      <w:pPr>
        <w:spacing w:before="120" w:after="160" w:line="312" w:lineRule="auto"/>
        <w:ind w:left="432" w:firstLine="0"/>
        <w:jc w:val="both"/>
        <w:rPr>
          <w:b/>
        </w:rPr>
      </w:pPr>
      <w:r>
        <w:rPr>
          <w:rtl w:val="0"/>
        </w:rPr>
        <w:t>○  All questions need to be asked in this state.</w:t>
      </w:r>
    </w:p>
    <w:p w14:paraId="000000F9">
      <w:pPr>
        <w:spacing w:before="40" w:after="80" w:line="288" w:lineRule="auto"/>
        <w:ind w:left="0" w:firstLine="0"/>
        <w:jc w:val="both"/>
        <w:rPr>
          <w:b/>
        </w:rPr>
      </w:pPr>
      <w:r>
        <w:rPr>
          <w:b/>
          <w:rtl w:val="0"/>
        </w:rPr>
        <w:t>●  Sprint Backlog:</w:t>
      </w:r>
    </w:p>
    <w:p w14:paraId="000000FA">
      <w:pPr>
        <w:spacing w:before="120" w:after="160" w:line="312" w:lineRule="auto"/>
        <w:ind w:left="432" w:firstLine="0"/>
        <w:jc w:val="both"/>
        <w:rPr>
          <w:b/>
        </w:rPr>
      </w:pPr>
      <w:r>
        <w:rPr>
          <w:rtl w:val="0"/>
        </w:rPr>
        <w:t xml:space="preserve">○  Will be completed by the Development Team. </w:t>
      </w:r>
    </w:p>
    <w:p w14:paraId="000000FB">
      <w:pPr>
        <w:spacing w:before="120" w:after="160" w:line="312" w:lineRule="auto"/>
        <w:ind w:left="432" w:firstLine="0"/>
        <w:jc w:val="both"/>
        <w:rPr>
          <w:b/>
        </w:rPr>
      </w:pPr>
      <w:r>
        <w:rPr>
          <w:rtl w:val="0"/>
        </w:rPr>
        <w:t>○  During development time, change requests or bugs may be added by the Product Owner. Scrum Master to review the sprint scope, discuss with the Development Team and extend the current sprint if needed.</w:t>
      </w:r>
    </w:p>
    <w:p w14:paraId="000000FC">
      <w:pPr>
        <w:spacing w:before="40" w:after="80" w:line="288" w:lineRule="auto"/>
        <w:ind w:left="0" w:firstLine="0"/>
        <w:jc w:val="both"/>
        <w:rPr>
          <w:b/>
        </w:rPr>
      </w:pPr>
      <w:r>
        <w:rPr>
          <w:b/>
          <w:rtl w:val="0"/>
        </w:rPr>
        <w:t>●  Daily Standup:</w:t>
      </w:r>
    </w:p>
    <w:p w14:paraId="000000FD">
      <w:pPr>
        <w:spacing w:before="120" w:after="160" w:line="312" w:lineRule="auto"/>
        <w:ind w:left="432" w:firstLine="0"/>
        <w:jc w:val="both"/>
        <w:rPr>
          <w:b/>
        </w:rPr>
      </w:pPr>
      <w:r>
        <w:rPr>
          <w:rtl w:val="0"/>
        </w:rPr>
        <w:t xml:space="preserve">○  Within the Sprint, a Daily Scrum Meeting is required and each of the meetings is time-boxed in about 15 minutes. </w:t>
      </w:r>
    </w:p>
    <w:p w14:paraId="000000FE">
      <w:pPr>
        <w:spacing w:before="120" w:after="160" w:line="312" w:lineRule="auto"/>
        <w:ind w:left="0" w:firstLine="0"/>
        <w:jc w:val="both"/>
        <w:rPr>
          <w:b/>
        </w:rPr>
      </w:pPr>
      <w:r>
        <w:rPr>
          <w:rtl w:val="0"/>
        </w:rPr>
        <w:t>Everyone needs to interact face-to-face with all members to share what they did yesterday and commit to what they want to achieve today. Questions about obstacles or unresolved issues could be raised also.</w:t>
      </w:r>
    </w:p>
    <w:p w14:paraId="000000FF">
      <w:pPr>
        <w:spacing w:before="40" w:after="80" w:line="288" w:lineRule="auto"/>
        <w:ind w:left="0" w:firstLine="0"/>
        <w:jc w:val="both"/>
        <w:rPr>
          <w:b/>
        </w:rPr>
      </w:pPr>
      <w:r>
        <w:rPr>
          <w:b/>
          <w:rtl w:val="0"/>
        </w:rPr>
        <w:t>●  Sprint Review:</w:t>
      </w:r>
    </w:p>
    <w:p w14:paraId="00000100">
      <w:pPr>
        <w:spacing w:before="120" w:after="160" w:line="312" w:lineRule="auto"/>
        <w:ind w:left="432" w:firstLine="0"/>
        <w:jc w:val="both"/>
        <w:rPr>
          <w:b/>
        </w:rPr>
      </w:pPr>
      <w:r>
        <w:rPr>
          <w:rtl w:val="0"/>
        </w:rPr>
        <w:t xml:space="preserve">○  When all tickets in Sprint Backlog are completed, Scrum Master conducts a Sprint Review Meeting. The product owner and the customer must participate. </w:t>
      </w:r>
    </w:p>
    <w:p w14:paraId="00000101">
      <w:pPr>
        <w:spacing w:before="120" w:after="160" w:line="312" w:lineRule="auto"/>
        <w:ind w:left="432" w:firstLine="0"/>
        <w:jc w:val="both"/>
        <w:rPr>
          <w:b/>
        </w:rPr>
      </w:pPr>
      <w:r>
        <w:rPr>
          <w:rtl w:val="0"/>
        </w:rPr>
        <w:t>○  Every member of the Scrum Team will demonstrate to them the working software they have completed and this meeting is very important and must not be canceled.</w:t>
      </w:r>
    </w:p>
    <w:p w14:paraId="00000102">
      <w:pPr>
        <w:spacing w:before="40" w:after="80" w:line="288" w:lineRule="auto"/>
        <w:ind w:left="0" w:firstLine="0"/>
        <w:jc w:val="both"/>
        <w:rPr>
          <w:b/>
        </w:rPr>
      </w:pPr>
      <w:r>
        <w:rPr>
          <w:b/>
          <w:rtl w:val="0"/>
        </w:rPr>
        <w:t>●  Sprint Retrospective:</w:t>
      </w:r>
    </w:p>
    <w:p w14:paraId="00000103">
      <w:pPr>
        <w:spacing w:before="120" w:after="160" w:line="312" w:lineRule="auto"/>
        <w:ind w:left="0" w:firstLine="0"/>
        <w:jc w:val="both"/>
        <w:rPr>
          <w:b/>
        </w:rPr>
      </w:pPr>
      <w:r>
        <w:rPr>
          <w:rtl w:val="0"/>
        </w:rPr>
        <w:t>Start at the end of each sprint. During the retrospective, the team self-identifies elements of the process that did or did not work during the sprint, along with potential solutions. Retrospectives typically last 90 minutes and are there to help us incorporate continuous improvement into the team culture and into Sprint cadence.</w:t>
      </w:r>
    </w:p>
    <w:p w14:paraId="00000104"/>
    <w:p w14:paraId="00000105">
      <w:pPr>
        <w:pStyle w:val="6"/>
        <w:numPr>
          <w:ilvl w:val="1"/>
          <w:numId w:val="1"/>
        </w:numPr>
        <w:ind w:left="720" w:hanging="360"/>
        <w:keepNext/>
        <w:spacing w:after="120" w:before="160"/>
      </w:pPr>
      <w:bookmarkStart w:id="19" w:name="_fsh0md1j84bf" w:colFirst="0" w:colLast="0"/>
      <w:bookmarkEnd w:id="19"/>
      <w:r>
        <w:rPr>
          <w:rtl w:val="0"/>
        </w:rPr>
        <w:t>Development Flow</w:t>
      </w:r>
    </w:p>
    <w:p w14:paraId="00000106">
      <w:pPr>
        <w:spacing w:before="120" w:after="120" w:line="276" w:lineRule="auto"/>
        <w:jc w:val="center"/>
        <w:rPr>
          <w:rFonts w:ascii="Calibri" w:hAnsi="Calibri" w:eastAsia="Calibri" w:cs="Calibri"/>
          <w:i/>
          <w:sz w:val="24"/>
          <w:szCs w:val="24"/>
        </w:rPr>
        <w:keepLines/>
      </w:pPr>
      <w:r>
        <w:rPr>
          <w:rFonts w:ascii="Times New Roman" w:hAnsi="Times New Roman" w:eastAsia="Times New Roman" w:cs="Times New Roman"/>
          <w:sz w:val="26"/>
          <w:szCs w:val="26"/>
        </w:rPr>
        <w:drawing>
          <wp:inline distT="114300" distB="114300" distL="114300" distR="114300">
            <wp:extent cx="6645275" cy="4457700"/>
            <wp:effectExtent l="0" t="0" r="0" b="0"/>
            <wp:docPr id="6" name="image23.jpg"/>
            <wp:cNvGraphicFramePr/>
            <a:graphic xmlns:a="http://schemas.openxmlformats.org/drawingml/2006/main">
              <a:graphicData uri="http://schemas.openxmlformats.org/drawingml/2006/picture">
                <pic:pic xmlns:pic="http://schemas.openxmlformats.org/drawingml/2006/picture">
                  <pic:nvPicPr>
                    <pic:cNvPr id="6" name="image23.jpg"/>
                    <pic:cNvPicPr preferRelativeResize="0"/>
                  </pic:nvPicPr>
                  <pic:blipFill>
                    <a:blip r:embed="rId58"/>
                    <a:srcRect/>
                    <a:stretch>
                      <a:fillRect/>
                    </a:stretch>
                  </pic:blipFill>
                  <pic:spPr>
                    <a:xfrm>
                      <a:off x="0" y="0"/>
                      <a:ext cx="6645600" cy="4457700"/>
                    </a:xfrm>
                    <a:prstGeom prst="rect">
                      <a:avLst/>
                    </a:prstGeom>
                  </pic:spPr>
                </pic:pic>
              </a:graphicData>
            </a:graphic>
          </wp:inline>
        </w:drawing>
      </w:r>
    </w:p>
    <w:p w14:paraId="05455209">
      <w:pPr>
        <w:pStyle w:val="7"/>
        <w:spacing w:before="120" w:after="80"/>
      </w:pPr>
      <w:r>
        <w:t>4.2.1 CI / CD Pipeline</w:t>
      </w:r>
    </w:p>
    <w:p w14:paraId="7C19E94F">
      <w:pPr>
        <w:spacing w:before="120" w:after="160" w:line="312" w:lineRule="auto"/>
        <w:ind w:firstLine="0"/>
        <w:jc w:val="both"/>
      </w:pPr>
      <w:r>
        <w:t>Every change reaches production through an automated pipeline that gates merges on quality and security and applies changes via a GitOps controller. The same pipeline produces the artifacts and manifests for all environments, so Dev, QA, Staging, UAT and Production are always reachable from a Git commit, fully auditable and reversible. Specific tooling (CI runner, security scanners, GitOps controller) is selected during detailed design and recorded in the low-level design document.</w:t>
      </w:r>
    </w:p>
    <w:p w14:paraId="45F4DD02">
      <w:pPr>
        <w:spacing w:before="240" w:after="120"/>
        <w:jc w:val="center"/>
        <w:keepLines/>
      </w:pPr>
      <w:r>
        <w:drawing>
          <wp:inline distT="0" distB="0" distL="114300" distR="114300">
            <wp:extent cx="5943600" cy="256447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9"/>
                    <a:stretch>
                      <a:fillRect/>
                    </a:stretch>
                  </pic:blipFill>
                  <pic:spPr>
                    <a:xfrm>
                      <a:off x="0" y="0"/>
                      <a:ext cx="5943600" cy="3602182"/>
                    </a:xfrm>
                    <a:prstGeom prst="rect">
                      <a:avLst/>
                    </a:prstGeom>
                  </pic:spPr>
                </pic:pic>
              </a:graphicData>
            </a:graphic>
          </wp:inline>
        </w:drawing>
      </w:r>
    </w:p>
    <w:tbl>
      <w:tblPr>
        <w:tblStyle w:val="19"/>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9A52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0E5">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CI / CD Pipeline (GitOps Delivery)</w:t>
            </w:r>
          </w:p>
        </w:tc>
      </w:tr>
    </w:tbl>
    <w:p>
      <w:pPr>
        <w:spacing w:before="120" w:after="240"/>
      </w:pPr>
    </w:p>
    <w:p w14:paraId="6F947270">
      <w:pPr>
        <w:spacing w:before="40" w:after="80" w:line="288" w:lineRule="auto"/>
        <w:ind w:left="0" w:firstLine="0"/>
        <w:jc w:val="both"/>
      </w:pPr>
      <w:r/>
      <w:r>
        <w:rPr>
          <w:b/>
        </w:rPr>
        <w:t>1. Pull Request:</w:t>
      </w:r>
      <w:r>
        <w:t xml:space="preserve"> requires at least two approvals (one from the Tech Lead for cross-cutting changes). No direct commits to main or develop.</w:t>
      </w:r>
    </w:p>
    <w:p w14:paraId="7152C422">
      <w:pPr>
        <w:spacing w:before="40" w:after="80" w:line="288" w:lineRule="auto"/>
        <w:ind w:left="0" w:firstLine="0"/>
        <w:jc w:val="both"/>
      </w:pPr>
      <w:r/>
      <w:r>
        <w:rPr>
          <w:b/>
        </w:rPr>
        <w:t>2. CI quality gates:</w:t>
      </w:r>
      <w:r>
        <w:t xml:space="preserve"> run on every PR, covering lint, unit tests with ≥ 80 % coverage on changed code, static analysis, SAST and dependency vulnerability scan. A failing gate blocks the merge.</w:t>
      </w:r>
    </w:p>
    <w:p w14:paraId="592DC189">
      <w:pPr>
        <w:spacing w:before="40" w:after="80" w:line="288" w:lineRule="auto"/>
        <w:ind w:left="0" w:firstLine="0"/>
        <w:jc w:val="both"/>
      </w:pPr>
      <w:r/>
      <w:r>
        <w:rPr>
          <w:b/>
        </w:rPr>
        <w:t>3. Container build, scan and push:</w:t>
      </w:r>
      <w:r>
        <w:t xml:space="preserve"> a hardened distroless base image is built, scanned for vulnerabilities and signed before being pushed to the container registry with an immutable tag.</w:t>
      </w:r>
    </w:p>
    <w:p w14:paraId="24572FA9">
      <w:pPr>
        <w:spacing w:before="40" w:after="80" w:line="288" w:lineRule="auto"/>
        <w:ind w:left="0" w:firstLine="0"/>
        <w:jc w:val="both"/>
      </w:pPr>
      <w:r/>
      <w:r>
        <w:rPr>
          <w:b/>
        </w:rPr>
        <w:t>4. GitOps controller:</w:t>
      </w:r>
      <w:r>
        <w:t xml:space="preserve"> watches the Git desired-state and reconciles the cluster; the cluster is never modified by the CI step directly. This gives every deployment a Git commit as its identity.</w:t>
      </w:r>
    </w:p>
    <w:p w14:paraId="227D0EA4">
      <w:pPr>
        <w:spacing w:before="40" w:after="80" w:line="288" w:lineRule="auto"/>
        <w:ind w:left="0" w:firstLine="0"/>
        <w:jc w:val="both"/>
      </w:pPr>
      <w:r/>
      <w:r>
        <w:rPr>
          <w:b/>
        </w:rPr>
        <w:t>5. CD environments promoted in order:</w:t>
      </w:r>
      <w:r>
        <w:t xml:space="preserve"> DEV (auto on merge) → QA (integration + API contract tests) → Staging (performance + regression load test) → UAT ({{CLIENT_NAME}} sign-off on a weekend window) → Production (blue-green / canary with automatic rollback on regression).</w:t>
      </w:r>
    </w:p>
    <w:p w14:paraId="1951E0F4">
      <w:pPr>
        <w:spacing w:before="40" w:after="80" w:line="288" w:lineRule="auto"/>
        <w:ind w:left="0" w:firstLine="0"/>
        <w:jc w:val="both"/>
      </w:pPr>
      <w:r/>
      <w:r>
        <w:rPr>
          <w:b/>
        </w:rPr>
        <w:t>6. Failure path:</w:t>
      </w:r>
      <w:r>
        <w:t xml:space="preserve"> any failed CI gate or production canary regression triggers an automatic rollback and notifies the developer via chat and a PR comment, keeping mean-time-to-recovery measured in minutes.</w:t>
      </w:r>
    </w:p>
    <w:p w14:paraId="00000108">
      <w:pPr>
        <w:rPr>
          <w:b/>
        </w:rPr>
      </w:pPr>
    </w:p>
    <w:tbl>
      <w:tblPr>
        <w:tblStyle w:val="21"/>
        <w:tblW w:w="10470" w:type="dxa"/>
        <w:tblInd w:w="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2595"/>
        <w:gridCol w:w="5640"/>
        <w:gridCol w:w="2235"/>
      </w:tblGrid>
      <w:tr w14:paraId="0782567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999999"/>
            <w:tcMar>
              <w:top w:w="115" w:type="dxa"/>
              <w:left w:w="115" w:type="dxa"/>
              <w:bottom w:w="115" w:type="dxa"/>
              <w:right w:w="115" w:type="dxa"/>
            </w:tcMar>
            <w:vAlign w:val="center"/>
          </w:tcPr>
          <w:p w14:paraId="00000109">
            <w:pPr>
              <w:widowControl w:val="0"/>
              <w:spacing w:line="240" w:lineRule="auto"/>
              <w:rPr>
                <w:b/>
                <w:color w:val="FFFFFF"/>
              </w:rPr>
            </w:pPr>
            <w:r>
              <w:rPr>
                <w:b/>
                <w:color w:val="FFFFFF"/>
                <w:rtl w:val="0"/>
              </w:rPr>
              <w:t>Phase</w:t>
            </w:r>
          </w:p>
        </w:tc>
        <w:tc>
          <w:tcPr>
            <w:shd w:val="clear" w:color="auto" w:fill="999999"/>
            <w:tcMar>
              <w:top w:w="115" w:type="dxa"/>
              <w:left w:w="115" w:type="dxa"/>
              <w:bottom w:w="115" w:type="dxa"/>
              <w:right w:w="115" w:type="dxa"/>
            </w:tcMar>
            <w:vAlign w:val="center"/>
          </w:tcPr>
          <w:p w14:paraId="0000010A">
            <w:pPr>
              <w:widowControl w:val="0"/>
              <w:spacing w:line="240" w:lineRule="auto"/>
              <w:rPr>
                <w:b/>
                <w:color w:val="FFFFFF"/>
              </w:rPr>
            </w:pPr>
            <w:r>
              <w:rPr>
                <w:b/>
                <w:color w:val="FFFFFF"/>
                <w:rtl w:val="0"/>
              </w:rPr>
              <w:t>Description</w:t>
            </w:r>
          </w:p>
        </w:tc>
        <w:tc>
          <w:tcPr>
            <w:shd w:val="clear" w:color="auto" w:fill="999999"/>
            <w:tcMar>
              <w:top w:w="115" w:type="dxa"/>
              <w:left w:w="115" w:type="dxa"/>
              <w:bottom w:w="115" w:type="dxa"/>
              <w:right w:w="115" w:type="dxa"/>
            </w:tcMar>
            <w:vAlign w:val="center"/>
          </w:tcPr>
          <w:p w14:paraId="0000010B">
            <w:pPr>
              <w:widowControl w:val="0"/>
              <w:spacing w:line="240" w:lineRule="auto"/>
              <w:rPr>
                <w:b/>
                <w:color w:val="FFFFFF"/>
              </w:rPr>
            </w:pPr>
            <w:r>
              <w:rPr>
                <w:b/>
                <w:color w:val="FFFFFF"/>
                <w:rtl w:val="0"/>
              </w:rPr>
              <w:t>Person in-charge</w:t>
            </w:r>
          </w:p>
        </w:tc>
      </w:tr>
      <w:tr w14:paraId="5EA9C37B">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15" w:type="dxa"/>
              <w:left w:w="115" w:type="dxa"/>
              <w:bottom w:w="115" w:type="dxa"/>
              <w:right w:w="115" w:type="dxa"/>
            </w:tcMar>
            <w:vAlign w:val="top"/>
          </w:tcPr>
          <w:p w14:paraId="0000010C">
            <w:pPr>
              <w:widowControl w:val="0"/>
              <w:spacing w:before="80" w:after="80" w:line="300" w:lineRule="auto"/>
              <w:ind w:firstLine="0"/>
              <w:jc w:val="both"/>
              <w:rPr>
                <w:b/>
              </w:rPr>
            </w:pPr>
            <w:r>
              <w:rPr>
                <w:b/>
                <w:rtl w:val="0"/>
              </w:rPr>
              <w:t>Analyze Task</w:t>
            </w:r>
          </w:p>
        </w:tc>
        <w:tc>
          <w:tcPr>
            <w:shd w:val="clear" w:color="auto" w:fill="auto"/>
            <w:tcMar>
              <w:top w:w="57" w:type="dxa"/>
              <w:left w:w="57" w:type="dxa"/>
              <w:bottom w:w="57" w:type="dxa"/>
              <w:right w:w="57" w:type="dxa"/>
            </w:tcMar>
            <w:vAlign w:val="top"/>
          </w:tcPr>
          <w:p w14:paraId="0000010D">
            <w:pPr>
              <w:spacing w:before="80" w:after="80" w:line="300" w:lineRule="auto"/>
              <w:ind w:firstLine="0"/>
              <w:jc w:val="both"/>
            </w:pPr>
            <w:r>
              <w:rPr>
                <w:rtl w:val="0"/>
              </w:rPr>
              <w:t>Developer picks up a task from the Sprint backlog and start analyze the task:</w:t>
            </w:r>
          </w:p>
          <w:p w14:paraId="0000010E">
            <w:pPr>
              <w:spacing w:before="40" w:after="80" w:line="288" w:lineRule="auto"/>
              <w:ind w:left="0" w:firstLine="0"/>
              <w:jc w:val="both"/>
            </w:pPr>
            <w:r>
              <w:rPr>
                <w:rtl w:val="0"/>
              </w:rPr>
              <w:t>●  Read tickets and clarify with BA, PM/PC or Client all unclear requirements.</w:t>
            </w:r>
          </w:p>
          <w:p w14:paraId="0000010F">
            <w:pPr>
              <w:spacing w:before="40" w:after="80" w:line="288" w:lineRule="auto"/>
              <w:ind w:left="0" w:firstLine="0"/>
              <w:jc w:val="both"/>
            </w:pPr>
            <w:r>
              <w:rPr>
                <w:rtl w:val="0"/>
              </w:rPr>
              <w:t>●  Review current project source code (if any) to understand the current context.</w:t>
            </w:r>
          </w:p>
          <w:p w14:paraId="00000110">
            <w:pPr>
              <w:spacing w:before="40" w:after="80" w:line="288" w:lineRule="auto"/>
              <w:ind w:left="0" w:firstLine="0"/>
              <w:jc w:val="both"/>
            </w:pPr>
            <w:r>
              <w:rPr>
                <w:rtl w:val="0"/>
              </w:rPr>
              <w:t>●  List out all possible test cases.</w:t>
            </w:r>
          </w:p>
        </w:tc>
        <w:tc>
          <w:tcPr>
            <w:shd w:val="clear" w:color="auto" w:fill="auto"/>
            <w:tcMar>
              <w:top w:w="115" w:type="dxa"/>
              <w:left w:w="115" w:type="dxa"/>
              <w:bottom w:w="115" w:type="dxa"/>
              <w:right w:w="115" w:type="dxa"/>
            </w:tcMar>
            <w:vAlign w:val="top"/>
          </w:tcPr>
          <w:p w14:paraId="00000111">
            <w:pPr>
              <w:spacing w:before="80" w:after="80" w:line="300" w:lineRule="auto"/>
              <w:ind w:firstLine="0"/>
              <w:jc w:val="both"/>
              <w:rPr>
                <w:i/>
              </w:rPr>
            </w:pPr>
            <w:r>
              <w:rPr>
                <w:i/>
                <w:rtl w:val="0"/>
              </w:rPr>
              <w:t>Developer</w:t>
            </w:r>
          </w:p>
        </w:tc>
      </w:tr>
      <w:tr w14:paraId="769BB55F">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15" w:type="dxa"/>
              <w:left w:w="115" w:type="dxa"/>
              <w:bottom w:w="115" w:type="dxa"/>
              <w:right w:w="115" w:type="dxa"/>
            </w:tcMar>
            <w:vAlign w:val="top"/>
          </w:tcPr>
          <w:p w14:paraId="00000112">
            <w:pPr>
              <w:widowControl w:val="0"/>
              <w:spacing w:before="80" w:after="80" w:line="300" w:lineRule="auto"/>
              <w:ind w:firstLine="0"/>
              <w:jc w:val="both"/>
              <w:rPr>
                <w:b/>
              </w:rPr>
            </w:pPr>
            <w:r>
              <w:rPr>
                <w:b/>
                <w:rtl w:val="0"/>
              </w:rPr>
              <w:t>Design</w:t>
            </w:r>
          </w:p>
        </w:tc>
        <w:tc>
          <w:tcPr>
            <w:shd w:val="clear" w:color="auto" w:fill="auto"/>
            <w:tcMar>
              <w:top w:w="57" w:type="dxa"/>
              <w:left w:w="57" w:type="dxa"/>
              <w:bottom w:w="57" w:type="dxa"/>
              <w:right w:w="57" w:type="dxa"/>
            </w:tcMar>
            <w:vAlign w:val="top"/>
          </w:tcPr>
          <w:p w14:paraId="00000113">
            <w:pPr>
              <w:spacing w:before="80" w:after="80" w:line="300" w:lineRule="auto"/>
              <w:ind w:firstLine="0"/>
              <w:jc w:val="both"/>
            </w:pPr>
            <w:r>
              <w:rPr>
                <w:rtl w:val="0"/>
              </w:rPr>
              <w:t>Design solution for the task:</w:t>
            </w:r>
          </w:p>
          <w:p w14:paraId="00000114">
            <w:pPr>
              <w:spacing w:before="40" w:after="80" w:line="288" w:lineRule="auto"/>
              <w:ind w:left="0" w:firstLine="0"/>
              <w:jc w:val="both"/>
            </w:pPr>
            <w:r>
              <w:rPr>
                <w:rtl w:val="0"/>
              </w:rPr>
              <w:t>●  Define class design, database design, class diagrams and sequence diagrams (if required).</w:t>
            </w:r>
          </w:p>
          <w:p w14:paraId="00000115">
            <w:pPr>
              <w:spacing w:before="40" w:after="80" w:line="288" w:lineRule="auto"/>
              <w:ind w:left="0" w:firstLine="0"/>
              <w:jc w:val="both"/>
            </w:pPr>
            <w:r>
              <w:rPr>
                <w:rtl w:val="0"/>
              </w:rPr>
              <w:t>●  Discuss with Back-end Dev Lead about this solution to finalize the design.</w:t>
            </w:r>
          </w:p>
          <w:p w14:paraId="00000116">
            <w:pPr>
              <w:spacing w:before="40" w:after="80" w:line="288" w:lineRule="auto"/>
              <w:ind w:left="0" w:firstLine="0"/>
              <w:jc w:val="both"/>
            </w:pPr>
            <w:r>
              <w:rPr>
                <w:rtl w:val="0"/>
              </w:rPr>
              <w:t>●  Define a smaller task list to track progress.</w:t>
            </w:r>
          </w:p>
        </w:tc>
        <w:tc>
          <w:tcPr>
            <w:shd w:val="clear" w:color="auto" w:fill="auto"/>
            <w:tcMar>
              <w:top w:w="115" w:type="dxa"/>
              <w:left w:w="115" w:type="dxa"/>
              <w:bottom w:w="115" w:type="dxa"/>
              <w:right w:w="115" w:type="dxa"/>
            </w:tcMar>
            <w:vAlign w:val="top"/>
          </w:tcPr>
          <w:p w14:paraId="00000117">
            <w:pPr>
              <w:spacing w:before="80" w:after="80" w:line="300" w:lineRule="auto"/>
              <w:ind w:firstLine="0"/>
              <w:jc w:val="both"/>
            </w:pPr>
            <w:r>
              <w:rPr>
                <w:i/>
                <w:rtl w:val="0"/>
              </w:rPr>
              <w:t>Developer</w:t>
            </w:r>
          </w:p>
        </w:tc>
      </w:tr>
      <w:tr w14:paraId="19443DFC">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15" w:type="dxa"/>
              <w:left w:w="115" w:type="dxa"/>
              <w:bottom w:w="115" w:type="dxa"/>
              <w:right w:w="115" w:type="dxa"/>
            </w:tcMar>
            <w:vAlign w:val="top"/>
          </w:tcPr>
          <w:p w14:paraId="00000118">
            <w:pPr>
              <w:widowControl w:val="0"/>
              <w:spacing w:before="80" w:after="80" w:line="300" w:lineRule="auto"/>
              <w:ind w:firstLine="0"/>
              <w:jc w:val="both"/>
              <w:rPr>
                <w:b/>
              </w:rPr>
            </w:pPr>
            <w:r>
              <w:rPr>
                <w:b/>
                <w:rtl w:val="0"/>
              </w:rPr>
              <w:t>Start Coding</w:t>
            </w:r>
          </w:p>
        </w:tc>
        <w:tc>
          <w:tcPr>
            <w:shd w:val="clear" w:color="auto" w:fill="auto"/>
            <w:tcMar>
              <w:top w:w="57" w:type="dxa"/>
              <w:left w:w="57" w:type="dxa"/>
              <w:bottom w:w="57" w:type="dxa"/>
              <w:right w:w="57" w:type="dxa"/>
            </w:tcMar>
            <w:vAlign w:val="top"/>
          </w:tcPr>
          <w:p w14:paraId="00000119">
            <w:pPr>
              <w:spacing w:before="80" w:after="80" w:line="300" w:lineRule="auto"/>
              <w:ind w:firstLine="0"/>
              <w:jc w:val="both"/>
            </w:pPr>
            <w:r>
              <w:rPr>
                <w:rtl w:val="0"/>
              </w:rPr>
              <w:t>Start coding based on agreed design.</w:t>
            </w:r>
          </w:p>
        </w:tc>
        <w:tc>
          <w:tcPr>
            <w:shd w:val="clear" w:color="auto" w:fill="auto"/>
            <w:tcMar>
              <w:top w:w="115" w:type="dxa"/>
              <w:left w:w="115" w:type="dxa"/>
              <w:bottom w:w="115" w:type="dxa"/>
              <w:right w:w="115" w:type="dxa"/>
            </w:tcMar>
            <w:vAlign w:val="top"/>
          </w:tcPr>
          <w:p w14:paraId="0000011A">
            <w:pPr>
              <w:spacing w:before="80" w:after="80" w:line="300" w:lineRule="auto"/>
              <w:ind w:firstLine="0"/>
              <w:jc w:val="both"/>
            </w:pPr>
            <w:r>
              <w:rPr>
                <w:i/>
                <w:rtl w:val="0"/>
              </w:rPr>
              <w:t>Developer</w:t>
            </w:r>
          </w:p>
        </w:tc>
      </w:tr>
      <w:tr w14:paraId="090D1234">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1B">
            <w:pPr>
              <w:spacing w:before="80" w:after="80" w:line="300" w:lineRule="auto"/>
              <w:ind w:firstLine="0"/>
              <w:jc w:val="both"/>
              <w:rPr>
                <w:b/>
              </w:rPr>
            </w:pPr>
            <w:r>
              <w:rPr>
                <w:b/>
                <w:rtl w:val="0"/>
              </w:rPr>
              <w:t xml:space="preserve">Unit Test </w:t>
            </w:r>
          </w:p>
        </w:tc>
        <w:tc>
          <w:tcPr>
            <w:shd w:val="clear" w:color="auto" w:fill="auto"/>
            <w:tcMar>
              <w:top w:w="100" w:type="dxa"/>
              <w:left w:w="100" w:type="dxa"/>
              <w:bottom w:w="100" w:type="dxa"/>
              <w:right w:w="100" w:type="dxa"/>
            </w:tcMar>
            <w:vAlign w:val="top"/>
          </w:tcPr>
          <w:p w14:paraId="0000011C">
            <w:pPr>
              <w:spacing w:before="40" w:after="80" w:line="288" w:lineRule="auto"/>
              <w:ind w:left="0" w:firstLine="0"/>
              <w:jc w:val="both"/>
            </w:pPr>
            <w:r>
              <w:rPr>
                <w:rtl w:val="0"/>
              </w:rPr>
              <w:t>●  Create unit tests if required.</w:t>
            </w:r>
          </w:p>
          <w:p w14:paraId="0000011D">
            <w:pPr>
              <w:spacing w:before="40" w:after="80" w:line="288" w:lineRule="auto"/>
              <w:ind w:left="0" w:firstLine="0"/>
              <w:jc w:val="both"/>
            </w:pPr>
            <w:r>
              <w:rPr>
                <w:rtl w:val="0"/>
              </w:rPr>
              <w:t>●  Execute unit tests and fix any defects found.</w:t>
            </w:r>
          </w:p>
          <w:p w14:paraId="0000011E">
            <w:pPr>
              <w:spacing w:before="80" w:after="80" w:line="300" w:lineRule="auto"/>
              <w:ind w:firstLine="0"/>
              <w:jc w:val="both"/>
              <w:rPr>
                <w:b/>
                <w:i/>
              </w:rPr>
            </w:pPr>
            <w:r>
              <w:rPr>
                <w:b/>
                <w:i/>
                <w:rtl w:val="0"/>
              </w:rPr>
              <w:t>Note: The unit test is not in this scope of work.</w:t>
            </w:r>
          </w:p>
        </w:tc>
        <w:tc>
          <w:tcPr>
            <w:shd w:val="clear" w:color="auto" w:fill="auto"/>
            <w:tcMar>
              <w:top w:w="100" w:type="dxa"/>
              <w:left w:w="100" w:type="dxa"/>
              <w:bottom w:w="100" w:type="dxa"/>
              <w:right w:w="100" w:type="dxa"/>
            </w:tcMar>
            <w:vAlign w:val="top"/>
          </w:tcPr>
          <w:p w14:paraId="0000011F">
            <w:pPr>
              <w:spacing w:before="80" w:after="80" w:line="300" w:lineRule="auto"/>
              <w:ind w:firstLine="0"/>
              <w:jc w:val="both"/>
            </w:pPr>
            <w:r>
              <w:rPr>
                <w:i/>
                <w:rtl w:val="0"/>
              </w:rPr>
              <w:t>Developer</w:t>
            </w:r>
          </w:p>
        </w:tc>
      </w:tr>
      <w:tr w14:paraId="3F0B84FB">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0">
            <w:pPr>
              <w:spacing w:before="80" w:after="80" w:line="300" w:lineRule="auto"/>
              <w:ind w:firstLine="0"/>
              <w:jc w:val="both"/>
              <w:rPr>
                <w:b/>
              </w:rPr>
            </w:pPr>
            <w:r>
              <w:rPr>
                <w:b/>
                <w:rtl w:val="0"/>
              </w:rPr>
              <w:t>Pull Request</w:t>
            </w:r>
          </w:p>
        </w:tc>
        <w:tc>
          <w:tcPr>
            <w:shd w:val="clear" w:color="auto" w:fill="auto"/>
            <w:tcMar>
              <w:top w:w="100" w:type="dxa"/>
              <w:left w:w="100" w:type="dxa"/>
              <w:bottom w:w="100" w:type="dxa"/>
              <w:right w:w="100" w:type="dxa"/>
            </w:tcMar>
            <w:vAlign w:val="top"/>
          </w:tcPr>
          <w:p w14:paraId="00000121">
            <w:pPr>
              <w:spacing w:before="80" w:after="80" w:line="300" w:lineRule="auto"/>
              <w:ind w:firstLine="0"/>
              <w:jc w:val="both"/>
            </w:pPr>
            <w:r>
              <w:rPr>
                <w:rtl w:val="0"/>
              </w:rPr>
              <w:t>Create a pull-request and resolve all conflicts to be reviewed by the Dev Lead and team members.</w:t>
            </w:r>
          </w:p>
        </w:tc>
        <w:tc>
          <w:tcPr>
            <w:shd w:val="clear" w:color="auto" w:fill="auto"/>
            <w:tcMar>
              <w:top w:w="100" w:type="dxa"/>
              <w:left w:w="100" w:type="dxa"/>
              <w:bottom w:w="100" w:type="dxa"/>
              <w:right w:w="100" w:type="dxa"/>
            </w:tcMar>
            <w:vAlign w:val="top"/>
          </w:tcPr>
          <w:p w14:paraId="00000122">
            <w:pPr>
              <w:spacing w:before="80" w:after="80" w:line="300" w:lineRule="auto"/>
              <w:ind w:firstLine="0"/>
              <w:jc w:val="both"/>
            </w:pPr>
            <w:r>
              <w:rPr>
                <w:i/>
                <w:rtl w:val="0"/>
              </w:rPr>
              <w:t>Developer</w:t>
            </w:r>
          </w:p>
        </w:tc>
      </w:tr>
      <w:tr w14:paraId="5D8A2A7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3">
            <w:pPr>
              <w:spacing w:before="80" w:after="80" w:line="300" w:lineRule="auto"/>
              <w:ind w:firstLine="0"/>
              <w:jc w:val="both"/>
              <w:rPr>
                <w:b/>
              </w:rPr>
            </w:pPr>
            <w:r>
              <w:rPr>
                <w:b/>
                <w:rtl w:val="0"/>
              </w:rPr>
              <w:t>Review &amp; Merge Code</w:t>
            </w:r>
          </w:p>
        </w:tc>
        <w:tc>
          <w:tcPr>
            <w:shd w:val="clear" w:color="auto" w:fill="auto"/>
            <w:tcMar>
              <w:top w:w="100" w:type="dxa"/>
              <w:left w:w="100" w:type="dxa"/>
              <w:bottom w:w="100" w:type="dxa"/>
              <w:right w:w="100" w:type="dxa"/>
            </w:tcMar>
            <w:vAlign w:val="top"/>
          </w:tcPr>
          <w:p w14:paraId="00000124">
            <w:pPr>
              <w:spacing w:before="80" w:after="80" w:line="300" w:lineRule="auto"/>
              <w:ind w:firstLine="0"/>
              <w:jc w:val="both"/>
            </w:pPr>
            <w:r>
              <w:rPr>
                <w:rtl w:val="0"/>
              </w:rPr>
              <w:t>Review source code in the pull request based on the style guide or coding convention of the project (must create one for the project).</w:t>
            </w:r>
          </w:p>
          <w:p w14:paraId="00000125">
            <w:pPr>
              <w:spacing w:before="40" w:after="80" w:line="288" w:lineRule="auto"/>
              <w:ind w:left="0" w:firstLine="0"/>
              <w:jc w:val="both"/>
            </w:pPr>
            <w:r>
              <w:rPr>
                <w:rtl w:val="0"/>
              </w:rPr>
              <w:t>●  Comment on blocks of code having issues and suggest ideas to fix.</w:t>
            </w:r>
          </w:p>
          <w:p w14:paraId="00000126">
            <w:pPr>
              <w:spacing w:before="40" w:after="80" w:line="288" w:lineRule="auto"/>
              <w:ind w:left="0" w:firstLine="0"/>
              <w:jc w:val="both"/>
            </w:pPr>
            <w:r>
              <w:rPr>
                <w:rtl w:val="0"/>
              </w:rPr>
              <w:t>●  Taking note to share this as a lesson learned for other developers if necessary.</w:t>
            </w:r>
          </w:p>
          <w:p w14:paraId="00000127">
            <w:pPr>
              <w:spacing w:before="80" w:after="80" w:line="300" w:lineRule="auto"/>
              <w:ind w:firstLine="0"/>
              <w:jc w:val="both"/>
            </w:pPr>
            <w:r>
              <w:rPr>
                <w:rtl w:val="0"/>
              </w:rPr>
              <w:t>Merge feature branch into branch DEV.</w:t>
            </w:r>
          </w:p>
        </w:tc>
        <w:tc>
          <w:tcPr>
            <w:shd w:val="clear" w:color="auto" w:fill="auto"/>
            <w:tcMar>
              <w:top w:w="100" w:type="dxa"/>
              <w:left w:w="100" w:type="dxa"/>
              <w:bottom w:w="100" w:type="dxa"/>
              <w:right w:w="100" w:type="dxa"/>
            </w:tcMar>
            <w:vAlign w:val="top"/>
          </w:tcPr>
          <w:p w14:paraId="00000128">
            <w:pPr>
              <w:spacing w:before="80" w:after="80" w:line="300" w:lineRule="auto"/>
              <w:ind w:firstLine="0"/>
              <w:jc w:val="both"/>
            </w:pPr>
            <w:r>
              <w:rPr>
                <w:rtl w:val="0"/>
              </w:rPr>
              <w:t>Leader/Tech Lead</w:t>
            </w:r>
          </w:p>
        </w:tc>
      </w:tr>
    </w:tbl>
    <w:p w14:paraId="0000012A">
      <w:pPr>
        <w:pStyle w:val="6"/>
        <w:numPr>
          <w:ilvl w:val="1"/>
          <w:numId w:val="1"/>
        </w:numPr>
        <w:ind w:left="720" w:hanging="360"/>
        <w:keepNext/>
        <w:spacing w:after="120" w:before="160"/>
      </w:pPr>
      <w:bookmarkStart w:id="20" w:name="_md6ua9wb42bp" w:colFirst="0" w:colLast="0"/>
      <w:bookmarkEnd w:id="20"/>
      <w:r>
        <w:rPr>
          <w:rtl w:val="0"/>
        </w:rPr>
        <w:t>Branch Model</w:t>
      </w:r>
    </w:p>
    <w:p w14:paraId="0000012B">
      <w:pPr>
        <w:pStyle w:val="1"/>
        <w:spacing w:before="360" w:line="259" w:lineRule="auto"/>
        <w:ind w:left="576" w:firstLine="0"/>
        <w:jc w:val="center"/>
        <w:rPr>
          <w:rFonts w:ascii="Calibri" w:hAnsi="Calibri" w:eastAsia="Calibri" w:cs="Calibri"/>
          <w:i/>
          <w:sz w:val="24"/>
          <w:szCs w:val="24"/>
        </w:rPr>
        <w:keepLines/>
      </w:pPr>
      <w:bookmarkStart w:id="21" w:name="_lcuepfwzbdge" w:colFirst="0" w:colLast="0"/>
      <w:bookmarkEnd w:id="21"/>
      <w:r>
        <w:rPr>
          <w:rFonts w:ascii="VNI-Aptima" w:hAnsi="VNI-Aptima" w:eastAsia="VNI-Aptima" w:cs="VNI-Aptima"/>
          <w:b w:val="0"/>
          <w:color w:val="000000"/>
          <w:sz w:val="24"/>
          <w:szCs w:val="24"/>
        </w:rPr>
        <w:drawing>
          <wp:inline distT="114300" distB="114300" distL="114300" distR="114300">
            <wp:extent cx="6224270" cy="443611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5" name="image16.png"/>
                    <pic:cNvPicPr preferRelativeResize="0"/>
                  </pic:nvPicPr>
                  <pic:blipFill>
                    <a:blip r:embed="rId60"/>
                    <a:srcRect/>
                    <a:stretch>
                      <a:fillRect/>
                    </a:stretch>
                  </pic:blipFill>
                  <pic:spPr>
                    <a:xfrm>
                      <a:off x="0" y="0"/>
                      <a:ext cx="6224588" cy="4436254"/>
                    </a:xfrm>
                    <a:prstGeom prst="rect">
                      <a:avLst/>
                    </a:prstGeom>
                  </pic:spPr>
                </pic:pic>
              </a:graphicData>
            </a:graphic>
          </wp:inline>
        </w:drawing>
      </w:r>
    </w:p>
    <w:tbl>
      <w:tblPr>
        <w:tblStyle w:val="22"/>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1AC1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12C">
            <w:pPr>
              <w:jc w:val="center"/>
              <w:rPr>
                <w:i/>
                <w:sz w:val="24"/>
                <w:szCs w:val="24"/>
              </w:rPr>
            </w:pPr>
            <w:r>
              <w:rPr>
                <w:i/>
                <w:sz w:val="24"/>
                <w:szCs w:val="24"/>
                <w:rtl w:val="0"/>
              </w:rPr>
              <w:t xml:space="preserve">Figure </w:t>
            </w:r>
            <w:r>
              <w:fldChar w:fldCharType="begin" w:dirty="true"/>
            </w:r>
            <w:r>
              <w:instrText xml:space="preserve"> SEQ Figure \* ARABIC </w:instrText>
            </w:r>
            <w:r>
              <w:fldChar w:fldCharType="separate"/>
            </w:r>
            <w:r>
              <w:rPr>
                <w:i/>
                <w:sz w:val="24"/>
                <w:szCs w:val="24"/>
                <w:rtl w:val="0"/>
              </w:rPr>
              <w:t xml:space="preserve">1</w:t>
            </w:r>
            <w:r>
              <w:fldChar w:fldCharType="end"/>
            </w:r>
            <w:r>
              <w:rPr>
                <w:i/>
                <w:sz w:val="24"/>
                <w:szCs w:val="24"/>
                <w:rtl w:val="0"/>
              </w:rPr>
              <w:t xml:space="preserve">: </w:t>
            </w:r>
            <w:r>
              <w:rPr>
                <w:i/>
                <w:sz w:val="24"/>
                <w:szCs w:val="24"/>
                <w:rtl w:val="0"/>
              </w:rPr>
              <w:t>Branching Model</w:t>
            </w:r>
          </w:p>
        </w:tc>
      </w:tr>
    </w:tbl>
    <w:p w14:paraId="0000012D">
      <w:pPr>
        <w:rPr>
          <w:b/>
        </w:rPr>
      </w:pPr>
    </w:p>
    <w:tbl>
      <w:tblPr>
        <w:tblStyle w:val="23"/>
        <w:tblW w:w="10425" w:type="dxa"/>
        <w:tblInd w:w="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2595"/>
        <w:gridCol w:w="7830"/>
      </w:tblGrid>
      <w:tr w14:paraId="533682FF">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999999"/>
            <w:tcMar>
              <w:top w:w="115" w:type="dxa"/>
              <w:left w:w="115" w:type="dxa"/>
              <w:bottom w:w="115" w:type="dxa"/>
              <w:right w:w="115" w:type="dxa"/>
            </w:tcMar>
            <w:vAlign w:val="center"/>
          </w:tcPr>
          <w:p w14:paraId="0000012E">
            <w:pPr>
              <w:widowControl w:val="0"/>
              <w:spacing w:line="240" w:lineRule="auto"/>
              <w:rPr>
                <w:b/>
                <w:color w:val="FFFFFF"/>
              </w:rPr>
            </w:pPr>
            <w:r>
              <w:rPr>
                <w:b/>
                <w:color w:val="FFFFFF"/>
                <w:rtl w:val="0"/>
              </w:rPr>
              <w:t>Branch</w:t>
            </w:r>
          </w:p>
        </w:tc>
        <w:tc>
          <w:tcPr>
            <w:shd w:val="clear" w:color="auto" w:fill="999999"/>
            <w:tcMar>
              <w:top w:w="115" w:type="dxa"/>
              <w:left w:w="115" w:type="dxa"/>
              <w:bottom w:w="115" w:type="dxa"/>
              <w:right w:w="115" w:type="dxa"/>
            </w:tcMar>
            <w:vAlign w:val="center"/>
          </w:tcPr>
          <w:p w14:paraId="0000012F">
            <w:pPr>
              <w:widowControl w:val="0"/>
              <w:spacing w:line="240" w:lineRule="auto"/>
              <w:rPr>
                <w:b/>
                <w:color w:val="FFFFFF"/>
              </w:rPr>
            </w:pPr>
            <w:r>
              <w:rPr>
                <w:b/>
                <w:color w:val="FFFFFF"/>
                <w:rtl w:val="0"/>
              </w:rPr>
              <w:t>Purpose</w:t>
            </w:r>
          </w:p>
        </w:tc>
      </w:tr>
      <w:tr w14:paraId="79D4C78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0">
            <w:pPr>
              <w:spacing w:before="80" w:after="80" w:line="300" w:lineRule="auto"/>
              <w:ind w:firstLine="0"/>
              <w:jc w:val="both"/>
              <w:rPr>
                <w:b/>
              </w:rPr>
            </w:pPr>
            <w:r>
              <w:rPr>
                <w:b/>
                <w:rtl w:val="0"/>
              </w:rPr>
              <w:t>master</w:t>
            </w:r>
          </w:p>
        </w:tc>
        <w:tc>
          <w:tcPr>
            <w:shd w:val="clear" w:color="auto" w:fill="auto"/>
            <w:tcMar>
              <w:top w:w="100" w:type="dxa"/>
              <w:left w:w="100" w:type="dxa"/>
              <w:bottom w:w="100" w:type="dxa"/>
              <w:right w:w="100" w:type="dxa"/>
            </w:tcMar>
            <w:vAlign w:val="top"/>
          </w:tcPr>
          <w:p w14:paraId="00000131">
            <w:pPr>
              <w:spacing w:before="40" w:after="80" w:line="288" w:lineRule="auto"/>
              <w:ind w:left="0" w:firstLine="0"/>
              <w:jc w:val="both"/>
            </w:pPr>
            <w:r>
              <w:rPr>
                <w:rtl w:val="0"/>
              </w:rPr>
              <w:t>●  Store the stable source code.</w:t>
            </w:r>
          </w:p>
          <w:p w14:paraId="00000132">
            <w:pPr>
              <w:spacing w:before="40" w:after="80" w:line="288" w:lineRule="auto"/>
              <w:ind w:left="0" w:firstLine="0"/>
              <w:jc w:val="both"/>
            </w:pPr>
            <w:r>
              <w:rPr>
                <w:rtl w:val="0"/>
              </w:rPr>
              <w:t>●  To release to STA/DEMO and PROD.</w:t>
            </w:r>
          </w:p>
          <w:p w14:paraId="00000133">
            <w:pPr>
              <w:spacing w:before="40" w:after="80" w:line="288" w:lineRule="auto"/>
              <w:ind w:left="0" w:firstLine="0"/>
              <w:jc w:val="both"/>
            </w:pPr>
            <w:r>
              <w:rPr>
                <w:rtl w:val="0"/>
              </w:rPr>
              <w:t>●  To fix a bug on PROD, the developer needs to create a new hotfix branch from PROD, fix the bug then release it to STA/DEMO to verify</w:t>
            </w:r>
          </w:p>
        </w:tc>
      </w:tr>
      <w:tr w14:paraId="3A18295C">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4">
            <w:pPr>
              <w:spacing w:before="80" w:after="80" w:line="300" w:lineRule="auto"/>
              <w:ind w:firstLine="0"/>
              <w:jc w:val="both"/>
              <w:rPr>
                <w:b/>
              </w:rPr>
            </w:pPr>
            <w:r>
              <w:rPr>
                <w:b/>
                <w:rtl w:val="0"/>
              </w:rPr>
              <w:t>dev</w:t>
            </w:r>
          </w:p>
        </w:tc>
        <w:tc>
          <w:tcPr>
            <w:shd w:val="clear" w:color="auto" w:fill="auto"/>
            <w:tcMar>
              <w:top w:w="100" w:type="dxa"/>
              <w:left w:w="100" w:type="dxa"/>
              <w:bottom w:w="100" w:type="dxa"/>
              <w:right w:w="100" w:type="dxa"/>
            </w:tcMar>
            <w:vAlign w:val="top"/>
          </w:tcPr>
          <w:p w14:paraId="00000135">
            <w:pPr>
              <w:spacing w:before="40" w:after="80" w:line="288" w:lineRule="auto"/>
              <w:ind w:left="0" w:firstLine="0"/>
              <w:jc w:val="both"/>
            </w:pPr>
            <w:r>
              <w:rPr>
                <w:rtl w:val="0"/>
              </w:rPr>
              <w:t>●  Store the latest source code.</w:t>
            </w:r>
          </w:p>
          <w:p w14:paraId="00000136">
            <w:pPr>
              <w:spacing w:before="40" w:after="80" w:line="288" w:lineRule="auto"/>
              <w:ind w:left="0" w:firstLine="0"/>
              <w:jc w:val="both"/>
            </w:pPr>
            <w:r>
              <w:rPr>
                <w:rtl w:val="0"/>
              </w:rPr>
              <w:t>●  To release to QA Environment.</w:t>
            </w:r>
          </w:p>
          <w:p w14:paraId="00000137">
            <w:pPr>
              <w:spacing w:before="40" w:after="80" w:line="288" w:lineRule="auto"/>
              <w:ind w:left="0" w:firstLine="0"/>
              <w:jc w:val="both"/>
            </w:pPr>
            <w:r>
              <w:rPr>
                <w:rtl w:val="0"/>
              </w:rPr>
              <w:t>●  To integrate and merge the feature code.</w:t>
            </w:r>
          </w:p>
          <w:p w14:paraId="00000138">
            <w:pPr>
              <w:spacing w:before="40" w:after="80" w:line="288" w:lineRule="auto"/>
              <w:ind w:left="0" w:firstLine="0"/>
              <w:jc w:val="both"/>
            </w:pPr>
            <w:r>
              <w:rPr>
                <w:rtl w:val="0"/>
              </w:rPr>
              <w:t>●  To fix a bug on QA Environment, the developer needs to create a new hotfix branch from DEV, fix the bug then release it to QA Environment again to verify.</w:t>
            </w:r>
          </w:p>
        </w:tc>
      </w:tr>
      <w:tr w14:paraId="74AEE8CA">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9">
            <w:pPr>
              <w:spacing w:before="80" w:after="80" w:line="300" w:lineRule="auto"/>
              <w:ind w:firstLine="0"/>
              <w:jc w:val="both"/>
              <w:rPr>
                <w:b/>
              </w:rPr>
            </w:pPr>
            <w:r>
              <w:rPr>
                <w:b/>
                <w:rtl w:val="0"/>
              </w:rPr>
              <w:t>feature</w:t>
            </w:r>
          </w:p>
        </w:tc>
        <w:tc>
          <w:tcPr>
            <w:shd w:val="clear" w:color="auto" w:fill="auto"/>
            <w:tcMar>
              <w:top w:w="100" w:type="dxa"/>
              <w:left w:w="100" w:type="dxa"/>
              <w:bottom w:w="100" w:type="dxa"/>
              <w:right w:w="100" w:type="dxa"/>
            </w:tcMar>
            <w:vAlign w:val="top"/>
          </w:tcPr>
          <w:p w14:paraId="0000013A">
            <w:pPr>
              <w:spacing w:before="40" w:after="80" w:line="288" w:lineRule="auto"/>
              <w:ind w:left="0" w:firstLine="0"/>
              <w:jc w:val="both"/>
            </w:pPr>
            <w:r>
              <w:rPr>
                <w:rtl w:val="0"/>
              </w:rPr>
              <w:t>●  Store the feature/hotfix source code.</w:t>
            </w:r>
          </w:p>
          <w:p w14:paraId="0000013B">
            <w:pPr>
              <w:spacing w:before="40" w:after="80" w:line="288" w:lineRule="auto"/>
              <w:ind w:left="0" w:firstLine="0"/>
              <w:jc w:val="both"/>
            </w:pPr>
            <w:r>
              <w:rPr>
                <w:rtl w:val="0"/>
              </w:rPr>
              <w:t xml:space="preserve">●  For feature, Developer to create a new feature branch with name </w:t>
            </w:r>
            <w:r>
              <w:rPr>
                <w:b/>
                <w:rtl w:val="0"/>
              </w:rPr>
              <w:t>DevName_TaskName_TaskID_Date</w:t>
            </w:r>
            <w:r>
              <w:rPr>
                <w:rtl w:val="0"/>
              </w:rPr>
              <w:t xml:space="preserve"> when start developing any feature.</w:t>
            </w:r>
          </w:p>
          <w:p w14:paraId="0000013C">
            <w:pPr>
              <w:spacing w:before="40" w:after="80" w:line="288" w:lineRule="auto"/>
              <w:ind w:left="0" w:firstLine="0"/>
              <w:jc w:val="both"/>
            </w:pPr>
            <w:r>
              <w:rPr>
                <w:rtl w:val="0"/>
              </w:rPr>
              <w:t xml:space="preserve">●  For hotfix, the Developer creates a new hotfix branch with the name </w:t>
            </w:r>
            <w:r>
              <w:rPr>
                <w:b/>
                <w:rtl w:val="0"/>
              </w:rPr>
              <w:t>DevName_Hotfix_TaskID_Date</w:t>
            </w:r>
            <w:r>
              <w:rPr>
                <w:rtl w:val="0"/>
              </w:rPr>
              <w:t xml:space="preserve"> when they start fixing any bug.</w:t>
            </w:r>
          </w:p>
        </w:tc>
      </w:tr>
    </w:tbl>
    <w:p w14:paraId="0000013D">
      <w:pPr>
        <w:pStyle w:val="6"/>
        <w:numPr>
          <w:ilvl w:val="1"/>
          <w:numId w:val="1"/>
        </w:numPr>
        <w:spacing w:before="160" w:after="120"/>
        <w:ind w:left="720" w:hanging="360"/>
        <w:keepNext/>
      </w:pPr>
      <w:bookmarkStart w:id="22" w:name="_piu6y1chq2kg" w:colFirst="0" w:colLast="0"/>
      <w:bookmarkEnd w:id="22"/>
      <w:r>
        <w:rPr>
          <w:rtl w:val="0"/>
        </w:rPr>
        <w:t>Development Environment</w:t>
      </w:r>
    </w:p>
    <w:p w14:paraId="0000013E">
      <w:pPr>
        <w:spacing w:after="160" w:line="259" w:lineRule="auto"/>
        <w:jc w:val="center"/>
        <w:rPr>
          <w:rFonts w:ascii="Calibri" w:hAnsi="Calibri" w:eastAsia="Calibri" w:cs="Calibri"/>
          <w:i/>
          <w:sz w:val="24"/>
          <w:szCs w:val="24"/>
        </w:rPr>
        <w:keepLines/>
      </w:pPr>
      <w:r>
        <w:rPr>
          <w:rFonts w:ascii="Times New Roman" w:hAnsi="Times New Roman" w:eastAsia="Times New Roman" w:cs="Times New Roman"/>
          <w:sz w:val="26"/>
          <w:szCs w:val="26"/>
        </w:rPr>
        <w:drawing>
          <wp:inline distT="114300" distB="114300" distL="114300" distR="114300">
            <wp:extent cx="6645275" cy="5969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61"/>
                    <a:srcRect/>
                    <a:stretch>
                      <a:fillRect/>
                    </a:stretch>
                  </pic:blipFill>
                  <pic:spPr>
                    <a:xfrm>
                      <a:off x="0" y="0"/>
                      <a:ext cx="6645600" cy="596900"/>
                    </a:xfrm>
                    <a:prstGeom prst="rect">
                      <a:avLst/>
                    </a:prstGeom>
                  </pic:spPr>
                </pic:pic>
              </a:graphicData>
            </a:graphic>
          </wp:inline>
        </w:drawing>
      </w:r>
    </w:p>
    <w:tbl>
      <w:tblPr>
        <w:tblStyle w:val="24"/>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389E45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13F">
            <w:pPr>
              <w:jc w:val="center"/>
              <w:rPr>
                <w:i/>
                <w:sz w:val="24"/>
                <w:szCs w:val="24"/>
              </w:rPr>
            </w:pPr>
            <w:r>
              <w:rPr>
                <w:i/>
                <w:sz w:val="24"/>
                <w:szCs w:val="24"/>
                <w:rtl w:val="0"/>
              </w:rPr>
              <w:t xml:space="preserve">Figure </w:t>
            </w:r>
            <w:r>
              <w:fldChar w:fldCharType="begin" w:dirty="true"/>
            </w:r>
            <w:r>
              <w:instrText xml:space="preserve"> SEQ Figure \* ARABIC </w:instrText>
            </w:r>
            <w:r>
              <w:fldChar w:fldCharType="separate"/>
            </w:r>
            <w:r>
              <w:rPr>
                <w:i/>
                <w:sz w:val="24"/>
                <w:szCs w:val="24"/>
                <w:rtl w:val="0"/>
              </w:rPr>
              <w:t xml:space="preserve">1</w:t>
            </w:r>
            <w:r>
              <w:fldChar w:fldCharType="end"/>
            </w:r>
            <w:r>
              <w:rPr>
                <w:i/>
                <w:sz w:val="24"/>
                <w:szCs w:val="24"/>
                <w:rtl w:val="0"/>
              </w:rPr>
              <w:t xml:space="preserve">: </w:t>
            </w:r>
            <w:r>
              <w:rPr>
                <w:i/>
                <w:sz w:val="24"/>
                <w:szCs w:val="24"/>
                <w:rtl w:val="0"/>
              </w:rPr>
              <w:t>Development Workflow</w:t>
            </w:r>
          </w:p>
        </w:tc>
      </w:tr>
    </w:tbl>
    <w:p w14:paraId="00000140">
      <w:pPr>
        <w:rPr>
          <w:b/>
        </w:rPr>
      </w:pPr>
    </w:p>
    <w:tbl>
      <w:tblPr>
        <w:tblStyle w:val="25"/>
        <w:tblW w:w="10425" w:type="dxa"/>
        <w:tblInd w:w="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2595"/>
        <w:gridCol w:w="7830"/>
      </w:tblGrid>
      <w:tr w14:paraId="6E297B24">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999999"/>
            <w:tcMar>
              <w:top w:w="115" w:type="dxa"/>
              <w:left w:w="115" w:type="dxa"/>
              <w:bottom w:w="115" w:type="dxa"/>
              <w:right w:w="115" w:type="dxa"/>
            </w:tcMar>
            <w:vAlign w:val="center"/>
          </w:tcPr>
          <w:p w14:paraId="00000141">
            <w:pPr>
              <w:widowControl w:val="0"/>
              <w:spacing w:line="240" w:lineRule="auto"/>
              <w:rPr>
                <w:b/>
                <w:color w:val="FFFFFF"/>
              </w:rPr>
            </w:pPr>
            <w:r>
              <w:rPr>
                <w:b/>
                <w:color w:val="FFFFFF"/>
                <w:rtl w:val="0"/>
              </w:rPr>
              <w:t>Environment</w:t>
            </w:r>
          </w:p>
        </w:tc>
        <w:tc>
          <w:tcPr>
            <w:shd w:val="clear" w:color="auto" w:fill="999999"/>
            <w:tcMar>
              <w:top w:w="115" w:type="dxa"/>
              <w:left w:w="115" w:type="dxa"/>
              <w:bottom w:w="115" w:type="dxa"/>
              <w:right w:w="115" w:type="dxa"/>
            </w:tcMar>
            <w:vAlign w:val="center"/>
          </w:tcPr>
          <w:p w14:paraId="00000142">
            <w:pPr>
              <w:widowControl w:val="0"/>
              <w:spacing w:line="240" w:lineRule="auto"/>
              <w:rPr>
                <w:b/>
                <w:color w:val="FFFFFF"/>
              </w:rPr>
            </w:pPr>
            <w:r>
              <w:rPr>
                <w:b/>
                <w:color w:val="FFFFFF"/>
                <w:rtl w:val="0"/>
              </w:rPr>
              <w:t>Purpose</w:t>
            </w:r>
          </w:p>
        </w:tc>
      </w:tr>
      <w:tr w14:paraId="4AFFBE12">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3">
            <w:pPr>
              <w:spacing w:before="80" w:after="80" w:line="300" w:lineRule="auto"/>
              <w:ind w:firstLine="0"/>
              <w:jc w:val="both"/>
              <w:rPr>
                <w:b/>
              </w:rPr>
            </w:pPr>
            <w:r>
              <w:rPr>
                <w:b/>
                <w:rtl w:val="0"/>
              </w:rPr>
              <w:t>Local</w:t>
            </w:r>
          </w:p>
        </w:tc>
        <w:tc>
          <w:tcPr>
            <w:shd w:val="clear" w:color="auto" w:fill="auto"/>
            <w:tcMar>
              <w:top w:w="100" w:type="dxa"/>
              <w:left w:w="100" w:type="dxa"/>
              <w:bottom w:w="100" w:type="dxa"/>
              <w:right w:w="100" w:type="dxa"/>
            </w:tcMar>
            <w:vAlign w:val="top"/>
          </w:tcPr>
          <w:p w14:paraId="00000144">
            <w:pPr>
              <w:spacing w:before="80" w:after="80" w:line="300" w:lineRule="auto"/>
              <w:ind w:left="0" w:firstLine="0"/>
              <w:jc w:val="both"/>
            </w:pPr>
            <w:r>
              <w:rPr>
                <w:rtl w:val="0"/>
              </w:rPr>
              <w:t>An environment for developers to develop features, do self testing</w:t>
            </w:r>
          </w:p>
        </w:tc>
      </w:tr>
      <w:tr w14:paraId="0D849FFE">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5">
            <w:pPr>
              <w:spacing w:before="80" w:after="80" w:line="300" w:lineRule="auto"/>
              <w:ind w:firstLine="0"/>
              <w:jc w:val="both"/>
              <w:rPr>
                <w:b/>
              </w:rPr>
            </w:pPr>
            <w:r>
              <w:rPr>
                <w:b/>
                <w:rtl w:val="0"/>
              </w:rPr>
              <w:t>Development</w:t>
            </w:r>
          </w:p>
        </w:tc>
        <w:tc>
          <w:tcPr>
            <w:shd w:val="clear" w:color="auto" w:fill="auto"/>
            <w:tcMar>
              <w:top w:w="100" w:type="dxa"/>
              <w:left w:w="100" w:type="dxa"/>
              <w:bottom w:w="100" w:type="dxa"/>
              <w:right w:w="100" w:type="dxa"/>
            </w:tcMar>
            <w:vAlign w:val="top"/>
          </w:tcPr>
          <w:p w14:paraId="00000146">
            <w:pPr>
              <w:spacing w:before="80" w:after="80" w:line="300" w:lineRule="auto"/>
              <w:ind w:left="0" w:firstLine="0"/>
              <w:jc w:val="both"/>
            </w:pPr>
            <w:r>
              <w:rPr>
                <w:rtl w:val="0"/>
              </w:rPr>
              <w:t>An environment for developers to integrate FE and BE code and self test full features. Developers can invite testers/product owners to review features to ask for early feedback.</w:t>
            </w:r>
          </w:p>
        </w:tc>
      </w:tr>
      <w:tr w14:paraId="3F5D00E8">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7">
            <w:pPr>
              <w:spacing w:before="80" w:after="80" w:line="300" w:lineRule="auto"/>
              <w:ind w:firstLine="0"/>
              <w:jc w:val="both"/>
              <w:rPr>
                <w:b/>
              </w:rPr>
            </w:pPr>
            <w:r>
              <w:rPr>
                <w:b/>
                <w:rtl w:val="0"/>
              </w:rPr>
              <w:t>Testing/Staging</w:t>
            </w:r>
          </w:p>
        </w:tc>
        <w:tc>
          <w:tcPr>
            <w:shd w:val="clear" w:color="auto" w:fill="auto"/>
            <w:tcMar>
              <w:top w:w="100" w:type="dxa"/>
              <w:left w:w="100" w:type="dxa"/>
              <w:bottom w:w="100" w:type="dxa"/>
              <w:right w:w="100" w:type="dxa"/>
            </w:tcMar>
            <w:vAlign w:val="top"/>
          </w:tcPr>
          <w:p w14:paraId="00000148">
            <w:pPr>
              <w:spacing w:before="80" w:after="80" w:line="300" w:lineRule="auto"/>
              <w:ind w:left="0" w:firstLine="0"/>
              <w:jc w:val="both"/>
            </w:pPr>
            <w:r>
              <w:rPr>
                <w:rtl w:val="0"/>
              </w:rPr>
              <w:t>A testing environment for tester/product owner to do integration testing and verify all issues before demo.</w:t>
            </w:r>
          </w:p>
        </w:tc>
      </w:tr>
      <w:tr w14:paraId="376173E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9">
            <w:pPr>
              <w:spacing w:before="80" w:after="80" w:line="300" w:lineRule="auto"/>
              <w:ind w:firstLine="0"/>
              <w:jc w:val="both"/>
              <w:rPr>
                <w:b/>
              </w:rPr>
            </w:pPr>
            <w:r>
              <w:rPr>
                <w:b/>
                <w:rtl w:val="0"/>
              </w:rPr>
              <w:t>UAT/Pre-Production</w:t>
            </w:r>
          </w:p>
        </w:tc>
        <w:tc>
          <w:tcPr>
            <w:shd w:val="clear" w:color="auto" w:fill="auto"/>
            <w:tcMar>
              <w:top w:w="100" w:type="dxa"/>
              <w:left w:w="100" w:type="dxa"/>
              <w:bottom w:w="100" w:type="dxa"/>
              <w:right w:w="100" w:type="dxa"/>
            </w:tcMar>
            <w:vAlign w:val="top"/>
          </w:tcPr>
          <w:p w14:paraId="0000014A">
            <w:pPr>
              <w:spacing w:before="80" w:after="80" w:line="300" w:lineRule="auto"/>
              <w:ind w:firstLine="0"/>
              <w:jc w:val="both"/>
            </w:pPr>
            <w:r>
              <w:rPr>
                <w:rtl w:val="0"/>
              </w:rPr>
              <w:t>A full copy of production for product owner to demo application to client or do full workflow testing before rollout the new version to production.</w:t>
            </w:r>
          </w:p>
        </w:tc>
      </w:tr>
      <w:tr w14:paraId="58E5A06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B">
            <w:pPr>
              <w:spacing w:before="80" w:after="80" w:line="300" w:lineRule="auto"/>
              <w:ind w:firstLine="0"/>
              <w:jc w:val="both"/>
              <w:rPr>
                <w:b/>
              </w:rPr>
            </w:pPr>
            <w:r>
              <w:rPr>
                <w:b/>
                <w:rtl w:val="0"/>
              </w:rPr>
              <w:t>Live/Production</w:t>
            </w:r>
          </w:p>
        </w:tc>
        <w:tc>
          <w:tcPr>
            <w:shd w:val="clear" w:color="auto" w:fill="auto"/>
            <w:tcMar>
              <w:top w:w="100" w:type="dxa"/>
              <w:left w:w="100" w:type="dxa"/>
              <w:bottom w:w="100" w:type="dxa"/>
              <w:right w:w="100" w:type="dxa"/>
            </w:tcMar>
            <w:vAlign w:val="top"/>
          </w:tcPr>
          <w:p w14:paraId="0000014C">
            <w:pPr>
              <w:spacing w:before="80" w:after="80" w:line="300" w:lineRule="auto"/>
              <w:ind w:firstLine="0"/>
              <w:jc w:val="both"/>
            </w:pPr>
            <w:r>
              <w:rPr>
                <w:rtl w:val="0"/>
              </w:rPr>
              <w:t>Before releasing any version, a full backup of production needs to be prepared. After release, the smoke testing is required. Only some people in the white list IP can access the system and do the smoke testing.</w:t>
            </w:r>
          </w:p>
        </w:tc>
      </w:tr>
    </w:tbl>
    <w:p w14:paraId="0000014D">
      <w:pPr>
        <w:pStyle w:val="6"/>
        <w:numPr>
          <w:ilvl w:val="1"/>
          <w:numId w:val="1"/>
        </w:numPr>
        <w:ind w:left="720" w:hanging="360"/>
        <w:spacing w:before="160" w:after="120"/>
      </w:pPr>
      <w:bookmarkStart w:id="23" w:name="_wxgnc24y3vc6" w:colFirst="0" w:colLast="0"/>
      <w:bookmarkEnd w:id="23"/>
      <w:r>
        <w:rPr>
          <w:rtl w:val="0"/>
        </w:rPr>
        <w:t>Quality Assurance</w:t>
      </w:r>
    </w:p>
    <w:p w14:paraId="0000014E">
      <w:pPr>
        <w:pStyle w:val="7"/>
        <w:numPr>
          <w:ilvl w:val="2"/>
          <w:numId w:val="1"/>
        </w:numPr>
        <w:spacing w:before="160" w:after="120"/>
        <w:ind w:left="720" w:hanging="180"/>
      </w:pPr>
      <w:bookmarkStart w:id="24" w:name="_goec53wtwj5m" w:colFirst="0" w:colLast="0"/>
      <w:bookmarkEnd w:id="24"/>
      <w:r>
        <w:rPr>
          <w:rtl w:val="0"/>
        </w:rPr>
        <w:t>4.5.1 Testing Workflow</w:t>
      </w:r>
    </w:p>
    <w:p w14:paraId="0000014F"/>
    <w:p w14:paraId="00000150">
      <w:pPr>
        <w:spacing w:before="120" w:after="160" w:line="312" w:lineRule="auto"/>
        <w:ind w:firstLine="0"/>
        <w:jc w:val="both"/>
        <w:rPr>
          <w:rFonts w:ascii="Times New Roman" w:hAnsi="Times New Roman" w:eastAsia="Times New Roman" w:cs="Times New Roman"/>
          <w:sz w:val="26"/>
          <w:szCs w:val="26"/>
        </w:rPr>
      </w:pPr>
      <w:r>
        <w:rPr>
          <w:rtl w:val="0"/>
        </w:rPr>
        <w:t>Saigon Technology recommends the adoption of the Basic Testing workflow across multiple testing levels, including unit testing, integration testing, system testing, and user acceptance testing. This approach entails the utilization of appropriate testing tools and frameworks tailored to each testing type, thereby ensuring the overall quality of the application.</w:t>
      </w:r>
    </w:p>
    <w:p w14:paraId="00000151">
      <w:pPr>
        <w:spacing w:line="240" w:lineRule="auto"/>
        <w:jc w:val="center"/>
        <w:rPr>
          <w:rFonts w:ascii="Calibri" w:hAnsi="Calibri" w:eastAsia="Calibri" w:cs="Calibri"/>
          <w:i/>
          <w:sz w:val="24"/>
          <w:szCs w:val="24"/>
        </w:rPr>
        <w:keepLines/>
      </w:pPr>
      <w:r>
        <w:rPr>
          <w:rFonts w:ascii="Times New Roman" w:hAnsi="Times New Roman" w:eastAsia="Times New Roman" w:cs="Times New Roman"/>
          <w:sz w:val="26"/>
          <w:szCs w:val="26"/>
        </w:rPr>
        <w:drawing>
          <wp:inline distT="114300" distB="114300" distL="114300" distR="114300">
            <wp:extent cx="6645275" cy="66294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25" name="image20.png"/>
                    <pic:cNvPicPr preferRelativeResize="0"/>
                  </pic:nvPicPr>
                  <pic:blipFill>
                    <a:blip r:embed="rId62"/>
                    <a:srcRect/>
                    <a:stretch>
                      <a:fillRect/>
                    </a:stretch>
                  </pic:blipFill>
                  <pic:spPr>
                    <a:xfrm>
                      <a:off x="0" y="0"/>
                      <a:ext cx="6645600" cy="6629400"/>
                    </a:xfrm>
                    <a:prstGeom prst="rect">
                      <a:avLst/>
                    </a:prstGeom>
                  </pic:spPr>
                </pic:pic>
              </a:graphicData>
            </a:graphic>
          </wp:inline>
        </w:drawing>
      </w:r>
    </w:p>
    <w:tbl>
      <w:tblPr>
        <w:tblStyle w:val="26"/>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D335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152">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Basic Testing Workflow</w:t>
            </w:r>
          </w:p>
        </w:tc>
      </w:tr>
    </w:tbl>
    <w:p w14:paraId="00000153"/>
    <w:p w14:paraId="00000154">
      <w:pPr>
        <w:pStyle w:val="7"/>
        <w:numPr>
          <w:ilvl w:val="2"/>
          <w:numId w:val="1"/>
        </w:numPr>
        <w:spacing w:line="360" w:lineRule="auto" w:before="160" w:after="120"/>
        <w:ind w:left="720" w:right="-720" w:hanging="180"/>
        <w:jc w:val="both"/>
        <w:rPr>
          <w:sz w:val="26"/>
          <w:szCs w:val="26"/>
        </w:rPr>
      </w:pPr>
      <w:bookmarkStart w:id="25" w:name="_fyjjtbo2w4pv" w:colFirst="0" w:colLast="0"/>
      <w:bookmarkEnd w:id="25"/>
      <w:r>
        <w:rPr>
          <w:rtl w:val="0"/>
        </w:rPr>
        <w:t>4.5.2 Testing Scope</w:t>
      </w:r>
    </w:p>
    <w:p w14:paraId="00000155">
      <w:pPr>
        <w:spacing w:before="120" w:after="160" w:line="312" w:lineRule="auto"/>
        <w:ind w:left="180" w:right="30" w:firstLine="0"/>
        <w:jc w:val="both"/>
      </w:pPr>
      <w:r>
        <w:rPr>
          <w:rtl w:val="0"/>
        </w:rPr>
        <w:t>Testing to be involved within respective milestones of the development process are shall include:</w:t>
      </w:r>
    </w:p>
    <w:tbl>
      <w:tblPr>
        <w:tblStyle w:val="27"/>
        <w:tblW w:w="9975" w:type="dxa"/>
        <w:tblInd w:w="12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6330"/>
        <w:gridCol w:w="3645"/>
      </w:tblGrid>
      <w:tr w14:paraId="08CC632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099746"/>
            <w:tcMar>
              <w:top w:w="115" w:type="dxa"/>
              <w:left w:w="115" w:type="dxa"/>
              <w:bottom w:w="115" w:type="dxa"/>
              <w:right w:w="115" w:type="dxa"/>
            </w:tcMar>
            <w:vAlign w:val="center"/>
          </w:tcPr>
          <w:p w14:paraId="00000156">
            <w:pPr>
              <w:widowControl w:val="0"/>
              <w:spacing w:line="240" w:lineRule="auto"/>
              <w:ind w:right="30"/>
              <w:rPr>
                <w:b/>
                <w:color w:val="FFFFFF"/>
              </w:rPr>
            </w:pPr>
            <w:r>
              <w:rPr>
                <w:b/>
                <w:color w:val="FFFFFF"/>
                <w:rtl w:val="0"/>
              </w:rPr>
              <w:t>Testing</w:t>
            </w:r>
          </w:p>
        </w:tc>
        <w:tc>
          <w:tcPr>
            <w:shd w:val="clear" w:color="auto" w:fill="099746"/>
            <w:tcMar>
              <w:top w:w="115" w:type="dxa"/>
              <w:left w:w="115" w:type="dxa"/>
              <w:bottom w:w="115" w:type="dxa"/>
              <w:right w:w="115" w:type="dxa"/>
            </w:tcMar>
            <w:vAlign w:val="center"/>
          </w:tcPr>
          <w:p w14:paraId="00000157">
            <w:pPr>
              <w:widowControl w:val="0"/>
              <w:spacing w:line="240" w:lineRule="auto"/>
              <w:ind w:right="30"/>
              <w:rPr>
                <w:b/>
                <w:color w:val="FFFFFF"/>
              </w:rPr>
            </w:pPr>
            <w:r>
              <w:rPr>
                <w:b/>
                <w:color w:val="FFFFFF"/>
                <w:rtl w:val="0"/>
              </w:rPr>
              <w:t>Responsibility</w:t>
            </w:r>
          </w:p>
        </w:tc>
      </w:tr>
      <w:tr w14:paraId="08B137AB">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8">
            <w:pPr>
              <w:spacing w:before="80" w:after="80" w:line="300" w:lineRule="auto"/>
              <w:ind w:right="30" w:firstLine="0"/>
              <w:jc w:val="both"/>
            </w:pPr>
            <w:r>
              <w:rPr>
                <w:rtl w:val="0"/>
              </w:rPr>
              <w:t>Functionality Testing</w:t>
            </w:r>
          </w:p>
        </w:tc>
        <w:tc>
          <w:tcPr>
            <w:shd w:val="clear" w:color="auto" w:fill="FFFFFF"/>
          </w:tcPr>
          <w:p w14:paraId="00000159">
            <w:pPr>
              <w:spacing w:before="80" w:after="80" w:line="300" w:lineRule="auto"/>
              <w:ind w:right="30" w:firstLine="0"/>
              <w:jc w:val="both"/>
            </w:pPr>
            <w:r>
              <w:rPr>
                <w:rtl w:val="0"/>
              </w:rPr>
              <w:t>QC</w:t>
            </w:r>
          </w:p>
        </w:tc>
      </w:tr>
      <w:tr w14:paraId="12E1D85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A">
            <w:pPr>
              <w:spacing w:before="80" w:after="80" w:line="300" w:lineRule="auto"/>
              <w:ind w:right="30" w:firstLine="0"/>
              <w:jc w:val="both"/>
            </w:pPr>
            <w:r>
              <w:rPr>
                <w:rtl w:val="0"/>
              </w:rPr>
              <w:t xml:space="preserve">UI Testing </w:t>
            </w:r>
          </w:p>
        </w:tc>
        <w:tc>
          <w:tcPr>
            <w:shd w:val="clear" w:color="auto" w:fill="FFFFFF"/>
          </w:tcPr>
          <w:p w14:paraId="0000015B">
            <w:pPr>
              <w:spacing w:before="80" w:after="80" w:line="300" w:lineRule="auto"/>
              <w:ind w:right="30" w:firstLine="0"/>
              <w:jc w:val="both"/>
            </w:pPr>
            <w:r>
              <w:rPr>
                <w:rtl w:val="0"/>
              </w:rPr>
              <w:t>Client</w:t>
            </w:r>
          </w:p>
        </w:tc>
      </w:tr>
      <w:tr w14:paraId="179869D9">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C">
            <w:pPr>
              <w:spacing w:before="80" w:after="80" w:line="300" w:lineRule="auto"/>
              <w:ind w:right="30" w:firstLine="0"/>
              <w:jc w:val="both"/>
            </w:pPr>
            <w:r>
              <w:rPr>
                <w:rtl w:val="0"/>
              </w:rPr>
              <w:t>Integration Testing</w:t>
            </w:r>
          </w:p>
        </w:tc>
        <w:tc>
          <w:tcPr>
            <w:shd w:val="clear" w:color="auto" w:fill="FFFFFF"/>
          </w:tcPr>
          <w:p w14:paraId="0000015D">
            <w:pPr>
              <w:spacing w:before="80" w:after="80" w:line="300" w:lineRule="auto"/>
              <w:ind w:right="30" w:firstLine="0"/>
              <w:jc w:val="both"/>
            </w:pPr>
            <w:r>
              <w:rPr>
                <w:rtl w:val="0"/>
              </w:rPr>
              <w:t>QC</w:t>
            </w:r>
          </w:p>
        </w:tc>
      </w:tr>
      <w:tr w14:paraId="30CFA57E">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E">
            <w:pPr>
              <w:spacing w:before="80" w:after="80" w:line="300" w:lineRule="auto"/>
              <w:ind w:right="30" w:firstLine="0"/>
              <w:jc w:val="both"/>
            </w:pPr>
            <w:r>
              <w:rPr>
                <w:rtl w:val="0"/>
              </w:rPr>
              <w:t>Regression Testing</w:t>
            </w:r>
          </w:p>
        </w:tc>
        <w:tc>
          <w:tcPr>
            <w:shd w:val="clear" w:color="auto" w:fill="FFFFFF"/>
          </w:tcPr>
          <w:p w14:paraId="0000015F">
            <w:pPr>
              <w:spacing w:before="80" w:after="80" w:line="300" w:lineRule="auto"/>
              <w:ind w:right="30" w:firstLine="0"/>
              <w:jc w:val="both"/>
            </w:pPr>
            <w:r>
              <w:rPr>
                <w:rtl w:val="0"/>
              </w:rPr>
              <w:t>QC</w:t>
            </w:r>
          </w:p>
        </w:tc>
      </w:tr>
      <w:tr w14:paraId="538C89A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60">
            <w:pPr>
              <w:spacing w:before="80" w:after="80" w:line="300" w:lineRule="auto"/>
              <w:ind w:right="30" w:firstLine="0"/>
              <w:jc w:val="both"/>
            </w:pPr>
            <w:r>
              <w:rPr>
                <w:rtl w:val="0"/>
              </w:rPr>
              <w:t xml:space="preserve">User Acceptance Testing (test cases as per user stories) </w:t>
            </w:r>
          </w:p>
        </w:tc>
        <w:tc>
          <w:tcPr>
            <w:shd w:val="clear" w:color="auto" w:fill="FFFFFF"/>
          </w:tcPr>
          <w:p w14:paraId="00000161">
            <w:pPr>
              <w:spacing w:before="80" w:after="80" w:line="300" w:lineRule="auto"/>
              <w:ind w:right="30" w:firstLine="0"/>
              <w:jc w:val="both"/>
            </w:pPr>
            <w:r>
              <w:rPr>
                <w:rtl w:val="0"/>
              </w:rPr>
              <w:t>Client</w:t>
            </w:r>
          </w:p>
        </w:tc>
      </w:tr>
    </w:tbl>
    <w:p w14:paraId="00000162">
      <w:pPr>
        <w:ind w:left="180" w:right="30" w:firstLine="0"/>
      </w:pPr>
    </w:p>
    <w:p w14:paraId="00000163">
      <w:pPr>
        <w:spacing w:before="40" w:after="80" w:line="288" w:lineRule="auto"/>
        <w:ind w:left="0" w:right="30" w:firstLine="0"/>
        <w:jc w:val="both"/>
      </w:pPr>
      <w:r>
        <w:rPr>
          <w:rtl w:val="0"/>
        </w:rPr>
        <w:t xml:space="preserve">●  For each user story acceptance criteria are defined. </w:t>
      </w:r>
    </w:p>
    <w:p w14:paraId="00000164">
      <w:pPr>
        <w:spacing w:before="40" w:after="80" w:line="288" w:lineRule="auto"/>
        <w:ind w:left="0" w:right="30" w:firstLine="0"/>
        <w:jc w:val="both"/>
      </w:pPr>
      <w:r>
        <w:rPr>
          <w:rtl w:val="0"/>
        </w:rPr>
        <w:t xml:space="preserve">●  For further quality assurance, system architecture documentation as well as source code inline documentation is mandatory. </w:t>
      </w:r>
    </w:p>
    <w:p w14:paraId="00000165">
      <w:pPr>
        <w:spacing w:before="40" w:after="80" w:line="288" w:lineRule="auto"/>
        <w:ind w:left="0" w:right="30" w:firstLine="0"/>
        <w:jc w:val="both"/>
      </w:pPr>
      <w:r>
        <w:rPr>
          <w:rtl w:val="0"/>
        </w:rPr>
        <w:t>●  For the testing schedule, please allow two (2) days for client testing for each stage. These days shall be Saturday and Sunday so that feedback can be provided by Monday morning.</w:t>
      </w:r>
    </w:p>
    <w:p w14:paraId="00000166">
      <w:pPr>
        <w:pStyle w:val="7"/>
        <w:numPr>
          <w:ilvl w:val="2"/>
          <w:numId w:val="1"/>
        </w:numPr>
        <w:ind w:left="720" w:hanging="180"/>
        <w:keepNext/>
        <w:spacing w:after="120" w:before="160"/>
      </w:pPr>
      <w:bookmarkStart w:id="26" w:name="_sj8wheofm6xw" w:colFirst="0" w:colLast="0"/>
      <w:bookmarkEnd w:id="26"/>
      <w:r>
        <w:rPr>
          <w:rtl w:val="0"/>
        </w:rPr>
        <w:t>4.5.3 Testing Process</w:t>
      </w:r>
    </w:p>
    <w:p>
      <w:pPr>
        <w:jc w:val="center"/>
        <w:keepLines/>
      </w:pPr>
      <w:r>
        <w:drawing>
          <wp:inline distT="114300" distB="114300" distL="114300" distR="114300">
            <wp:extent cx="2795270" cy="567944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referRelativeResize="0"/>
                  </pic:nvPicPr>
                  <pic:blipFill>
                    <a:blip r:embed="rId63"/>
                    <a:srcRect/>
                    <a:stretch>
                      <a:fillRect/>
                    </a:stretch>
                  </pic:blipFill>
                  <pic:spPr>
                    <a:xfrm>
                      <a:off x="0" y="0"/>
                      <a:ext cx="2795736" cy="5679757"/>
                    </a:xfrm>
                    <a:prstGeom prst="rect">
                      <a:avLst/>
                    </a:prstGeom>
                  </pic:spPr>
                </pic:pic>
              </a:graphicData>
            </a:graphic>
          </wp:inline>
        </w:drawing>
      </w:r>
    </w:p>
    <w:tbl>
      <w:tblPr>
        <w:tblStyle w:val="19"/>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9A52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0E5">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Testing Process</w:t>
            </w:r>
          </w:p>
        </w:tc>
      </w:tr>
    </w:tbl>
    <w:p>
      <w:pPr>
        <w:spacing w:before="120" w:after="240"/>
      </w:pPr>
    </w:p>
    <w:p w14:paraId="0000016B">
      <w:pPr>
        <w:widowControl w:val="0"/>
        <w:spacing w:line="240" w:lineRule="auto"/>
        <w:jc w:val="both"/>
      </w:pPr>
      <w:r>
        <w:t xml:space="preserve">●  </w:t>
      </w:r>
      <w:r>
        <w:rPr>
          <w:b/>
          <w:rtl w:val="0"/>
        </w:rPr>
        <w:t>Test Planning:</w:t>
      </w:r>
      <w:r>
        <w:rPr>
          <w:rtl w:val="0"/>
        </w:rPr>
        <w:t xml:space="preserve"> define a strategy, planning that include testing scope, objectives, resources, tools, techniques and schedule for the testing.</w:t>
      </w:r>
    </w:p>
    <w:p w14:paraId="0000016D">
      <w:pPr>
        <w:widowControl w:val="0"/>
        <w:spacing w:before="80" w:after="80" w:line="300" w:lineRule="auto"/>
        <w:ind w:firstLine="0"/>
        <w:jc w:val="both"/>
      </w:pPr>
      <w:r>
        <w:t xml:space="preserve">●  </w:t>
      </w:r>
      <w:r>
        <w:rPr>
          <w:b/>
          <w:rtl w:val="0"/>
        </w:rPr>
        <w:t>Test Analysis:</w:t>
      </w:r>
      <w:r>
        <w:rPr>
          <w:rtl w:val="0"/>
        </w:rPr>
        <w:t xml:space="preserve"> analyzes project’s requirements and specifications to identify testable features, objectives of the testing.</w:t>
      </w:r>
    </w:p>
    <w:p w14:paraId="0000016F">
      <w:pPr>
        <w:widowControl w:val="0"/>
        <w:spacing w:before="80" w:after="80" w:line="300" w:lineRule="auto"/>
        <w:ind w:firstLine="0"/>
        <w:jc w:val="both"/>
      </w:pPr>
      <w:r>
        <w:t xml:space="preserve">●  </w:t>
      </w:r>
      <w:r>
        <w:rPr>
          <w:b/>
          <w:rtl w:val="0"/>
        </w:rPr>
        <w:t>Test Design:</w:t>
      </w:r>
      <w:r>
        <w:rPr>
          <w:rtl w:val="0"/>
        </w:rPr>
        <w:t xml:space="preserve"> design scenarios, high level cases, data, environment, and the techniques based on different expectations are analyzed. </w:t>
      </w:r>
    </w:p>
    <w:p w14:paraId="00000171">
      <w:pPr>
        <w:widowControl w:val="0"/>
        <w:spacing w:before="80" w:after="80" w:line="300" w:lineRule="auto"/>
        <w:ind w:firstLine="0"/>
        <w:jc w:val="both"/>
      </w:pPr>
      <w:r>
        <w:t xml:space="preserve">●  </w:t>
      </w:r>
      <w:r>
        <w:rPr>
          <w:b/>
          <w:rtl w:val="0"/>
        </w:rPr>
        <w:t>Test Implementation:</w:t>
      </w:r>
      <w:r>
        <w:rPr>
          <w:rtl w:val="0"/>
        </w:rPr>
        <w:t xml:space="preserve"> develop test cases details, and test scripts (if any) based on the scenarios, high level cases.</w:t>
      </w:r>
    </w:p>
    <w:p w14:paraId="00000173">
      <w:pPr>
        <w:widowControl w:val="0"/>
        <w:spacing w:before="80" w:after="80" w:line="300" w:lineRule="auto"/>
        <w:ind w:firstLine="0"/>
        <w:jc w:val="both"/>
      </w:pPr>
      <w:r>
        <w:t xml:space="preserve">●  </w:t>
      </w:r>
      <w:r>
        <w:rPr>
          <w:b/>
          <w:rtl w:val="0"/>
        </w:rPr>
        <w:t xml:space="preserve">Test Execution: </w:t>
      </w:r>
      <w:r>
        <w:rPr>
          <w:rtl w:val="0"/>
        </w:rPr>
        <w:t>execute tests based on the test cases detailed, test scripts by comparing the actual behaviors against the expectation. Defects, issues are also identified and logged for tracking during this phase.</w:t>
      </w:r>
    </w:p>
    <w:p w14:paraId="00000175">
      <w:pPr>
        <w:widowControl w:val="0"/>
        <w:spacing w:before="80" w:after="80" w:line="300" w:lineRule="auto"/>
        <w:ind w:firstLine="0"/>
        <w:jc w:val="both"/>
      </w:pPr>
      <w:r>
        <w:t xml:space="preserve">●  </w:t>
      </w:r>
      <w:r>
        <w:rPr>
          <w:b/>
          <w:rtl w:val="0"/>
        </w:rPr>
        <w:t>Test Completion:</w:t>
      </w:r>
      <w:r>
        <w:rPr>
          <w:rtl w:val="0"/>
        </w:rPr>
        <w:t xml:space="preserve"> generate final reports, summarize the testing activities, results and any remaining issues, then send to stake holders for release approval or send back to the development team for fixing.</w:t>
      </w:r>
    </w:p>
    <w:p w14:paraId="00000176">
      <w:pPr>
        <w:spacing w:line="240" w:lineRule="auto"/>
        <w:jc w:val="left"/>
        <w:rPr>
          <w:rFonts w:ascii="Calibri" w:hAnsi="Calibri" w:eastAsia="Calibri" w:cs="Calibri"/>
          <w:i/>
          <w:sz w:val="24"/>
          <w:szCs w:val="24"/>
        </w:rPr>
      </w:pPr>
    </w:p>
    <w:p w14:paraId="00000166">
      <w:pPr>
        <w:pStyle w:val="7"/>
        <w:numPr>
          <w:ilvl w:val="2"/>
          <w:numId w:val="1"/>
        </w:numPr>
        <w:ind w:left="720" w:hanging="180"/>
        <w:keepNext/>
        <w:spacing w:after="120" w:before="160"/>
      </w:pPr>
      <w:bookmarkStart w:id="26" w:name="_sj8wheofm6xw" w:colFirst="0" w:colLast="0"/>
      <w:bookmarkEnd w:id="26"/>
      <w:r>
        <w:rPr/>
        <w:t>4.5.4 User Acceptance Testing</w:t>
      </w:r>
    </w:p>
    <w:p w14:paraId="00000155">
      <w:pPr>
        <w:spacing w:before="120" w:after="160" w:line="312" w:lineRule="auto"/>
        <w:ind w:left="180" w:right="30" w:firstLine="0"/>
        <w:jc w:val="both"/>
      </w:pPr>
      <w:r>
        <w:rPr/>
        <w:t>Saigon Technology recognizes the importance of User Acceptance Testing (UAT) in ensuring the successful delivery of our project. Below are the guidelines for UAT within the scope of our collaboration:</w:t>
      </w:r>
    </w:p>
    <w:p w14:paraId="0000016B">
      <w:pPr>
        <w:widowControl w:val="0"/>
        <w:spacing w:line="240" w:lineRule="auto"/>
        <w:jc w:val="both"/>
      </w:pPr>
      <w:r>
        <w:rPr/>
        <w:t>●</w:t>
        <w:tab/>
      </w:r>
      <w:r>
        <w:rPr>
          <w:b/>
        </w:rPr>
        <w:t xml:space="preserve">Client Responsibility and Timeline: </w:t>
      </w:r>
      <w:r>
        <w:rPr/>
        <w:t>The client is responsible for conducting UAT for each milestone or project. UAT should be completed within 14 days from the day Saigon Technology officially sends the UAT notification email to the client.</w:t>
      </w:r>
    </w:p>
    <w:p w14:paraId="0000016B">
      <w:pPr>
        <w:widowControl w:val="0"/>
        <w:spacing w:line="240" w:lineRule="auto"/>
        <w:jc w:val="both"/>
      </w:pPr>
      <w:r>
        <w:rPr/>
        <w:t>●</w:t>
        <w:tab/>
      </w:r>
      <w:r>
        <w:rPr>
          <w:b/>
        </w:rPr>
        <w:t xml:space="preserve">UAT Success Confirmation: </w:t>
      </w:r>
      <w:r>
        <w:rPr/>
        <w:t>Following the UAT period with no client feedback, Saigon Technology reserves the right to regard the UAT as successful. Upon successful UAT, Saigon Technology will proceed to raise the respective invoice.</w:t>
      </w:r>
    </w:p>
    <w:p w14:paraId="0000016B">
      <w:pPr>
        <w:widowControl w:val="0"/>
        <w:spacing w:line="240" w:lineRule="auto"/>
        <w:jc w:val="both"/>
      </w:pPr>
      <w:r>
        <w:rPr/>
        <w:t>●</w:t>
        <w:tab/>
      </w:r>
      <w:r>
        <w:rPr>
          <w:b/>
        </w:rPr>
        <w:t xml:space="preserve">Bug Resolution: </w:t>
      </w:r>
      <w:r>
        <w:rPr/>
        <w:t>Critical and high bugs identified during the UAT period will be addressed promptly by Saigon Technology within 3 weeks from the raised date. The resolution of medium and minor bugs will be carried out in a timely manner to maintain the flexibility of deliverables.</w:t>
      </w:r>
    </w:p>
    <w:p w14:paraId="0000016B">
      <w:pPr>
        <w:widowControl w:val="0"/>
        <w:spacing w:line="240" w:lineRule="auto"/>
        <w:jc w:val="both"/>
      </w:pPr>
      <w:r>
        <w:rPr/>
        <w:t>●</w:t>
        <w:tab/>
      </w:r>
      <w:r>
        <w:rPr>
          <w:b/>
        </w:rPr>
        <w:t xml:space="preserve">Client Rejection: </w:t>
      </w:r>
      <w:r>
        <w:rPr/>
        <w:t>In the event of the client choosing to reject the deliverable in the UAT period, the client must provide the substantiated reasons for the rejection, along with validated evidence. Additionally, the determination of the fixed bug resolution time and the UAT period should be deliberated in accordance with the guidelines outlined in User Acceptance Testing.</w:t>
      </w:r>
    </w:p>
    <w:p w14:paraId="0000017A">
      <w:pPr>
        <w:pStyle w:val="4"/>
        <w:pageBreakBefore/>
        <w:numPr>
          <w:ilvl w:val="0"/>
          <w:numId w:val="1"/>
        </w:numPr>
        <w:spacing w:before="200"/>
        <w:keepNext/>
      </w:pPr>
      <w:r>
        <w:rPr>
          <w:rtl w:val="0"/>
        </w:rPr>
        <w:t xml:space="preserve">PROJECT TEAM</w:t>
      </w:r>
    </w:p>
    <w:p w14:paraId="2DF4262E">
      <w:pPr>
        <w:pStyle w:val="6"/>
        <w:spacing w:before="160" w:after="120"/>
      </w:pPr>
      <w:r>
        <w:t xml:space="preserve">Team Structure</w:t>
      </w:r>
    </w:p>
    <w:p w14:paraId="7575AE2A">
      <w:pPr>
        <w:spacing w:before="120" w:after="160" w:line="312" w:lineRule="auto"/>
        <w:ind w:firstLine="0"/>
        <w:jc w:val="both"/>
      </w:pPr>
      <w:r>
        <w:t xml:space="preserve">{{TEAM_STRUCTURE}}</w:t>
      </w:r>
    </w:p>
    <w:p w14:paraId="2DF4262E">
      <w:pPr>
        <w:pStyle w:val="6"/>
        <w:spacing w:before="160" w:after="120"/>
      </w:pPr>
      <w:r>
        <w:t xml:space="preserve">Roles &amp; Responsibilities</w:t>
      </w:r>
    </w:p>
    <w:p w14:paraId="7575AE2A">
      <w:pPr>
        <w:spacing w:before="120" w:after="160" w:line="312" w:lineRule="auto"/>
        <w:ind w:firstLine="0"/>
        <w:jc w:val="both"/>
      </w:pPr>
      <w:r>
        <w:t xml:space="preserve">{{TEAM_ROLES}}</w:t>
      </w:r>
    </w:p>
    <w:p w14:paraId="2DF4262E">
      <w:pPr>
        <w:pStyle w:val="6"/>
        <w:spacing w:before="160" w:after="120"/>
      </w:pPr>
      <w:r>
        <w:t xml:space="preserve">Engagement Model</w:t>
      </w:r>
    </w:p>
    <w:p w14:paraId="7575AE2A">
      <w:pPr>
        <w:spacing w:before="120" w:after="160" w:line="312" w:lineRule="auto"/>
        <w:ind w:firstLine="0"/>
        <w:jc w:val="both"/>
      </w:pPr>
      <w:r>
        <w:t xml:space="preserve">{{TEAM_ENGAGEMENT_MODEL}}</w:t>
      </w:r>
    </w:p>
    <w:p w14:paraId="0000017A">
      <w:pPr>
        <w:pStyle w:val="4"/>
        <w:pageBreakBefore/>
        <w:numPr>
          <w:ilvl w:val="0"/>
          <w:numId w:val="1"/>
        </w:numPr>
        <w:spacing w:before="200"/>
        <w:keepNext/>
      </w:pPr>
      <w:r>
        <w:rPr>
          <w:rtl w:val="0"/>
        </w:rPr>
        <w:t xml:space="preserve">DELIVERY PLAN &amp; GOVERNANCE</w:t>
      </w:r>
    </w:p>
    <w:p w14:paraId="2DF4262E">
      <w:pPr>
        <w:pStyle w:val="6"/>
        <w:spacing w:before="160" w:after="120"/>
      </w:pPr>
      <w:r>
        <w:t xml:space="preserve">Delivery Roadmap</w:t>
      </w:r>
    </w:p>
    <w:p w14:paraId="7575AE2A">
      <w:pPr>
        <w:spacing w:before="120" w:after="160" w:line="312" w:lineRule="auto"/>
        <w:ind w:firstLine="0"/>
        <w:jc w:val="both"/>
      </w:pPr>
      <w:r>
        <w:t xml:space="preserve">{{DELIVERY_ROADMAP}}</w:t>
      </w:r>
    </w:p>
    <w:p w14:paraId="2DF4262E">
      <w:pPr>
        <w:pStyle w:val="6"/>
        <w:spacing w:before="160" w:after="120"/>
      </w:pPr>
      <w:r>
        <w:t xml:space="preserve">Milestones &amp; Acceptance</w:t>
      </w:r>
    </w:p>
    <w:p w14:paraId="7575AE2A">
      <w:pPr>
        <w:spacing w:before="120" w:after="160" w:line="312" w:lineRule="auto"/>
        <w:ind w:firstLine="0"/>
        <w:jc w:val="both"/>
      </w:pPr>
      <w:r>
        <w:t xml:space="preserve">{{DELIVERY_MILESTONES}}</w:t>
      </w:r>
    </w:p>
    <w:p w14:paraId="2DF4262E">
      <w:pPr>
        <w:pStyle w:val="6"/>
        <w:spacing w:before="160" w:after="120"/>
      </w:pPr>
      <w:r>
        <w:t xml:space="preserve">Governance &amp; Reporting</w:t>
      </w:r>
    </w:p>
    <w:p w14:paraId="7575AE2A">
      <w:pPr>
        <w:spacing w:before="120" w:after="160" w:line="312" w:lineRule="auto"/>
        <w:ind w:firstLine="0"/>
        <w:jc w:val="both"/>
      </w:pPr>
      <w:r>
        <w:t xml:space="preserve">{{DELIVERY_GOVERNANCE}}</w:t>
      </w:r>
    </w:p>
    <w:p w14:paraId="0000017A">
      <w:pPr>
        <w:pStyle w:val="4"/>
        <w:pageBreakBefore/>
        <w:numPr>
          <w:ilvl w:val="0"/>
          <w:numId w:val="1"/>
        </w:numPr>
        <w:spacing w:before="200"/>
        <w:keepNext/>
      </w:pPr>
      <w:r>
        <w:rPr>
          <w:rtl w:val="0"/>
        </w:rPr>
        <w:t xml:space="preserve">SUPPORT &amp; SERVICE LEVELS</w:t>
      </w:r>
    </w:p>
    <w:p w14:paraId="2DF4262E">
      <w:pPr>
        <w:pStyle w:val="6"/>
        <w:spacing w:before="160" w:after="120"/>
      </w:pPr>
      <w:r>
        <w:t xml:space="preserve">Support Model</w:t>
      </w:r>
    </w:p>
    <w:p w14:paraId="7575AE2A">
      <w:pPr>
        <w:spacing w:before="120" w:after="160" w:line="312" w:lineRule="auto"/>
        <w:ind w:firstLine="0"/>
        <w:jc w:val="both"/>
      </w:pPr>
      <w:r>
        <w:t xml:space="preserve">{{SUPPORT_MODEL}}</w:t>
      </w:r>
    </w:p>
    <w:p w14:paraId="2DF4262E">
      <w:pPr>
        <w:pStyle w:val="6"/>
        <w:spacing w:before="160" w:after="120"/>
      </w:pPr>
      <w:r>
        <w:t xml:space="preserve">Service Level Targets</w:t>
      </w:r>
    </w:p>
    <w:p w14:paraId="7575AE2A">
      <w:pPr>
        <w:spacing w:before="120" w:after="160" w:line="312" w:lineRule="auto"/>
        <w:ind w:firstLine="0"/>
        <w:jc w:val="both"/>
      </w:pPr>
      <w:r>
        <w:t xml:space="preserve">{{SERVICE_LEVELS}}</w:t>
      </w:r>
    </w:p>
    <w:p w14:paraId="0000017A">
      <w:pPr>
        <w:pStyle w:val="4"/>
        <w:pageBreakBefore/>
        <w:numPr>
          <w:ilvl w:val="0"/>
          <w:numId w:val="1"/>
        </w:numPr>
        <w:spacing w:before="200"/>
        <w:keepNext/>
      </w:pPr>
      <w:r>
        <w:rPr>
          <w:rtl w:val="0"/>
        </w:rPr>
        <w:t xml:space="preserve">ASSUMPTIONS, DEPENDENCIES &amp; RISKS</w:t>
      </w:r>
    </w:p>
    <w:p w14:paraId="2DF4262E">
      <w:pPr>
        <w:pStyle w:val="6"/>
        <w:spacing w:before="160" w:after="120"/>
      </w:pPr>
      <w:r>
        <w:t xml:space="preserve">Assumptions &amp; Dependencies</w:t>
      </w:r>
    </w:p>
    <w:p w14:paraId="7575AE2A">
      <w:pPr>
        <w:spacing w:before="120" w:after="160" w:line="312" w:lineRule="auto"/>
        <w:ind w:firstLine="0"/>
        <w:jc w:val="both"/>
      </w:pPr>
      <w:r>
        <w:t xml:space="preserve">{{ASSUMPTIONS_DEPENDENCIES}}</w:t>
      </w:r>
    </w:p>
    <w:p w14:paraId="2DF4262E">
      <w:pPr>
        <w:pStyle w:val="6"/>
        <w:spacing w:before="160" w:after="120"/>
      </w:pPr>
      <w:r>
        <w:t xml:space="preserve">Key Risks &amp; Mitigations</w:t>
      </w:r>
    </w:p>
    <w:p w14:paraId="7575AE2A">
      <w:pPr>
        <w:spacing w:before="120" w:after="160" w:line="312" w:lineRule="auto"/>
        <w:ind w:firstLine="0"/>
        <w:jc w:val="both"/>
      </w:pPr>
      <w:r>
        <w:t xml:space="preserve">{{RISK_REGISTER}}</w:t>
      </w:r>
    </w:p>
    <w:p w14:paraId="0000017A">
      <w:pPr>
        <w:pStyle w:val="4"/>
        <w:pageBreakBefore/>
        <w:numPr>
          <w:ilvl w:val="0"/>
          <w:numId w:val="1"/>
        </w:numPr>
        <w:spacing w:before="200"/>
        <w:keepNext/>
      </w:pPr>
      <w:bookmarkStart w:id="27" w:name="_pde7e8c1c1p7" w:colFirst="0" w:colLast="0"/>
      <w:bookmarkEnd w:id="27"/>
      <w:r>
        <w:rPr>
          <w:rtl w:val="0"/>
        </w:rPr>
        <w:t>CASE STUDY</w:t>
      </w:r>
    </w:p>
    <w:p w14:paraId="0000017B">
      <w:pPr>
        <w:tabs>
          <w:tab w:val="right" w:pos="10260"/>
        </w:tabs>
        <w:ind w:left="-90" w:firstLine="0"/>
        <w:jc w:val="both"/>
        <w:rPr>
          <w:b w:val="0"/>
          <w:sz w:val="22"/>
          <w:szCs w:val="22"/>
        </w:rPr>
        <w:keepLines/>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17C">
      <w:pPr>
        <w:spacing w:before="120" w:after="160" w:line="312" w:lineRule="auto"/>
        <w:ind w:firstLine="0"/>
        <w:jc w:val="both"/>
      </w:pPr>
      <w:r>
        <w:rPr>
          <w:rtl w:val="0"/>
        </w:rPr>
        <w:t>We are pleased to present a relevant case study that demonstrates our ability to deliver a high-performance, multi-stakeholder B2B platform comparable to {{CASE_STUDY_TITLE}}.</w:t>
      </w:r>
      <w:r>
        <w:fldChar w:fldCharType="begin" w:dirty="true"/>
      </w:r>
      <w:r>
        <w:instrText xml:space="preserve"> HYPERLINK "{{CASE_STUDY_URL}}" \h </w:instrText>
      </w:r>
      <w:r>
        <w:fldChar w:fldCharType="separate"/>
      </w:r>
      <w:r>
        <w:rPr>
          <w:color w:val="1155CC"/>
          <w:u w:val="single"/>
          <w:rtl w:val="0"/>
        </w:rPr>
        <w:t>this link</w:t>
      </w:r>
      <w:r>
        <w:rPr>
          <w:color w:val="1155CC"/>
          <w:u w:val="single"/>
          <w:rtl w:val="0"/>
        </w:rPr>
        <w:fldChar w:fldCharType="end"/>
      </w:r>
    </w:p>
    <w:p w14:paraId="0000017F"/>
    <w:p w14:paraId="2DF4262E">
      <w:pPr>
        <w:pStyle w:val="6"/>
        <w:spacing w:before="160" w:after="120"/>
      </w:pPr>
      <w:r>
        <w:t xml:space="preserve">References</w:t>
      </w:r>
    </w:p>
    <w:p w14:paraId="7575AE2A">
      <w:pPr>
        <w:spacing w:before="120" w:after="160" w:line="312" w:lineRule="auto"/>
        <w:ind w:firstLine="0"/>
        <w:jc w:val="both"/>
      </w:pPr>
      <w:r>
        <w:t xml:space="preserve">{{REFERENCES}}</w:t>
      </w:r>
    </w:p>
    <w:p w14:paraId="0000017A">
      <w:pPr>
        <w:pStyle w:val="4"/>
        <w:pageBreakBefore/>
        <w:numPr>
          <w:ilvl w:val="0"/>
          <w:numId w:val="1"/>
        </w:numPr>
        <w:spacing w:before="200"/>
        <w:keepNext/>
      </w:pPr>
      <w:r>
        <w:rPr>
          <w:rtl w:val="0"/>
        </w:rPr>
        <w:t xml:space="preserve">CONTRACTUAL EXCEPTIONS</w:t>
      </w:r>
    </w:p>
    <w:p w14:paraId="7575AE2A">
      <w:pPr>
        <w:spacing w:before="120" w:after="160" w:line="312" w:lineRule="auto"/>
        <w:ind w:firstLine="0"/>
        <w:jc w:val="both"/>
      </w:pPr>
      <w:r>
        <w:t xml:space="preserve">{{CONTRACTUAL_EXCEPTIONS}}</w:t>
      </w:r>
    </w:p>
    <w:p w14:paraId="3F5B1A36">
      <w:pPr>
        <w:pStyle w:val="4"/>
        <w:pageBreakBefore/>
      </w:pPr>
      <w:r>
        <w:t>SUMMARY</w:t>
      </w:r>
    </w:p>
    <w:p w14:paraId="3F5B1A36">
      <w:pPr/>
      <w:r>
        <w:t>{{SUMMARY_BODY}}</w:t>
      </w:r>
    </w:p>
    <w:p w14:paraId="724DA1E8">
      <w:pPr>
        <w:spacing w:before="120" w:after="160" w:line="312" w:lineRule="auto"/>
        <w:ind w:firstLine="0"/>
        <w:jc w:val="both"/>
        <w:sectPr>
          <w:footerReference r:id="rId13" w:type="first"/>
          <w:headerReference r:id="rId11" w:type="default"/>
          <w:footerReference r:id="rId12" w:type="default"/>
          <w:pgSz w:w="11906" w:h="16838"/>
          <w:pgMar w:top="720" w:right="720" w:bottom="720" w:left="720" w:header="0" w:footer="720" w:gutter="0"/>
          <w:pgNumType w:start="0"/>
          <w:cols w:space="720" w:num="1"/>
          <w:titlePg/>
        </w:sectPr>
      </w:pPr>
    </w:p>
    <w:p w14:paraId="0000018A">
      <w:pPr>
        <w:pStyle w:val="1"/>
        <w:spacing w:before="0" w:after="0" w:line="240" w:lineRule="auto"/>
        <w:ind w:left="0" w:firstLine="0"/>
        <w:keepLines/>
      </w:pPr>
      <w:bookmarkStart w:id="28" w:name="_ri8sm2i2lep2" w:colFirst="0" w:colLast="0"/>
      <w:bookmarkEnd w:id="28"/>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7" name="image25.jpg"/>
            <wp:cNvGraphicFramePr/>
            <a:graphic xmlns:a="http://schemas.openxmlformats.org/drawingml/2006/main">
              <a:graphicData uri="http://schemas.openxmlformats.org/drawingml/2006/picture">
                <pic:pic xmlns:pic="http://schemas.openxmlformats.org/drawingml/2006/picture">
                  <pic:nvPicPr>
                    <pic:cNvPr id="17" name="image25.jpg"/>
                    <pic:cNvPicPr preferRelativeResize="0"/>
                  </pic:nvPicPr>
                  <pic:blipFill>
                    <a:blip r:embed="rId64"/>
                    <a:srcRect t="25" b="25"/>
                    <a:stretch>
                      <a:fillRect/>
                    </a:stretch>
                  </pic:blipFill>
                  <pic:spPr>
                    <a:xfrm>
                      <a:off x="0" y="0"/>
                      <a:ext cx="7560310" cy="10692130"/>
                    </a:xfrm>
                    <a:prstGeom prst="rect">
                      <a:avLst/>
                    </a:prstGeom>
                  </pic:spPr>
                </pic:pic>
              </a:graphicData>
            </a:graphic>
          </wp:anchor>
        </w:drawing>
      </w:r>
    </w:p>
    <w:sectPr>
      <w:headerReference r:id="rId16" w:type="first"/>
      <w:footerReference r:id="rId19" w:type="first"/>
      <w:headerReference r:id="rId14" w:type="default"/>
      <w:footerReference r:id="rId17" w:type="default"/>
      <w:headerReference r:id="rId15" w:type="even"/>
      <w:footerReference r:id="rId18" w:type="even"/>
      <w:pgSz w:w="11906" w:h="16838"/>
      <w:pgMar w:top="0" w:right="0" w:bottom="0" w:left="0" w:header="0" w:footer="0" w:gutter="0"/>
      <w:pgNumType w:start="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mpact">
    <w:panose1 w:val="020B0806030902050204"/>
    <w:charset w:val="00"/>
    <w:family w:val="auto"/>
    <w:pitch w:val="default"/>
    <w:sig w:usb0="00000287" w:usb1="00000000" w:usb2="00000000" w:usb3="00000000" w:csb0="2000009F" w:csb1="DFD70000"/>
  </w:font>
  <w:font w:name="Raleway">
    <w:altName w:val="Segoe Print"/>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2FF" w:usb1="5000205B" w:usb2="00000020" w:usb3="00000000" w:csb0="2000019F" w:csb1="00000000"/>
  </w:font>
  <w:font w:name="VNI-Aptima">
    <w:altName w:val="Segoe Print"/>
    <w:panose1 w:val="00000000000000000000"/>
    <w:charset w:val="00"/>
    <w:family w:val="auto"/>
    <w:pitch w:val="default"/>
    <w:sig w:usb0="00000000" w:usb1="00000000" w:usb2="00000000" w:usb3="00000000" w:csb0="00000000" w:csb1="00000000"/>
  </w:font>
  <w:font w:name="Oswa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7">
    <w:pPr>
      <w:ind w:right="-60" w:hanging="90"/>
      <w:rPr>
        <w:sz w:val="18"/>
        <w:szCs w:val="18"/>
      </w:rPr>
    </w:pPr>
  </w:p>
  <w:tbl>
    <w:tblPr>
      <w:tblStyle w:val="31"/>
      <w:tblW w:w="111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7335"/>
      <w:gridCol w:w="3825"/>
    </w:tblGrid>
    <w:tr w14:paraId="62BF020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86" w:type="dxa"/>
            <w:left w:w="86" w:type="dxa"/>
            <w:bottom w:w="86" w:type="dxa"/>
            <w:right w:w="86" w:type="dxa"/>
          </w:tcMar>
          <w:vAlign w:val="top"/>
        </w:tcPr>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60" w:hanging="90"/>
            <w:jc w:val="left"/>
            <w:rPr>
              <w:b/>
              <w:sz w:val="20"/>
              <w:szCs w:val="20"/>
            </w:rPr>
          </w:pPr>
          <w:r>
            <w:rPr>
              <w:b/>
              <w:sz w:val="20"/>
              <w:szCs w:val="20"/>
              <w:rtl w:val="0"/>
            </w:rPr>
            <w:t>Saigon Technology</w:t>
          </w:r>
        </w:p>
        <w:p w14:paraId="00000199">
          <w:pPr>
            <w:widowControl w:val="0"/>
            <w:spacing w:line="276" w:lineRule="auto"/>
            <w:ind w:right="-60" w:hanging="90"/>
            <w:rPr>
              <w:color w:val="666666"/>
              <w:sz w:val="18"/>
              <w:szCs w:val="18"/>
            </w:rPr>
          </w:pPr>
          <w:r>
            <w:rPr>
              <w:color w:val="666666"/>
              <w:sz w:val="18"/>
              <w:szCs w:val="18"/>
              <w:rtl w:val="0"/>
            </w:rPr>
            <w:t>3rd Floor, Orchard Parkview Building,</w:t>
          </w:r>
        </w:p>
        <w:p w14:paraId="0000019A">
          <w:pPr>
            <w:widowControl w:val="0"/>
            <w:spacing w:line="276" w:lineRule="auto"/>
            <w:ind w:right="-60" w:hanging="90"/>
            <w:rPr>
              <w:color w:val="666666"/>
              <w:sz w:val="18"/>
              <w:szCs w:val="18"/>
            </w:rPr>
          </w:pPr>
          <w:r>
            <w:rPr>
              <w:color w:val="666666"/>
              <w:sz w:val="18"/>
              <w:szCs w:val="18"/>
              <w:rtl w:val="0"/>
            </w:rPr>
            <w:t>130-132 Hong Ha Street, Ward 9, Phu Nhuan District, Ho Chi Minh City, Vietnam</w:t>
          </w:r>
        </w:p>
      </w:tc>
      <w:tc>
        <w:tcPr>
          <w:shd w:val="clear" w:color="auto" w:fill="auto"/>
          <w:tcMar>
            <w:top w:w="86" w:type="dxa"/>
            <w:left w:w="86" w:type="dxa"/>
            <w:bottom w:w="86" w:type="dxa"/>
            <w:right w:w="86" w:type="dxa"/>
          </w:tcMar>
          <w:vAlign w:val="bottom"/>
        </w:tcPr>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0" w:right="-60" w:firstLine="0"/>
            <w:jc w:val="left"/>
            <w:rPr>
              <w:sz w:val="18"/>
              <w:szCs w:val="18"/>
              <w:highlight w:val="yellow"/>
            </w:rPr>
          </w:pPr>
          <w:r>
            <w:rPr>
              <w:color w:val="666666"/>
              <w:sz w:val="18"/>
              <w:szCs w:val="18"/>
              <w:rtl w:val="0"/>
            </w:rPr>
            <w:t>Email:</w:t>
          </w:r>
          <w:r>
            <w:rPr>
              <w:sz w:val="18"/>
              <w:szCs w:val="18"/>
              <w:rtl w:val="0"/>
            </w:rPr>
            <w:t xml:space="preserve"> </w:t>
          </w:r>
          <w:r>
            <w:fldChar w:fldCharType="begin" w:dirty="true"/>
          </w:r>
          <w:r>
            <w:instrText xml:space="preserve"> HYPERLINK "mailto:sales@saigontechnology.com" \h </w:instrText>
          </w:r>
          <w:r>
            <w:fldChar w:fldCharType="separate"/>
          </w:r>
          <w:r>
            <w:rPr>
              <w:color w:val="666666"/>
              <w:sz w:val="18"/>
              <w:szCs w:val="18"/>
              <w:u w:val="single"/>
              <w:rtl w:val="0"/>
            </w:rPr>
            <w:t>sales@saigontechnology.com</w:t>
          </w:r>
          <w:r>
            <w:rPr>
              <w:color w:val="666666"/>
              <w:sz w:val="18"/>
              <w:szCs w:val="18"/>
              <w:u w:val="single"/>
              <w:rtl w:val="0"/>
            </w:rPr>
            <w:fldChar w:fldCharType="end"/>
          </w:r>
          <w:r>
            <w:rPr>
              <w:sz w:val="18"/>
              <w:szCs w:val="18"/>
              <w:rtl w:val="0"/>
            </w:rPr>
            <w:br w:type="textWrapping"/>
          </w:r>
          <w:r>
            <w:rPr>
              <w:color w:val="666666"/>
              <w:sz w:val="18"/>
              <w:szCs w:val="18"/>
              <w:rtl w:val="0"/>
            </w:rPr>
            <w:t>Sales:</w:t>
          </w:r>
          <w:r>
            <w:rPr>
              <w:sz w:val="18"/>
              <w:szCs w:val="18"/>
              <w:rtl w:val="0"/>
            </w:rPr>
            <w:t xml:space="preserve"> (+84) 88 873 9363</w:t>
          </w:r>
        </w:p>
      </w:tc>
    </w:tr>
  </w:tbl>
  <w:p w14:paraId="0000019C">
    <w:pPr>
      <w:ind w:right="-60" w:hanging="90"/>
      <w:rPr>
        <w:sz w:val="18"/>
        <w:szCs w:val="18"/>
      </w:rPr>
    </w:pPr>
  </w:p>
  <w:p w14:paraId="0000019D">
    <w:pPr>
      <w:ind w:right="-60" w:hanging="90"/>
      <w:jc w:val="right"/>
      <w:rPr>
        <w:sz w:val="18"/>
        <w:szCs w:val="18"/>
      </w:rPr>
    </w:pPr>
    <w:r>
      <w:rPr>
        <w:sz w:val="18"/>
        <w:szCs w:val="18"/>
      </w:rPr>
      <w:fldChar w:fldCharType="begin" w:dirty="true"/>
    </w:r>
    <w:r>
      <w:rPr>
        <w:sz w:val="18"/>
        <w:szCs w:val="18"/>
      </w:rPr>
      <w:instrText xml:space="preserve">PAGE</w:instrText>
    </w:r>
    <w:r>
      <w:rPr>
        <w:sz w:val="18"/>
        <w:szCs w:val="18"/>
      </w:rPr>
      <w:fldChar w:fldCharType="separate"/>
    </w:r>
    <w:r>
      <w:rPr>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E"/>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F">
    <w:pPr>
      <w:rPr>
        <w:color w:val="666666"/>
      </w:rPr>
    </w:pPr>
  </w:p>
  <w:tbl>
    <w:tblPr>
      <w:tblStyle w:val="30"/>
      <w:tblW w:w="1044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5025"/>
      <w:gridCol w:w="5415"/>
    </w:tblGrid>
    <w:tr w14:paraId="021D233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cantSplit/>
      </w:trPr>
      <w:tc>
        <w:tcPr>
          <w:vMerge w:val="restart"/>
          <w:tcMar>
            <w:top w:w="0" w:type="dxa"/>
            <w:left w:w="0" w:type="dxa"/>
            <w:bottom w:w="0" w:type="dxa"/>
            <w:right w:w="0" w:type="dxa"/>
          </w:tcMar>
          <w:vAlign w:val="center"/>
        </w:tcPr>
        <w:p w14:paraId="00000190">
          <w:pPr>
            <w:widowControl w:val="0"/>
            <w:spacing w:line="240" w:lineRule="auto"/>
            <w:rPr>
              <w:rFonts w:ascii="Impact" w:hAnsi="Impact" w:eastAsia="Impact" w:cs="Impact"/>
              <w:color w:val="666666"/>
              <w:sz w:val="32"/>
              <w:szCs w:val="32"/>
            </w:rPr>
          </w:pPr>
          <w:r>
            <w:drawing>
              <wp:anchor distT="114300" distB="114300" distL="114300" distR="114300" simplePos="0" relativeHeight="251659264" behindDoc="0" locked="0" layoutInCell="1" allowOverlap="1">
                <wp:simplePos x="0" y="0"/>
                <wp:positionH relativeFrom="column">
                  <wp:posOffset>-66040</wp:posOffset>
                </wp:positionH>
                <wp:positionV relativeFrom="paragraph">
                  <wp:posOffset>-66040</wp:posOffset>
                </wp:positionV>
                <wp:extent cx="2234565" cy="523875"/>
                <wp:effectExtent l="0" t="0" r="0" b="0"/>
                <wp:wrapNone/>
                <wp:docPr id="21" name="image17.png"/>
                <wp:cNvGraphicFramePr/>
                <a:graphic xmlns:a="http://schemas.openxmlformats.org/drawingml/2006/main">
                  <a:graphicData uri="http://schemas.openxmlformats.org/drawingml/2006/picture">
                    <pic:pic xmlns:pic="http://schemas.openxmlformats.org/drawingml/2006/picture">
                      <pic:nvPicPr>
                        <pic:cNvPr id="21" name="image17.png"/>
                        <pic:cNvPicPr preferRelativeResize="0"/>
                      </pic:nvPicPr>
                      <pic:blipFill>
                        <a:blip r:embed="rId1"/>
                        <a:srcRect/>
                        <a:stretch>
                          <a:fillRect/>
                        </a:stretch>
                      </pic:blipFill>
                      <pic:spPr>
                        <a:xfrm>
                          <a:off x="0" y="0"/>
                          <a:ext cx="2234487" cy="523875"/>
                        </a:xfrm>
                        <a:prstGeom prst="rect">
                          <a:avLst/>
                        </a:prstGeom>
                      </pic:spPr>
                    </pic:pic>
                  </a:graphicData>
                </a:graphic>
              </wp:anchor>
            </w:drawing>
          </w:r>
        </w:p>
      </w:tc>
      <w:tc>
        <w:tcPr>
          <w:vMerge w:val="restart"/>
          <w:shd w:val="clear" w:color="auto" w:fill="FFFFFF"/>
          <w:tcMar>
            <w:top w:w="0" w:type="dxa"/>
            <w:left w:w="0" w:type="dxa"/>
            <w:bottom w:w="0" w:type="dxa"/>
            <w:right w:w="0" w:type="dxa"/>
          </w:tcMar>
          <w:vAlign w:val="center"/>
        </w:tcPr>
        <w:p w14:paraId="00000191">
          <w:pPr>
            <w:widowControl w:val="0"/>
            <w:spacing w:line="240" w:lineRule="auto"/>
            <w:jc w:val="right"/>
            <w:rPr>
              <w:rFonts w:ascii="Impact" w:hAnsi="Impact" w:eastAsia="Impact" w:cs="Impact"/>
              <w:color w:val="666666"/>
              <w:sz w:val="24"/>
              <w:szCs w:val="24"/>
            </w:rPr>
          </w:pPr>
          <w:r>
            <w:rPr>
              <w:rFonts w:ascii="Impact" w:hAnsi="Impact" w:eastAsia="Impact" w:cs="Impact"/>
              <w:color w:val="666666"/>
              <w:sz w:val="24"/>
              <w:szCs w:val="24"/>
              <w:rtl w:val="0"/>
            </w:rPr>
            <w:t>Technical Proposal - High Level</w:t>
          </w:r>
        </w:p>
        <w:p w14:paraId="00000192">
          <w:pPr>
            <w:widowControl w:val="0"/>
            <w:spacing w:line="240" w:lineRule="auto"/>
            <w:jc w:val="right"/>
            <w:rPr>
              <w:rFonts w:ascii="Oswald" w:hAnsi="Oswald" w:eastAsia="Oswald" w:cs="Oswald"/>
              <w:color w:val="666666"/>
              <w:sz w:val="24"/>
              <w:szCs w:val="24"/>
            </w:rPr>
          </w:pPr>
          <w:r>
            <w:rPr>
              <w:rFonts w:ascii="Oswald" w:hAnsi="Oswald" w:eastAsia="Oswald" w:cs="Oswald"/>
              <w:color w:val="666666"/>
              <w:sz w:val="24"/>
              <w:szCs w:val="24"/>
              <w:rtl w:val="0"/>
            </w:rPr>
            <w:t>for {{PROJECT_TITLE}} - {{CLIENT_NAME}}</w:t>
          </w:r>
        </w:p>
        <w:p w14:paraId="00000193">
          <w:pPr>
            <w:widowControl w:val="0"/>
            <w:spacing w:line="240" w:lineRule="auto"/>
            <w:jc w:val="right"/>
            <w:rPr>
              <w:color w:val="666666"/>
              <w:sz w:val="24"/>
              <w:szCs w:val="24"/>
            </w:rPr>
          </w:pPr>
        </w:p>
      </w:tc>
    </w:tr>
    <w:tr w14:paraId="503E1AB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1410" w:hRule="atLeast"/>
      </w:trPr>
      <w:tc>
        <w:tcPr>
          <w:vMerge w:val="continue"/>
          <w:tcMar>
            <w:top w:w="0" w:type="dxa"/>
            <w:left w:w="0" w:type="dxa"/>
            <w:bottom w:w="0" w:type="dxa"/>
            <w:right w:w="0" w:type="dxa"/>
          </w:tcMar>
          <w:vAlign w:val="center"/>
        </w:tcPr>
        <w:p w14:paraId="00000194">
          <w:pPr>
            <w:widowControl w:val="0"/>
            <w:spacing w:line="240" w:lineRule="auto"/>
            <w:rPr>
              <w:color w:val="666666"/>
              <w:sz w:val="36"/>
              <w:szCs w:val="36"/>
            </w:rPr>
          </w:pPr>
        </w:p>
      </w:tc>
      <w:tc>
        <w:tcPr>
          <w:vMerge w:val="continue"/>
          <w:shd w:val="clear" w:color="auto" w:fill="FFFFFF"/>
          <w:tcMar>
            <w:top w:w="0" w:type="dxa"/>
            <w:left w:w="0" w:type="dxa"/>
            <w:bottom w:w="0" w:type="dxa"/>
            <w:right w:w="0" w:type="dxa"/>
          </w:tcMar>
          <w:vAlign w:val="center"/>
        </w:tcPr>
        <w:p w14:paraId="00000195">
          <w:pPr>
            <w:widowControl w:val="0"/>
            <w:spacing w:line="240" w:lineRule="auto"/>
            <w:rPr>
              <w:color w:val="666666"/>
            </w:rPr>
          </w:pPr>
        </w:p>
      </w:tc>
    </w:tr>
  </w:tbl>
  <w:p w14:paraId="00000196">
    <w:pPr>
      <w:spacing w:before="200" w:line="240" w:lineRule="auto"/>
      <w:jc w:val="both"/>
      <w:rPr>
        <w:color w:val="999999"/>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925F12"/>
    <w:multiLevelType w:val="multilevel"/>
    <w:tmpl w:val="37925F12"/>
    <w:lvl w:ilvl="0" w:tentative="0">
      <w:start w:val="1"/>
      <w:numFmt w:val="decimal"/>
      <w:lvlText w:val="%1."/>
      <w:lvlJc w:val="right"/>
      <w:pPr>
        <w:ind w:left="720" w:hanging="540"/>
      </w:pPr>
      <w:rPr>
        <w:u w:val="none"/>
      </w:rPr>
    </w:lvl>
    <w:lvl w:ilvl="1" w:tentative="0">
      <w:start w:val="1"/>
      <w:numFmt w:val="decimal"/>
      <w:lvlText w:val="%1.%2."/>
      <w:lvlJc w:val="right"/>
      <w:pPr>
        <w:ind w:left="720" w:hanging="360"/>
      </w:pPr>
      <w:rPr>
        <w:u w:val="none"/>
      </w:rPr>
    </w:lvl>
    <w:lvl w:ilvl="2" w:tentative="0">
      <w:start w:val="1"/>
      <w:numFmt w:val="decimal"/>
      <w:lvlText w:val="%1.%2.%3."/>
      <w:lvlJc w:val="right"/>
      <w:pPr>
        <w:ind w:left="720" w:hanging="18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footnotePr>
    <w:footnote w:id="0"/>
    <w:footnote w:id="1"/>
  </w:footnotePr>
  <w:endnotePr>
    <w:endnote w:id="0"/>
    <w:endnote w:id="1"/>
  </w:endnotePr>
  <w:compat>
    <w:compatSetting w:name="compatibilityMode" w:uri="http://schemas.microsoft.com/office/word" w:val="15"/>
  </w:compat>
  <w:rsids>
    <w:rsidRoot w:val="00000000"/>
    <w:rsid w:val="243145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120" w:line="276" w:lineRule="auto"/>
      <w:ind w:left="-90" w:firstLine="0"/>
      <w:jc w:val="center"/>
    </w:pPr>
    <w:rPr>
      <w:rFonts w:ascii="Impact" w:hAnsi="Impact" w:eastAsia="Impact" w:cs="Impact"/>
      <w:b/>
      <w:color w:val="0F0F0F"/>
      <w:sz w:val="64"/>
      <w:szCs w:val="64"/>
    </w:rPr>
  </w:style>
  <w:style w:type="paragraph" w:styleId="3">
    <w:name w:val="heading 2"/>
    <w:basedOn w:val="1"/>
    <w:next w:val="1"/>
    <w:qFormat/>
    <w:uiPriority w:val="0"/>
    <w:pPr>
      <w:keepNext/>
      <w:keepLines/>
      <w:spacing w:before="120" w:line="276" w:lineRule="auto"/>
    </w:pPr>
    <w:rPr>
      <w:b/>
      <w:color w:val="0F0F0F"/>
      <w:sz w:val="40"/>
      <w:szCs w:val="40"/>
    </w:rPr>
  </w:style>
  <w:style w:type="paragraph" w:styleId="4">
    <w:name w:val="heading 3"/>
    <w:basedOn w:val="1"/>
    <w:next w:val="1"/>
    <w:qFormat/>
    <w:uiPriority w:val="0"/>
    <w:pPr>
      <w:keepNext/>
      <w:keepLines/>
      <w:spacing w:before="120" w:line="276" w:lineRule="auto"/>
      <w:ind w:left="720" w:hanging="540"/>
    </w:pPr>
    <w:rPr>
      <w:b/>
      <w:color w:val="0F0F0F"/>
      <w:sz w:val="36"/>
      <w:szCs w:val="36"/>
    </w:rPr>
  </w:style>
  <w:style w:type="paragraph" w:styleId="5">
    <w:name w:val="heading 4"/>
    <w:basedOn w:val="1"/>
    <w:next w:val="1"/>
    <w:qFormat/>
    <w:uiPriority w:val="0"/>
    <w:pPr>
      <w:keepNext/>
      <w:keepLines/>
      <w:jc w:val="center"/>
    </w:pPr>
    <w:rPr>
      <w:i/>
      <w:color w:val="666666"/>
      <w:sz w:val="28"/>
      <w:szCs w:val="28"/>
    </w:rPr>
  </w:style>
  <w:style w:type="paragraph" w:styleId="6">
    <w:name w:val="heading 5"/>
    <w:basedOn w:val="1"/>
    <w:next w:val="1"/>
    <w:qFormat/>
    <w:uiPriority w:val="0"/>
    <w:pPr>
      <w:keepNext/>
      <w:keepLines/>
      <w:spacing w:before="160"/>
      <w:ind w:left="990" w:hanging="180"/>
    </w:pPr>
    <w:rPr>
      <w:b/>
      <w:sz w:val="26"/>
      <w:szCs w:val="26"/>
    </w:rPr>
  </w:style>
  <w:style w:type="paragraph" w:styleId="7">
    <w:name w:val="heading 6"/>
    <w:basedOn w:val="1"/>
    <w:next w:val="1"/>
    <w:qFormat/>
    <w:uiPriority w:val="0"/>
    <w:pPr>
      <w:keepNext/>
      <w:keepLines/>
      <w:spacing w:line="276" w:lineRule="auto"/>
    </w:pPr>
    <w:rPr>
      <w:b/>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line="276" w:lineRule="auto"/>
      <w:jc w:val="center"/>
    </w:pPr>
    <w:rPr>
      <w:i/>
      <w:color w:val="666666"/>
      <w:sz w:val="28"/>
      <w:szCs w:val="28"/>
    </w:rPr>
  </w:style>
  <w:style w:type="paragraph" w:styleId="11">
    <w:name w:val="Title"/>
    <w:basedOn w:val="1"/>
    <w:next w:val="1"/>
    <w:qFormat/>
    <w:uiPriority w:val="0"/>
    <w:pPr>
      <w:keepNext/>
      <w:keepLines/>
      <w:pageBreakBefore w:val="0"/>
      <w:spacing w:line="240" w:lineRule="auto"/>
    </w:pPr>
    <w:rPr>
      <w:rFonts w:ascii="Raleway" w:hAnsi="Raleway" w:eastAsia="Raleway" w:cs="Raleway"/>
      <w:b/>
      <w:sz w:val="48"/>
      <w:szCs w:val="48"/>
    </w:rPr>
  </w:style>
  <w:style w:type="table" w:customStyle="1" w:styleId="12">
    <w:name w:val="Table Normal1"/>
    <w:qFormat/>
    <w:uiPriority w:val="0"/>
  </w:style>
  <w:style w:type="table" w:customStyle="1" w:styleId="13">
    <w:name w:val="_Style 10"/>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_Style 11"/>
    <w:basedOn w:val="12"/>
    <w:qFormat/>
    <w:uiPriority w:val="0"/>
    <w:tblPr>
      <w:tblCellMar>
        <w:top w:w="100" w:type="dxa"/>
        <w:left w:w="100" w:type="dxa"/>
        <w:bottom w:w="100" w:type="dxa"/>
        <w:right w:w="100" w:type="dxa"/>
      </w:tblCellMar>
    </w:tblPr>
  </w:style>
  <w:style w:type="table" w:customStyle="1" w:styleId="15">
    <w:name w:val="_Style 12"/>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6">
    <w:name w:val="_Style 13"/>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4"/>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8">
    <w:name w:val="_Style 15"/>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16"/>
    <w:basedOn w:val="12"/>
    <w:qFormat/>
    <w:uiPriority w:val="0"/>
    <w:tblPr>
      <w:tblCellMar>
        <w:top w:w="100" w:type="dxa"/>
        <w:left w:w="100" w:type="dxa"/>
        <w:bottom w:w="100" w:type="dxa"/>
        <w:right w:w="100" w:type="dxa"/>
      </w:tblCellMar>
    </w:tblPr>
  </w:style>
  <w:style w:type="table" w:customStyle="1" w:styleId="20">
    <w:name w:val="_Style 17"/>
    <w:basedOn w:val="12"/>
    <w:qFormat/>
    <w:uiPriority w:val="0"/>
    <w:tblPr>
      <w:tblCellMar>
        <w:top w:w="100" w:type="dxa"/>
        <w:left w:w="100" w:type="dxa"/>
        <w:bottom w:w="100" w:type="dxa"/>
        <w:right w:w="100" w:type="dxa"/>
      </w:tblCellMar>
    </w:tblPr>
  </w:style>
  <w:style w:type="table" w:customStyle="1" w:styleId="21">
    <w:name w:val="_Style 18"/>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2">
    <w:name w:val="_Style 19"/>
    <w:basedOn w:val="12"/>
    <w:qFormat/>
    <w:uiPriority w:val="0"/>
    <w:tblPr>
      <w:tblCellMar>
        <w:top w:w="100" w:type="dxa"/>
        <w:left w:w="100" w:type="dxa"/>
        <w:bottom w:w="100" w:type="dxa"/>
        <w:right w:w="100" w:type="dxa"/>
      </w:tblCellMar>
    </w:tblPr>
  </w:style>
  <w:style w:type="table" w:customStyle="1" w:styleId="23">
    <w:name w:val="_Style 20"/>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4">
    <w:name w:val="_Style 21"/>
    <w:basedOn w:val="12"/>
    <w:qFormat/>
    <w:uiPriority w:val="0"/>
    <w:tblPr>
      <w:tblCellMar>
        <w:top w:w="100" w:type="dxa"/>
        <w:left w:w="100" w:type="dxa"/>
        <w:bottom w:w="100" w:type="dxa"/>
        <w:right w:w="100" w:type="dxa"/>
      </w:tblCellMar>
    </w:tblPr>
  </w:style>
  <w:style w:type="table" w:customStyle="1" w:styleId="25">
    <w:name w:val="_Style 22"/>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6">
    <w:name w:val="_Style 23"/>
    <w:basedOn w:val="12"/>
    <w:qFormat/>
    <w:uiPriority w:val="0"/>
    <w:tblPr>
      <w:tblCellMar>
        <w:top w:w="100" w:type="dxa"/>
        <w:left w:w="100" w:type="dxa"/>
        <w:bottom w:w="100" w:type="dxa"/>
        <w:right w:w="100" w:type="dxa"/>
      </w:tblCellMar>
    </w:tblPr>
  </w:style>
  <w:style w:type="table" w:customStyle="1" w:styleId="27">
    <w:name w:val="_Style 24"/>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8">
    <w:name w:val="_Style 25"/>
    <w:basedOn w:val="12"/>
    <w:qFormat/>
    <w:uiPriority w:val="0"/>
    <w:tblPr>
      <w:tblCellMar>
        <w:top w:w="100" w:type="dxa"/>
        <w:left w:w="100" w:type="dxa"/>
        <w:bottom w:w="100" w:type="dxa"/>
        <w:right w:w="100" w:type="dxa"/>
      </w:tblCellMar>
    </w:tblPr>
  </w:style>
  <w:style w:type="table" w:customStyle="1" w:styleId="29">
    <w:name w:val="_Style 26"/>
    <w:basedOn w:val="12"/>
    <w:qFormat/>
    <w:uiPriority w:val="0"/>
    <w:tblPr>
      <w:tblCellMar>
        <w:top w:w="100" w:type="dxa"/>
        <w:left w:w="100" w:type="dxa"/>
        <w:bottom w:w="100" w:type="dxa"/>
        <w:right w:w="100" w:type="dxa"/>
      </w:tblCellMar>
    </w:tblPr>
  </w:style>
  <w:style w:type="table" w:customStyle="1" w:styleId="30">
    <w:name w:val="_Style 27"/>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1">
    <w:name w:val="_Style 28"/>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image" Target="media/image45.jpeg"/><Relationship Id="rId63" Type="http://schemas.openxmlformats.org/officeDocument/2006/relationships/image" Target="media/image44.png"/><Relationship Id="rId62" Type="http://schemas.openxmlformats.org/officeDocument/2006/relationships/image" Target="media/image43.png"/><Relationship Id="rId61" Type="http://schemas.openxmlformats.org/officeDocument/2006/relationships/image" Target="media/image42.png"/><Relationship Id="rId60" Type="http://schemas.openxmlformats.org/officeDocument/2006/relationships/image" Target="media/image41.png"/><Relationship Id="rId6" Type="http://schemas.openxmlformats.org/officeDocument/2006/relationships/header" Target="header2.xml"/><Relationship Id="rId59" Type="http://schemas.openxmlformats.org/officeDocument/2006/relationships/image" Target="media/image40.png"/><Relationship Id="rId58" Type="http://schemas.openxmlformats.org/officeDocument/2006/relationships/image" Target="media/image39.jpeg"/><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1.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39</Pages>
  <Words>209</Words>
  <Characters>1187</Characters>
  <TotalTime>1</TotalTime>
  <ScaleCrop>false</ScaleCrop>
  <LinksUpToDate>false</LinksUpToDate>
  <CharactersWithSpaces>1351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2026-05-20T11:05:05Z</dcterms:created>
  <dc:creator>linh.pham.STS</dc:creator>
  <cp:lastModifiedBy>Linh Pham</cp:lastModifiedBy>
  <dcterms:modified xsi:type="dcterms:W3CDTF">2026-05-20T11:06:13Z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eyJoZGlkIjoiYWRiOGE1MWU2MWI4MDI5MmYwMTEwMGJhNTgxOWQ0MGMiLCJ1c2VySWQiOiIxMzkxODkxMDQzNjA2In0=</vt:lpwstr>
  </property>
  <property fmtid="{D5CDD505-2E9C-101B-9397-08002B2CF9AE}" pid="3" name="KSOProductBuildVer">
    <vt:lpwstr>1033-12.1.0.26372</vt:lpwstr>
  </property>
  <property fmtid="{D5CDD505-2E9C-101B-9397-08002B2CF9AE}" pid="4" name="ICV">
    <vt:lpwstr>58F3B718A42649D5895842136D0483CA_12</vt:lpwstr>
  </property>
</Properties>
</file>