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Microservices Decomposition</w:t>
      </w:r>
    </w:p>
    <w:p>
      <w:pPr>
        <w:spacing w:after="120"/>
        <w:jc w:val="both"/>
      </w:pPr>
      <w:r>
        <w:t>A microservices decomposition into Users Context, Orders Context and Payments Context, each context owning its own service and datastore and integrating with the others over synchronous APIs and asynchronous events.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15736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roservic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3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606A78"/>
          <w:sz w:val="18"/>
        </w:rPr>
        <w:t xml:space="preserve">Figure 1: </w:t>
      </w:r>
      <w:r>
        <w:rPr>
          <w:i/>
          <w:color w:val="606A78"/>
          <w:sz w:val="18"/>
        </w:rPr>
        <w:t>Microservices Decomposition: Bounded Contexts</w:t>
      </w:r>
    </w:p>
    <w:p>
      <w:pPr>
        <w:pStyle w:val="ListBullet"/>
        <w:spacing w:after="80"/>
        <w:jc w:val="both"/>
      </w:pPr>
      <w:r>
        <w:rPr>
          <w:b/>
        </w:rPr>
        <w:t>Web / Mobile</w:t>
      </w:r>
      <w:r>
        <w:t>: client (ONPREM); HTTPS to Gateway (BFF)</w:t>
      </w:r>
    </w:p>
    <w:p>
      <w:pPr>
        <w:pStyle w:val="ListBullet"/>
        <w:spacing w:after="80"/>
        <w:jc w:val="both"/>
      </w:pPr>
      <w:r>
        <w:rPr>
          <w:b/>
        </w:rPr>
        <w:t>Gateway (BFF)</w:t>
      </w:r>
      <w:r>
        <w:t>: nginx (ONPREM) in API Gateway; REST to Users (.NET), REST to Orders (.NET)</w:t>
      </w:r>
    </w:p>
    <w:p>
      <w:pPr>
        <w:pStyle w:val="ListBullet"/>
        <w:spacing w:after="80"/>
        <w:jc w:val="both"/>
      </w:pPr>
      <w:r>
        <w:rPr>
          <w:b/>
        </w:rPr>
        <w:t>Users (.NET)</w:t>
      </w:r>
      <w:r>
        <w:t>: csharp (PROGRAMMING) in Users Context; connects to Users DB</w:t>
      </w:r>
    </w:p>
    <w:p>
      <w:pPr>
        <w:pStyle w:val="ListBullet"/>
        <w:spacing w:after="80"/>
        <w:jc w:val="both"/>
      </w:pPr>
      <w:r>
        <w:rPr>
          <w:b/>
        </w:rPr>
        <w:t>Users DB</w:t>
      </w:r>
      <w:r>
        <w:t>: postgresql (ONPREM) in Users Context</w:t>
      </w:r>
    </w:p>
    <w:p>
      <w:pPr>
        <w:pStyle w:val="ListBullet"/>
        <w:spacing w:after="80"/>
        <w:jc w:val="both"/>
      </w:pPr>
      <w:r>
        <w:rPr>
          <w:b/>
        </w:rPr>
        <w:t>Orders (.NET)</w:t>
      </w:r>
      <w:r>
        <w:t>: csharp (PROGRAMMING) in Orders Context; connects to Orders DB, publishes OrderPlaced to Kafka / MSK</w:t>
      </w:r>
    </w:p>
    <w:p>
      <w:pPr>
        <w:pStyle w:val="ListBullet"/>
        <w:spacing w:after="80"/>
        <w:jc w:val="both"/>
      </w:pPr>
      <w:r>
        <w:rPr>
          <w:b/>
        </w:rPr>
        <w:t>Orders DB</w:t>
      </w:r>
      <w:r>
        <w:t>: postgresql (ONPREM) in Orders Context</w:t>
      </w:r>
    </w:p>
    <w:p>
      <w:pPr>
        <w:pStyle w:val="ListBullet"/>
        <w:spacing w:after="80"/>
        <w:jc w:val="both"/>
      </w:pPr>
      <w:r>
        <w:rPr>
          <w:b/>
        </w:rPr>
        <w:t>Kafka / MSK</w:t>
      </w:r>
      <w:r>
        <w:t>: kafka (ONPREM) in Messaging; publishes OrderPlaced to Payments (Go)</w:t>
      </w:r>
    </w:p>
    <w:p>
      <w:pPr>
        <w:pStyle w:val="ListBullet"/>
        <w:spacing w:after="80"/>
        <w:jc w:val="both"/>
      </w:pPr>
      <w:r>
        <w:rPr>
          <w:b/>
        </w:rPr>
        <w:t>Payments (Go)</w:t>
      </w:r>
      <w:r>
        <w:t>: go (PROGRAMMING) in Payments Context; connects to Payments DB, publishes PaymentSettled to Kafka / MSK</w:t>
      </w:r>
    </w:p>
    <w:p>
      <w:pPr>
        <w:pStyle w:val="ListBullet"/>
        <w:spacing w:after="80"/>
        <w:jc w:val="both"/>
      </w:pPr>
      <w:r>
        <w:rPr>
          <w:b/>
        </w:rPr>
        <w:t>Payments DB</w:t>
      </w:r>
      <w:r>
        <w:t>: postgresql (ONPREM) in Payments Context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