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Swimlane Process</w:t>
      </w:r>
    </w:p>
    <w:p>
      <w:pPr>
        <w:spacing w:after="120"/>
        <w:jc w:val="both"/>
      </w:pPr>
      <w:r>
        <w:t>Swimlane — Purchase Approval traces the flow through 5 activities — Submit request, Review request, Approved?, Create PO, … — and the 4 transitions between them.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20242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imla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4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color w:val="606A78"/>
          <w:sz w:val="18"/>
        </w:rPr>
        <w:t xml:space="preserve">Figure 1: </w:t>
      </w:r>
      <w:r>
        <w:rPr>
          <w:i/>
          <w:color w:val="606A78"/>
          <w:sz w:val="18"/>
        </w:rPr>
        <w:t>Swimlane: Purchase Approval</w:t>
      </w:r>
    </w:p>
    <w:p>
      <w:pPr>
        <w:pStyle w:val="ListBullet"/>
        <w:spacing w:after="80"/>
        <w:jc w:val="both"/>
      </w:pPr>
      <w:r>
        <w:rPr>
          <w:b/>
        </w:rPr>
        <w:t>Submit request</w:t>
      </w:r>
      <w:r>
        <w:t>: process; connects to Review request</w:t>
      </w:r>
    </w:p>
    <w:p>
      <w:pPr>
        <w:pStyle w:val="ListBullet"/>
        <w:spacing w:after="80"/>
        <w:jc w:val="both"/>
      </w:pPr>
      <w:r>
        <w:rPr>
          <w:b/>
        </w:rPr>
        <w:t>Review request</w:t>
      </w:r>
      <w:r>
        <w:t>: process; connects to Approved?</w:t>
      </w:r>
    </w:p>
    <w:p>
      <w:pPr>
        <w:pStyle w:val="ListBullet"/>
        <w:spacing w:after="80"/>
        <w:jc w:val="both"/>
      </w:pPr>
      <w:r>
        <w:rPr>
          <w:b/>
        </w:rPr>
        <w:t>Approved?</w:t>
      </w:r>
      <w:r>
        <w:t>: decision; connects to Create PO (yes), Notify rejection (no)</w:t>
      </w:r>
    </w:p>
    <w:p>
      <w:pPr>
        <w:pStyle w:val="ListBullet"/>
        <w:spacing w:after="80"/>
        <w:jc w:val="both"/>
      </w:pPr>
      <w:r>
        <w:rPr>
          <w:b/>
        </w:rPr>
        <w:t>Create PO</w:t>
      </w:r>
      <w:r>
        <w:t>: process</w:t>
      </w:r>
    </w:p>
    <w:p>
      <w:pPr>
        <w:pStyle w:val="ListBullet"/>
        <w:spacing w:after="80"/>
        <w:jc w:val="both"/>
      </w:pPr>
      <w:r>
        <w:rPr>
          <w:b/>
        </w:rPr>
        <w:t>Notify rejection</w:t>
      </w:r>
      <w:r>
        <w:t>: process</w:t>
      </w:r>
    </w:p>
    <w:p>
      <w:pPr>
        <w:pStyle w:val="ListBullet"/>
        <w:spacing w:after="80"/>
        <w:jc w:val="both"/>
      </w:pPr>
      <w:r>
        <w:rPr>
          <w:b/>
        </w:rPr>
        <w:t>Employee</w:t>
      </w:r>
      <w:r>
        <w:t>: grouping: a1</w:t>
      </w:r>
    </w:p>
    <w:p>
      <w:pPr>
        <w:pStyle w:val="ListBullet"/>
        <w:spacing w:after="80"/>
        <w:jc w:val="both"/>
      </w:pPr>
      <w:r>
        <w:rPr>
          <w:b/>
        </w:rPr>
        <w:t>Manager</w:t>
      </w:r>
      <w:r>
        <w:t>: grouping: m1, g1</w:t>
      </w:r>
    </w:p>
    <w:p>
      <w:pPr>
        <w:pStyle w:val="ListBullet"/>
        <w:spacing w:after="80"/>
        <w:jc w:val="both"/>
      </w:pPr>
      <w:r>
        <w:rPr>
          <w:b/>
        </w:rPr>
        <w:t>Finance</w:t>
      </w:r>
      <w:r>
        <w:t>: grouping: f1, f2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