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Pipeline</w:t>
      </w:r>
    </w:p>
    <w:p>
      <w:pPr>
        <w:spacing w:after="120"/>
        <w:jc w:val="both"/>
      </w:pPr>
      <w:r>
        <w:t>A data pipeline that runs left to right through Source → Ingest → Transform → Lake / Warehouse → Serve, carrying a change from the first stage to the last.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9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Data Pipeline — Batch + Streaming Lineage</w:t>
      </w:r>
    </w:p>
    <w:p>
      <w:pPr>
        <w:pStyle w:val="ListBullet"/>
        <w:spacing w:after="80"/>
        <w:jc w:val="both"/>
      </w:pPr>
      <w:r>
        <w:rPr>
          <w:b/>
        </w:rPr>
        <w:t>PostgreSQL OLTP</w:t>
      </w:r>
      <w:r>
        <w:t xml:space="preserve"> — postgresql (ONPREM) in Source; publishes CDC to Kafka CDC</w:t>
      </w:r>
    </w:p>
    <w:p>
      <w:pPr>
        <w:pStyle w:val="ListBullet"/>
        <w:spacing w:after="80"/>
        <w:jc w:val="both"/>
      </w:pPr>
      <w:r>
        <w:rPr>
          <w:b/>
        </w:rPr>
        <w:t>Kafka CDC</w:t>
      </w:r>
      <w:r>
        <w:t xml:space="preserve"> — kafka (ONPREM) in Ingest; stream to Spark ETL</w:t>
      </w:r>
    </w:p>
    <w:p>
      <w:pPr>
        <w:pStyle w:val="ListBullet"/>
        <w:spacing w:after="80"/>
        <w:jc w:val="both"/>
      </w:pPr>
      <w:r>
        <w:rPr>
          <w:b/>
        </w:rPr>
        <w:t>Spark ETL</w:t>
      </w:r>
      <w:r>
        <w:t xml:space="preserve"> — spark (ONPREM) in Transform; curate to S3 lake</w:t>
      </w:r>
    </w:p>
    <w:p>
      <w:pPr>
        <w:pStyle w:val="ListBullet"/>
        <w:spacing w:after="80"/>
        <w:jc w:val="both"/>
      </w:pPr>
      <w:r>
        <w:rPr>
          <w:b/>
        </w:rPr>
        <w:t>S3 lake</w:t>
      </w:r>
      <w:r>
        <w:t xml:space="preserve"> — simple storage service (AWS) in Lake / Warehouse; load to Redshift</w:t>
      </w:r>
    </w:p>
    <w:p>
      <w:pPr>
        <w:pStyle w:val="ListBullet"/>
        <w:spacing w:after="80"/>
        <w:jc w:val="both"/>
      </w:pPr>
      <w:r>
        <w:rPr>
          <w:b/>
        </w:rPr>
        <w:t>Redshift</w:t>
      </w:r>
      <w:r>
        <w:t xml:space="preserve"> — redshift (AWS) in Lake / Warehouse; query to QuickSight BI</w:t>
      </w:r>
    </w:p>
    <w:p>
      <w:pPr>
        <w:pStyle w:val="ListBullet"/>
        <w:spacing w:after="80"/>
        <w:jc w:val="both"/>
      </w:pPr>
      <w:r>
        <w:rPr>
          <w:b/>
        </w:rPr>
        <w:t>QuickSight BI</w:t>
      </w:r>
      <w:r>
        <w:t xml:space="preserve"> — quicksight (AWS) in Serve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