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D4" w:rsidRPr="009E0CD4" w:rsidRDefault="009E0CD4" w:rsidP="009E0CD4">
      <w:pPr>
        <w:spacing w:after="0" w:line="320" w:lineRule="atLeast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ThesisMgr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Module  1.  Quản lý danh mục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FF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FF0000"/>
          <w:sz w:val="27"/>
          <w:szCs w:val="27"/>
        </w:rPr>
        <w:t>- Danh mục đơn vị (khoa, bộ môn, phòng thí nghiệm, vpk) (cấu trúc cây)</w:t>
      </w:r>
    </w:p>
    <w:p w:rsid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FF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FF0000"/>
          <w:sz w:val="27"/>
          <w:szCs w:val="27"/>
        </w:rPr>
        <w:t>- Danh mục các lĩnh vực (cấu trúc cây, tham khảo cách phân loại của ACM)</w:t>
      </w:r>
    </w:p>
    <w:p w:rsidR="009B3CDA" w:rsidRPr="009E0CD4" w:rsidRDefault="009B3CDA" w:rsidP="009E0CD4">
      <w:pPr>
        <w:spacing w:after="0" w:line="240" w:lineRule="atLeast"/>
        <w:rPr>
          <w:rFonts w:ascii="Cambria" w:eastAsia="Times New Roman" w:hAnsi="Cambria" w:cs="Times New Roman"/>
          <w:color w:val="002060"/>
          <w:sz w:val="27"/>
          <w:szCs w:val="27"/>
        </w:rPr>
      </w:pPr>
      <w:r w:rsidRPr="009B3CDA">
        <w:rPr>
          <w:rFonts w:ascii="Cambria" w:eastAsia="Times New Roman" w:hAnsi="Cambria" w:cs="Times New Roman"/>
          <w:color w:val="002060"/>
          <w:sz w:val="27"/>
          <w:szCs w:val="27"/>
        </w:rPr>
        <w:t>(Nếu có time làm thêm phần admin thêm các lĩnh vực mới)</w:t>
      </w:r>
    </w:p>
    <w:p w:rsidR="009E0CD4" w:rsidRPr="009E0CD4" w:rsidRDefault="009E0CD4" w:rsidP="009B3CDA">
      <w:pPr>
        <w:tabs>
          <w:tab w:val="left" w:pos="6210"/>
        </w:tabs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FF0000"/>
          <w:sz w:val="27"/>
          <w:szCs w:val="27"/>
        </w:rPr>
        <w:t>- Danh mục giảng viên</w:t>
      </w:r>
      <w:r w:rsidR="009B3CDA">
        <w:rPr>
          <w:rFonts w:ascii="Cambria" w:eastAsia="Times New Roman" w:hAnsi="Cambria" w:cs="Times New Roman"/>
          <w:color w:val="000000"/>
          <w:sz w:val="27"/>
          <w:szCs w:val="27"/>
        </w:rPr>
        <w:tab/>
      </w:r>
    </w:p>
    <w:p w:rsid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  <w:r w:rsidRPr="009E0CD4">
        <w:rPr>
          <w:rFonts w:ascii="Cambria" w:eastAsia="Times New Roman" w:hAnsi="Cambria" w:cs="Times New Roman"/>
          <w:color w:val="FF0000"/>
          <w:sz w:val="27"/>
          <w:szCs w:val="27"/>
        </w:rPr>
        <w:t>→ Khoa khởi tạo bằng cách upload excel (mã cán bộ, họ tên, đơn vị, vnu email) . Tạo mật khẩu ngẫu nhiên cho từng giảng viên</w:t>
      </w: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, gửi email đến giảng viên, hoặc link để kích hoạt và đổi mật khẩu. Vẫn hỗ trợ thêm tay.</w:t>
      </w:r>
    </w:p>
    <w:p w:rsidR="00524879" w:rsidRPr="009E0CD4" w:rsidRDefault="00524879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→ Giảng viên kích hoạt, đổi mật khẩu, tự cập nhật các thông tin khác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 → tự nhập (text) các chủ đề hướng nghiên cứu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 → tích vào các danh mục lĩnh vực liên quan đã có (nếu thích)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Module  2. Duyệt và xem nội dung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Khoa nhập danh mục khóa học, chương trình đào tạo (ngành học),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 xml:space="preserve">- </w:t>
      </w:r>
      <w:r w:rsidRPr="009E0CD4">
        <w:rPr>
          <w:rFonts w:ascii="Cambria" w:eastAsia="Times New Roman" w:hAnsi="Cambria" w:cs="Times New Roman"/>
          <w:color w:val="FF0000"/>
          <w:sz w:val="27"/>
          <w:szCs w:val="27"/>
        </w:rPr>
        <w:t>Khoa khởi tạo tài khoản người học từ excel (mã, họ tên, khóa học,  chương trình nào, vnu email).</w:t>
      </w:r>
      <w:r w:rsidR="00341EC9">
        <w:rPr>
          <w:rFonts w:ascii="Cambria" w:eastAsia="Times New Roman" w:hAnsi="Cambria" w:cs="Times New Roman"/>
          <w:color w:val="FF0000"/>
          <w:sz w:val="27"/>
          <w:szCs w:val="27"/>
        </w:rPr>
        <w:t xml:space="preserve"> </w:t>
      </w:r>
      <w:r w:rsidR="00341EC9" w:rsidRPr="00341EC9">
        <w:rPr>
          <w:rFonts w:ascii="Cambria" w:eastAsia="Times New Roman" w:hAnsi="Cambria" w:cs="Times New Roman"/>
          <w:color w:val="002060"/>
          <w:sz w:val="27"/>
          <w:szCs w:val="27"/>
        </w:rPr>
        <w:t>(cần phải match với khóa học và chương trình đào tạo)</w:t>
      </w:r>
      <w:r w:rsidRPr="009E0CD4">
        <w:rPr>
          <w:rFonts w:ascii="Cambria" w:eastAsia="Times New Roman" w:hAnsi="Cambria" w:cs="Times New Roman"/>
          <w:color w:val="002060"/>
          <w:sz w:val="27"/>
          <w:szCs w:val="27"/>
        </w:rPr>
        <w:t xml:space="preserve"> </w:t>
      </w: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Gửi link đến email của học viên để học viên kích hoạt và thay đổi mật  khẩu. Dùng mã học viên làm tên đăng nhập.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Học viên và giảng viên browse: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→ Theo đơn vị, giảng viên, xem thông tin giảng viên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→ Lĩnh vực và chủ đề nghiên cứu – các giảng viên có lĩnh vực và chủ đề liên quan - &gt; xem thông tin giảng viên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Học viên và giảng viên tìm: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→ tên giảng viên -&gt; xem thông tin giảng viên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→ chủ đề nghiên cứu → xem thông tin giảng viên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Module 3. Đăng ký đề tài</w:t>
      </w:r>
    </w:p>
    <w:p w:rsid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29500A">
        <w:rPr>
          <w:rFonts w:ascii="Cambria" w:eastAsia="Times New Roman" w:hAnsi="Cambria" w:cs="Times New Roman"/>
          <w:color w:val="7030A0"/>
          <w:sz w:val="27"/>
          <w:szCs w:val="27"/>
        </w:rPr>
        <w:t>-  Khoa nhập danh sách học viên đủ điều kiện làm đề tài (từ excel). Chuyển trạng thái học viên thành được đăng ký. Cho cả nhập tay.</w:t>
      </w:r>
      <w:r w:rsidR="00341EC9" w:rsidRPr="0029500A">
        <w:rPr>
          <w:rFonts w:ascii="Cambria" w:eastAsia="Times New Roman" w:hAnsi="Cambria" w:cs="Times New Roman"/>
          <w:color w:val="7030A0"/>
          <w:sz w:val="27"/>
          <w:szCs w:val="27"/>
        </w:rPr>
        <w:t xml:space="preserve"> (dương)</w:t>
      </w:r>
    </w:p>
    <w:p w:rsidR="00C565A7" w:rsidRPr="0029500A" w:rsidRDefault="00C565A7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>
        <w:rPr>
          <w:rFonts w:ascii="Cambria" w:eastAsia="Times New Roman" w:hAnsi="Cambria" w:cs="Times New Roman"/>
          <w:color w:val="7030A0"/>
          <w:sz w:val="27"/>
          <w:szCs w:val="27"/>
        </w:rPr>
        <w:t>(làm 2 tab giống như thêm giảng viên</w:t>
      </w:r>
      <w:r w:rsidR="006D07CA">
        <w:rPr>
          <w:rFonts w:ascii="Cambria" w:eastAsia="Times New Roman" w:hAnsi="Cambria" w:cs="Times New Roman"/>
          <w:color w:val="7030A0"/>
          <w:sz w:val="27"/>
          <w:szCs w:val="27"/>
        </w:rPr>
        <w:t>, 1 excel 1 nhập form</w:t>
      </w:r>
      <w:r>
        <w:rPr>
          <w:rFonts w:ascii="Cambria" w:eastAsia="Times New Roman" w:hAnsi="Cambria" w:cs="Times New Roman"/>
          <w:color w:val="7030A0"/>
          <w:sz w:val="27"/>
          <w:szCs w:val="27"/>
        </w:rPr>
        <w:t>)</w:t>
      </w:r>
    </w:p>
    <w:p w:rsidR="009E0CD4" w:rsidRPr="0029500A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29500A">
        <w:rPr>
          <w:rFonts w:ascii="Cambria" w:eastAsia="Times New Roman" w:hAnsi="Cambria" w:cs="Times New Roman"/>
          <w:color w:val="7030A0"/>
          <w:sz w:val="27"/>
          <w:szCs w:val="27"/>
        </w:rPr>
        <w:t>- Khoa mở đợt đăng ký đề tài.</w:t>
      </w:r>
      <w:r w:rsidR="00341EC9" w:rsidRPr="0029500A">
        <w:rPr>
          <w:rFonts w:ascii="Cambria" w:eastAsia="Times New Roman" w:hAnsi="Cambria" w:cs="Times New Roman"/>
          <w:color w:val="7030A0"/>
          <w:sz w:val="27"/>
          <w:szCs w:val="27"/>
        </w:rPr>
        <w:t xml:space="preserve"> (dương)</w:t>
      </w:r>
    </w:p>
    <w:p w:rsidR="009E0CD4" w:rsidRPr="0029500A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29500A">
        <w:rPr>
          <w:rFonts w:ascii="Cambria" w:eastAsia="Times New Roman" w:hAnsi="Cambria" w:cs="Times New Roman"/>
          <w:color w:val="7030A0"/>
          <w:sz w:val="27"/>
          <w:szCs w:val="27"/>
        </w:rPr>
        <w:t>- Bấm nút gửi thông báo, tự động gửi email đến tất cả học viên có trạng thái được đăng ký.</w:t>
      </w:r>
      <w:r w:rsidR="00341EC9" w:rsidRPr="0029500A">
        <w:rPr>
          <w:rFonts w:ascii="Cambria" w:eastAsia="Times New Roman" w:hAnsi="Cambria" w:cs="Times New Roman"/>
          <w:color w:val="7030A0"/>
          <w:sz w:val="27"/>
          <w:szCs w:val="27"/>
        </w:rPr>
        <w:t xml:space="preserve"> (</w:t>
      </w:r>
      <w:r w:rsidR="0061202D" w:rsidRPr="0029500A">
        <w:rPr>
          <w:rFonts w:ascii="Cambria" w:eastAsia="Times New Roman" w:hAnsi="Cambria" w:cs="Times New Roman"/>
          <w:color w:val="7030A0"/>
          <w:sz w:val="27"/>
          <w:szCs w:val="27"/>
        </w:rPr>
        <w:t>dương</w:t>
      </w:r>
      <w:r w:rsidR="00341EC9" w:rsidRPr="0029500A">
        <w:rPr>
          <w:rFonts w:ascii="Cambria" w:eastAsia="Times New Roman" w:hAnsi="Cambria" w:cs="Times New Roman"/>
          <w:color w:val="7030A0"/>
          <w:sz w:val="27"/>
          <w:szCs w:val="27"/>
        </w:rPr>
        <w:t>)</w:t>
      </w:r>
    </w:p>
    <w:p w:rsidR="008C65E5" w:rsidRPr="0029500A" w:rsidRDefault="008C65E5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29500A">
        <w:rPr>
          <w:rFonts w:ascii="Cambria" w:eastAsia="Times New Roman" w:hAnsi="Cambria" w:cs="Times New Roman"/>
          <w:color w:val="7030A0"/>
          <w:sz w:val="27"/>
          <w:szCs w:val="27"/>
        </w:rPr>
        <w:lastRenderedPageBreak/>
        <w:t>(thêm 1 bảng là đợt đăng ký đề tài chứa thông tin các đợt đăng kí đề tài. Đợt đăng ký đề tài khi đang có hiệu lực thì sẽ có 1 nút tùy chọn bên cạnh để gửi thông báo)</w:t>
      </w:r>
    </w:p>
    <w:p w:rsidR="009E0CD4" w:rsidRPr="0029500A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29500A">
        <w:rPr>
          <w:rFonts w:ascii="Cambria" w:eastAsia="Times New Roman" w:hAnsi="Cambria" w:cs="Times New Roman"/>
          <w:color w:val="7030A0"/>
          <w:sz w:val="27"/>
          <w:szCs w:val="27"/>
        </w:rPr>
        <w:t>- Học viên nhập thông tin đề tài</w:t>
      </w:r>
      <w:r w:rsidR="0061202D" w:rsidRPr="0029500A">
        <w:rPr>
          <w:rFonts w:ascii="Cambria" w:eastAsia="Times New Roman" w:hAnsi="Cambria" w:cs="Times New Roman"/>
          <w:color w:val="7030A0"/>
          <w:sz w:val="27"/>
          <w:szCs w:val="27"/>
        </w:rPr>
        <w:t xml:space="preserve"> (dương)</w:t>
      </w:r>
    </w:p>
    <w:p w:rsidR="004F608D" w:rsidRPr="0029500A" w:rsidRDefault="004F608D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</w:p>
    <w:p w:rsidR="009E0CD4" w:rsidRPr="0029500A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29500A">
        <w:rPr>
          <w:rFonts w:ascii="Cambria" w:eastAsia="Times New Roman" w:hAnsi="Cambria" w:cs="Times New Roman"/>
          <w:color w:val="7030A0"/>
          <w:sz w:val="27"/>
          <w:szCs w:val="27"/>
        </w:rPr>
        <w:t>- Giảng viên chấp nhận hay từ chối. Nếu đề tài bị trùng thì học viên phải quay lại đăng ký từ đầu.</w:t>
      </w:r>
      <w:r w:rsidR="0061202D" w:rsidRPr="0029500A">
        <w:rPr>
          <w:rFonts w:ascii="Cambria" w:eastAsia="Times New Roman" w:hAnsi="Cambria" w:cs="Times New Roman"/>
          <w:color w:val="7030A0"/>
          <w:sz w:val="27"/>
          <w:szCs w:val="27"/>
        </w:rPr>
        <w:t xml:space="preserve"> 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Hết hạn đăng ký, chốt các đăng ký được chấp nhận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Xuất đề nghị danh sách học viên và cán bộ hướng dẫn (Word)(Công văn + phụ lục là danh sách học viên, tên đề tài, người hướng dẫn)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(Nhà trường ra quyết định)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Module 4. Sửa đổi đề tài</w:t>
      </w:r>
    </w:p>
    <w:p w:rsid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Rút đăng ký, xin thôi (Khoa sẽ thực hiện)</w:t>
      </w:r>
    </w:p>
    <w:p w:rsid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Khoa bấm nút để xuất ra Đề nghị thôi làm đề tài</w:t>
      </w:r>
    </w:p>
    <w:p w:rsidR="00657CB5" w:rsidRPr="008F356D" w:rsidRDefault="00657CB5" w:rsidP="009E0CD4">
      <w:pPr>
        <w:spacing w:after="0" w:line="240" w:lineRule="atLeast"/>
        <w:rPr>
          <w:rFonts w:ascii="Cambria" w:eastAsia="Times New Roman" w:hAnsi="Cambria" w:cs="Times New Roman"/>
          <w:color w:val="002060"/>
          <w:sz w:val="27"/>
          <w:szCs w:val="27"/>
        </w:rPr>
      </w:pPr>
      <w:r w:rsidRPr="0088017F">
        <w:rPr>
          <w:rFonts w:ascii="Cambria" w:eastAsia="Times New Roman" w:hAnsi="Cambria" w:cs="Times New Roman"/>
          <w:color w:val="002060"/>
          <w:sz w:val="27"/>
          <w:szCs w:val="27"/>
        </w:rPr>
        <w:t>(chỉ cho khoa thực hiện ko liên quan đến sinh viên)</w:t>
      </w:r>
    </w:p>
    <w:p w:rsidR="0088017F" w:rsidRPr="00657CB5" w:rsidRDefault="0088017F" w:rsidP="009E0CD4">
      <w:pPr>
        <w:spacing w:after="0" w:line="240" w:lineRule="atLeast"/>
        <w:rPr>
          <w:rFonts w:ascii="Cambria" w:eastAsia="Times New Roman" w:hAnsi="Cambria" w:cs="Times New Roman"/>
          <w:color w:val="002060"/>
          <w:sz w:val="27"/>
          <w:szCs w:val="27"/>
        </w:rPr>
      </w:pPr>
      <w:r w:rsidRPr="00657CB5">
        <w:rPr>
          <w:rFonts w:ascii="Cambria" w:eastAsia="Times New Roman" w:hAnsi="Cambria" w:cs="Times New Roman"/>
          <w:color w:val="002060"/>
          <w:sz w:val="27"/>
          <w:szCs w:val="27"/>
        </w:rPr>
        <w:t>(xuất ra bản word)</w:t>
      </w:r>
    </w:p>
    <w:p w:rsidR="009E0CD4" w:rsidRPr="009E0CD4" w:rsidRDefault="0088017F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 xml:space="preserve"> </w:t>
      </w:r>
      <w:r w:rsidR="009E0CD4"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(Nhà trường ra quyết định)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Thay đổi tên đề tài và thầy hướng dẫn  (như quy trình module 3)</w:t>
      </w:r>
    </w:p>
    <w:p w:rsid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Khoa bấm nút xuất Đề nghị điều chỉnh đề tài</w:t>
      </w:r>
      <w:r w:rsidR="0088017F">
        <w:rPr>
          <w:rFonts w:ascii="Cambria" w:eastAsia="Times New Roman" w:hAnsi="Cambria" w:cs="Times New Roman"/>
          <w:color w:val="000000"/>
          <w:sz w:val="27"/>
          <w:szCs w:val="27"/>
        </w:rPr>
        <w:t>.</w:t>
      </w:r>
    </w:p>
    <w:p w:rsidR="0088017F" w:rsidRPr="00657CB5" w:rsidRDefault="0088017F" w:rsidP="009E0CD4">
      <w:pPr>
        <w:spacing w:after="0" w:line="240" w:lineRule="atLeast"/>
        <w:rPr>
          <w:rFonts w:ascii="Cambria" w:eastAsia="Times New Roman" w:hAnsi="Cambria" w:cs="Times New Roman"/>
          <w:color w:val="002060"/>
          <w:sz w:val="27"/>
          <w:szCs w:val="27"/>
        </w:rPr>
      </w:pPr>
      <w:r w:rsidRPr="00657CB5">
        <w:rPr>
          <w:rFonts w:ascii="Cambria" w:eastAsia="Times New Roman" w:hAnsi="Cambria" w:cs="Times New Roman"/>
          <w:color w:val="002060"/>
          <w:sz w:val="27"/>
          <w:szCs w:val="27"/>
        </w:rPr>
        <w:t>(- xuất ra bản word cho sinh viên muốn thay đổi đề tài và thầy hướng dẫn và gửi lên nhà trường duyệt.</w:t>
      </w:r>
    </w:p>
    <w:p w:rsidR="0088017F" w:rsidRPr="00657CB5" w:rsidRDefault="0088017F" w:rsidP="0088017F">
      <w:pPr>
        <w:spacing w:after="0" w:line="240" w:lineRule="atLeast"/>
        <w:rPr>
          <w:rFonts w:ascii="Cambria" w:eastAsia="Times New Roman" w:hAnsi="Cambria" w:cs="Times New Roman"/>
          <w:color w:val="002060"/>
          <w:sz w:val="27"/>
          <w:szCs w:val="27"/>
        </w:rPr>
      </w:pPr>
      <w:r w:rsidRPr="00657CB5">
        <w:rPr>
          <w:rFonts w:ascii="Cambria" w:eastAsia="Times New Roman" w:hAnsi="Cambria" w:cs="Times New Roman"/>
          <w:color w:val="002060"/>
          <w:sz w:val="27"/>
          <w:szCs w:val="27"/>
        </w:rPr>
        <w:t>- khoa có thể thay đổi tên đề tài và thầy hướng dẫn cho sinh viên)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(Nhà trường ra quyết định)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Module 5. Đăng ký bảo vệ</w:t>
      </w:r>
    </w:p>
    <w:p w:rsidR="009E0CD4" w:rsidRPr="0088307E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- Khoa ra thông báo</w:t>
      </w:r>
    </w:p>
    <w:p w:rsidR="000B15DD" w:rsidRPr="0088307E" w:rsidRDefault="000B15DD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(gửi email hoặc thêm bảng thôn</w:t>
      </w:r>
      <w:r w:rsidR="00D87FD5" w:rsidRPr="0088307E">
        <w:rPr>
          <w:rFonts w:ascii="Cambria" w:eastAsia="Times New Roman" w:hAnsi="Cambria" w:cs="Times New Roman"/>
          <w:color w:val="7030A0"/>
          <w:sz w:val="27"/>
          <w:szCs w:val="27"/>
        </w:rPr>
        <w:t>g báo, thông báo trên website</w:t>
      </w: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)</w:t>
      </w:r>
    </w:p>
    <w:p w:rsidR="000E51A2" w:rsidRPr="0088307E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- Khoa, Bộ môn tiếp nhận hồ sơ bảo vệ và đánh dấu vào hệ thống</w:t>
      </w:r>
    </w:p>
    <w:p w:rsidR="000E51A2" w:rsidRPr="0088307E" w:rsidRDefault="000E51A2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(tích vào sinh viên đã nộp hồ sơ)</w:t>
      </w:r>
    </w:p>
    <w:p w:rsidR="008C65E5" w:rsidRPr="0088307E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- Khoa kiểm tra những học viên chưa nộp, gửi email nhắc</w:t>
      </w:r>
    </w:p>
    <w:p w:rsidR="009E0CD4" w:rsidRPr="0088307E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- Kiểm tra hợp thức hồ sơ</w:t>
      </w:r>
    </w:p>
    <w:p w:rsidR="008C65E5" w:rsidRPr="0088307E" w:rsidRDefault="008C65E5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(kiểm tra hồ sơ xem có khớp trong hệ thống ko)</w:t>
      </w:r>
      <w:bookmarkStart w:id="0" w:name="_GoBack"/>
      <w:bookmarkEnd w:id="0"/>
    </w:p>
    <w:p w:rsidR="008C65E5" w:rsidRPr="0088307E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- Chốt đăng ký bảo vệ</w:t>
      </w:r>
    </w:p>
    <w:p w:rsidR="009E0CD4" w:rsidRPr="0088307E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7030A0"/>
          <w:sz w:val="27"/>
          <w:szCs w:val="27"/>
        </w:rPr>
      </w:pPr>
      <w:r w:rsidRPr="0088307E">
        <w:rPr>
          <w:rFonts w:ascii="Cambria" w:eastAsia="Times New Roman" w:hAnsi="Cambria" w:cs="Times New Roman"/>
          <w:color w:val="7030A0"/>
          <w:sz w:val="27"/>
          <w:szCs w:val="27"/>
        </w:rPr>
        <w:t>- Xuất danh sách học viên được bảo vệ</w:t>
      </w:r>
    </w:p>
    <w:p w:rsidR="008C65E5" w:rsidRPr="009E0CD4" w:rsidRDefault="008C65E5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color w:val="000000"/>
          <w:sz w:val="27"/>
          <w:szCs w:val="27"/>
        </w:rPr>
        <w:lastRenderedPageBreak/>
        <w:t>(xuất ra excel)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Module 6. Bảo vệ và hoàn tất hồ sơ sau bảo vệ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Phân công phản biện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Lập hội đồng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Xuất Đề nghị hội đồng bảo vệ (công văn + phụ lục)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(Nhà trường ra quyết định)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Thư ký hội đồng nhập ý kiến phản biện, điểm đánh giá, ý kiến thành viên hội đồng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Xuất biên bản bảo vệ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Khoa thẩm định và học viên điều chỉnh nếu cần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Nộp quyển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Nộp giải trình điều chỉnh (nếu có yêu cầu)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Kiểm tra học viên chưa hoàn tất hồ sơ để nhắc nhở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- Xuất báo cáo (công văn, danh sách điểm, hồ sơ) kết quả bảo vệ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(Nhà trường ra quyết định phê duyệt kết quả bảo vệ)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480" w:lineRule="atLeast"/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</w:pPr>
      <w:r w:rsidRPr="009E0CD4"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Tiêu chí đánh giá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6924"/>
        <w:gridCol w:w="985"/>
      </w:tblGrid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Tiêu chí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Trọng số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Chức năng đã cài đặt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Features đã cài đặt: Thực đơn và điều hướng, bản đồ (sitemap), 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Thiết kế: Logic, dễ sử dụng, đẹp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Xử lý nhập liệu: Kiểm tra hợp thức, tự động điền, gợi ý, chuyển đổi, 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Xử lý phiên, xác thực, an ninh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Viết lại và/hoặc định tuyến URL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Hiệu năng: sử dụng ajax để tải bộ phận, không tải lại, 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Tổ chức mã: Tách biệt mã tạo giao diện và mã xử lý nghiệp vụ, tổ chức thư viện, lớp và kế thừa lớp, mô hình MVC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Phong cách lập trình: Trình bày mã, chú thích mã, 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Thao tác CSDL theo lập trình hướng đối và độc lập CSDL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9E0CD4" w:rsidRPr="009E0CD4" w:rsidTr="009E0CD4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40" w:lineRule="atLeast"/>
              <w:rPr>
                <w:rFonts w:ascii="Cambria" w:eastAsia="Times New Roman" w:hAnsi="Cambria" w:cs="Times New Roman"/>
                <w:color w:val="000000"/>
                <w:sz w:val="4"/>
                <w:szCs w:val="4"/>
              </w:rPr>
            </w:pPr>
            <w:r w:rsidRPr="009E0CD4">
              <w:rPr>
                <w:rFonts w:ascii="Cambria" w:eastAsia="Times New Roman" w:hAnsi="Cambria" w:cs="Times New Roman"/>
                <w:color w:val="000000"/>
                <w:sz w:val="4"/>
                <w:szCs w:val="4"/>
              </w:rPr>
              <w:t> 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9E0CD4" w:rsidRPr="009E0CD4" w:rsidRDefault="009E0CD4" w:rsidP="009E0CD4">
            <w:pPr>
              <w:spacing w:after="0" w:line="240" w:lineRule="atLeast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9E0CD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</w:tbl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9E0CD4" w:rsidRPr="009E0CD4" w:rsidRDefault="009E0CD4" w:rsidP="009E0CD4">
      <w:pPr>
        <w:spacing w:after="0" w:line="240" w:lineRule="atLeast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9E0CD4">
        <w:rPr>
          <w:rFonts w:ascii="Cambria" w:eastAsia="Times New Roman" w:hAnsi="Cambria" w:cs="Times New Roman"/>
          <w:color w:val="000000"/>
          <w:sz w:val="27"/>
          <w:szCs w:val="27"/>
        </w:rPr>
        <w:t> </w:t>
      </w:r>
    </w:p>
    <w:p w:rsidR="00DD36C0" w:rsidRDefault="00DD36C0"/>
    <w:sectPr w:rsidR="00DD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B83"/>
    <w:multiLevelType w:val="hybridMultilevel"/>
    <w:tmpl w:val="491056E4"/>
    <w:lvl w:ilvl="0" w:tplc="C186D96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D4"/>
    <w:rsid w:val="000B15DD"/>
    <w:rsid w:val="000B189F"/>
    <w:rsid w:val="000E51A2"/>
    <w:rsid w:val="0029500A"/>
    <w:rsid w:val="00341EC9"/>
    <w:rsid w:val="004F608D"/>
    <w:rsid w:val="00524879"/>
    <w:rsid w:val="0061202D"/>
    <w:rsid w:val="00657CB5"/>
    <w:rsid w:val="006D07CA"/>
    <w:rsid w:val="0088017F"/>
    <w:rsid w:val="0088307E"/>
    <w:rsid w:val="008C65E5"/>
    <w:rsid w:val="008F356D"/>
    <w:rsid w:val="009B3CDA"/>
    <w:rsid w:val="009E0CD4"/>
    <w:rsid w:val="00C565A7"/>
    <w:rsid w:val="00D87FD5"/>
    <w:rsid w:val="00DD36C0"/>
    <w:rsid w:val="00E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8">
    <w:name w:val="t8"/>
    <w:basedOn w:val="DefaultParagraphFont"/>
    <w:rsid w:val="009E0CD4"/>
  </w:style>
  <w:style w:type="paragraph" w:customStyle="1" w:styleId="p1">
    <w:name w:val="p1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0CD4"/>
  </w:style>
  <w:style w:type="character" w:customStyle="1" w:styleId="t2">
    <w:name w:val="t2"/>
    <w:basedOn w:val="DefaultParagraphFont"/>
    <w:rsid w:val="009E0CD4"/>
  </w:style>
  <w:style w:type="character" w:customStyle="1" w:styleId="t1">
    <w:name w:val="t1"/>
    <w:basedOn w:val="DefaultParagraphFont"/>
    <w:rsid w:val="009E0CD4"/>
  </w:style>
  <w:style w:type="paragraph" w:customStyle="1" w:styleId="p4">
    <w:name w:val="p4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9">
    <w:name w:val="t9"/>
    <w:basedOn w:val="DefaultParagraphFont"/>
    <w:rsid w:val="009E0CD4"/>
  </w:style>
  <w:style w:type="character" w:customStyle="1" w:styleId="t3">
    <w:name w:val="t3"/>
    <w:basedOn w:val="DefaultParagraphFont"/>
    <w:rsid w:val="009E0CD4"/>
  </w:style>
  <w:style w:type="character" w:customStyle="1" w:styleId="t4">
    <w:name w:val="t4"/>
    <w:basedOn w:val="DefaultParagraphFont"/>
    <w:rsid w:val="009E0CD4"/>
  </w:style>
  <w:style w:type="paragraph" w:customStyle="1" w:styleId="p6">
    <w:name w:val="p6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10">
    <w:name w:val="t10"/>
    <w:basedOn w:val="DefaultParagraphFont"/>
    <w:rsid w:val="009E0CD4"/>
  </w:style>
  <w:style w:type="character" w:customStyle="1" w:styleId="t7">
    <w:name w:val="t7"/>
    <w:basedOn w:val="DefaultParagraphFont"/>
    <w:rsid w:val="009E0CD4"/>
  </w:style>
  <w:style w:type="paragraph" w:customStyle="1" w:styleId="p8">
    <w:name w:val="p8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20contents">
    <w:name w:val="table_20_contents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11">
    <w:name w:val="t11"/>
    <w:basedOn w:val="DefaultParagraphFont"/>
    <w:rsid w:val="009E0CD4"/>
  </w:style>
  <w:style w:type="paragraph" w:customStyle="1" w:styleId="p11">
    <w:name w:val="p11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8">
    <w:name w:val="t8"/>
    <w:basedOn w:val="DefaultParagraphFont"/>
    <w:rsid w:val="009E0CD4"/>
  </w:style>
  <w:style w:type="paragraph" w:customStyle="1" w:styleId="p1">
    <w:name w:val="p1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0CD4"/>
  </w:style>
  <w:style w:type="character" w:customStyle="1" w:styleId="t2">
    <w:name w:val="t2"/>
    <w:basedOn w:val="DefaultParagraphFont"/>
    <w:rsid w:val="009E0CD4"/>
  </w:style>
  <w:style w:type="character" w:customStyle="1" w:styleId="t1">
    <w:name w:val="t1"/>
    <w:basedOn w:val="DefaultParagraphFont"/>
    <w:rsid w:val="009E0CD4"/>
  </w:style>
  <w:style w:type="paragraph" w:customStyle="1" w:styleId="p4">
    <w:name w:val="p4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9">
    <w:name w:val="t9"/>
    <w:basedOn w:val="DefaultParagraphFont"/>
    <w:rsid w:val="009E0CD4"/>
  </w:style>
  <w:style w:type="character" w:customStyle="1" w:styleId="t3">
    <w:name w:val="t3"/>
    <w:basedOn w:val="DefaultParagraphFont"/>
    <w:rsid w:val="009E0CD4"/>
  </w:style>
  <w:style w:type="character" w:customStyle="1" w:styleId="t4">
    <w:name w:val="t4"/>
    <w:basedOn w:val="DefaultParagraphFont"/>
    <w:rsid w:val="009E0CD4"/>
  </w:style>
  <w:style w:type="paragraph" w:customStyle="1" w:styleId="p6">
    <w:name w:val="p6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10">
    <w:name w:val="t10"/>
    <w:basedOn w:val="DefaultParagraphFont"/>
    <w:rsid w:val="009E0CD4"/>
  </w:style>
  <w:style w:type="character" w:customStyle="1" w:styleId="t7">
    <w:name w:val="t7"/>
    <w:basedOn w:val="DefaultParagraphFont"/>
    <w:rsid w:val="009E0CD4"/>
  </w:style>
  <w:style w:type="paragraph" w:customStyle="1" w:styleId="p8">
    <w:name w:val="p8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20contents">
    <w:name w:val="table_20_contents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11">
    <w:name w:val="t11"/>
    <w:basedOn w:val="DefaultParagraphFont"/>
    <w:rsid w:val="009E0CD4"/>
  </w:style>
  <w:style w:type="paragraph" w:customStyle="1" w:styleId="p11">
    <w:name w:val="p11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9E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2016-12-02T07:51:00Z</dcterms:created>
  <dcterms:modified xsi:type="dcterms:W3CDTF">2016-12-02T14:24:00Z</dcterms:modified>
</cp:coreProperties>
</file>