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Sentencing</w:t>
      </w:r>
      <w:r>
        <w:t xml:space="preserve"> </w:t>
      </w:r>
      <w:r>
        <w:t xml:space="preserve">Disparities</w:t>
      </w:r>
      <w:r>
        <w:t xml:space="preserve"> </w:t>
      </w:r>
      <w:r>
        <w:t xml:space="preserve">Baseline</w:t>
      </w:r>
      <w:r>
        <w:t xml:space="preserve"> </w:t>
      </w:r>
      <w:r>
        <w:t xml:space="preserve">Switch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2022</w:t>
      </w:r>
    </w:p>
    <w:p>
      <w:pPr>
        <w:pStyle w:val="FirstParagraph"/>
      </w:pPr>
      <w:r>
        <w:t xml:space="preserve">This document attempts to replicate the Commission’s</w:t>
      </w:r>
      <w:r>
        <w:t xml:space="preserve"> </w:t>
      </w:r>
      <w:r>
        <w:t xml:space="preserve">“</w:t>
      </w:r>
      <w:r>
        <w:t xml:space="preserve">refined model</w:t>
      </w:r>
      <w:r>
        <w:t xml:space="preserve">”</w:t>
      </w:r>
      <w:r>
        <w:t xml:space="preserve"> </w:t>
      </w:r>
      <w:r>
        <w:t xml:space="preserve">for estimating demographic disparities in sentencing. For more information about the model and for the reference regressions, see</w:t>
      </w:r>
      <w:r>
        <w:t xml:space="preserve"> </w:t>
      </w:r>
      <w:r>
        <w:t xml:space="preserve">“</w:t>
      </w:r>
      <w:r>
        <w:t xml:space="preserve">Demographic Disparities Baseline Switch Reference Docs.</w:t>
      </w:r>
      <w:r>
        <w:t xml:space="preserve">”</w:t>
      </w:r>
      <w:r>
        <w:t xml:space="preserve"> </w:t>
      </w:r>
      <w:r>
        <w:t xml:space="preserve">For a write-up of findings, see the latest version of the Data Learnings Memo.</w:t>
      </w:r>
    </w:p>
    <w:bookmarkStart w:id="25" w:name="white-male-baseline-regressions"/>
    <w:p>
      <w:pPr>
        <w:pStyle w:val="Heading2"/>
      </w:pPr>
      <w:r>
        <w:t xml:space="preserve">White Male Baseline Regressions</w:t>
      </w:r>
    </w:p>
    <w:bookmarkStart w:id="20" w:name="post-protect"/>
    <w:p>
      <w:pPr>
        <w:pStyle w:val="Heading3"/>
      </w:pPr>
      <w:r>
        <w:t xml:space="preserve">Post-Protect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06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20.667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-1.821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.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1.326 on 70385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0.7127, Adjusted R-squared: 0.7127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7593 on 70385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0"/>
    <w:bookmarkStart w:id="21" w:name="post-booker"/>
    <w:p>
      <w:pPr>
        <w:pStyle w:val="Heading3"/>
      </w:pPr>
      <w:r>
        <w:t xml:space="preserve">Post-Booker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-116.794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-107.939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-7.213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1.347 on 190914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0.6755, Adjusted R-squared: 0.6755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1.728e+04 on 190914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1"/>
    <w:bookmarkStart w:id="22" w:name="post-gall"/>
    <w:p>
      <w:pPr>
        <w:pStyle w:val="Heading3"/>
      </w:pPr>
      <w:r>
        <w:t xml:space="preserve">Post-Gall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32.447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-139.554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-9.389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1.497 on 270474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0.6019, Adjusted R-squared: 0.6019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1.778e+04 on 270474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2"/>
    <w:bookmarkStart w:id="23" w:name="post-report"/>
    <w:p>
      <w:pPr>
        <w:pStyle w:val="Heading3"/>
      </w:pPr>
      <w:r>
        <w:t xml:space="preserve">Post-Report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13.917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-154.793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-109.557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-4.295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1.616 on 329647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0.5662, Adjusted R-squared: 0.5662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1.871e+04 on 329647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bookmarkEnd w:id="23"/>
    <w:bookmarkStart w:id="24" w:name="present"/>
    <w:p>
      <w:pPr>
        <w:pStyle w:val="Heading3"/>
      </w:pPr>
      <w:r>
        <w:t xml:space="preserve">Present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8"/>
        <w:gridCol w:w="1266"/>
        <w:gridCol w:w="1854"/>
        <w:gridCol w:w="1279"/>
        <w:gridCol w:w="1084"/>
        <w:gridCol w:w="576"/>
      </w:tblGrid>
      <w:tr>
        <w:trPr>
          <w:cantSplit/>
          <w:trHeight w:val="616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9.735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drugtraffTRUE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othtype2TRUE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whitecollTRUE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upwardTRUE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downdepTRUE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-119.850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subasstTRUE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mandmin2TRUE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NEWCNVTN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custodyTRUE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8)blackmale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8)hispmale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8)othermale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cantSplit/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relevel(factor(racesex), ref = 8)whitefemale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agedummyTRUE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cantSplit/>
          <w:trHeight w:val="573" w:hRule="auto"/>
        </w:trPr>
        body24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citizenTRUE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-3.396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cantSplit/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1.692 on 236977 degrees of freedom</w:t>
            </w:r>
          </w:p>
        </w:tc>
      </w:tr>
      <w:tr>
        <w:trPr>
          <w:cantSplit/>
          <w:trHeight w:val="360" w:hRule="auto"/>
        </w:trPr>
        footer 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0.5316, Adjusted R-squared: 0.5315</w:t>
            </w:r>
          </w:p>
        </w:tc>
      </w:tr>
      <w:tr>
        <w:trPr>
          <w:cantSplit/>
          <w:trHeight w:val="360" w:hRule="auto"/>
        </w:trPr>
        footer 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1.169e+04 on 236977 and 23 DF, p-value: 0.0000</w:t>
            </w:r>
          </w:p>
        </w:tc>
      </w:tr>
    </w:tbl>
    <w:p>
      <w:pPr>
        <w:pStyle w:val="FirstParagraph"/>
      </w:pPr>
      <w:r>
        <w:t xml:space="preserve"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r>
        <w:br w:type="page"/>
      </w:r>
    </w:p>
    <w:bookmarkEnd w:id="24"/>
    <w:bookmarkEnd w:id="25"/>
    <w:bookmarkStart w:id="54" w:name="X56f2fcc9ae98c8d589c8d51b90a7b3254297b7b"/>
    <w:p>
      <w:pPr>
        <w:pStyle w:val="Heading2"/>
      </w:pPr>
      <w:r>
        <w:t xml:space="preserve">Demographic Disparities in Sentencing: Bar Graphs</w:t>
      </w:r>
    </w:p>
    <w:bookmarkStart w:id="32" w:name="white-male-baseline"/>
    <w:p>
      <w:pPr>
        <w:pStyle w:val="Heading3"/>
      </w:pPr>
      <w:r>
        <w:t xml:space="preserve">White 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2"/>
    <w:bookmarkStart w:id="39" w:name="white-female-baseline"/>
    <w:p>
      <w:pPr>
        <w:pStyle w:val="Heading3"/>
      </w:pPr>
      <w:r>
        <w:t xml:space="preserve">White Female Baseline</w:t>
      </w:r>
    </w:p>
    <w:p>
      <w:pPr>
        <w:pStyle w:val="FirstParagraph"/>
      </w:pPr>
      <w:r>
        <w:t xml:space="preserve">Note the colors are scrambled slightly where no statistically significant difference in groups exists during the Protect period.</w:t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1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9"/>
    <w:bookmarkStart w:id="46" w:name="hispanic-female-baseline"/>
    <w:p>
      <w:pPr>
        <w:pStyle w:val="Heading3"/>
      </w:pPr>
      <w:r>
        <w:t xml:space="preserve">Hispanic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1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46"/>
    <w:bookmarkStart w:id="53" w:name="black-female-baseline"/>
    <w:p>
      <w:pPr>
        <w:pStyle w:val="Heading3"/>
      </w:pPr>
      <w:r>
        <w:t xml:space="preserve">Black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4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emographic-Sentencing-Disparities-Baseline-Switch_files/figure-docx/unnamed-chunk-25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Sentencing Disparities Baseline Switch</dc:title>
  <dc:creator/>
  <cp:keywords/>
  <dcterms:created xsi:type="dcterms:W3CDTF">2023-01-31T17:59:15Z</dcterms:created>
  <dcterms:modified xsi:type="dcterms:W3CDTF">2023-01-31T17:59:15Z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31, 2022</vt:lpwstr>
  </property>
  <property fmtid="{D5CDD505-2E9C-101B-9397-08002B2CF9AE}" pid="3" name="output">
    <vt:lpwstr/>
  </property>
</Properties>
</file>