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Tạo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PROCEDURE USP_CREATEUSER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p_username IN VARCHAR2,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p_password IN VARCHAR2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v_username VARCHAR2(100) := 'USR_' || p_username;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EXECUTE IMMEDIATE 'CREATE USER ' || v_username || ' IDENTIFIED BY ' || p_password;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EXECUTE IMMEDIATE 'GRANT CREATE SESSION TO ' || v_username;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Xóa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OR REPLACE PROCEDURE USP_DROPUSER (p_username IN VARCHAR2)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EXECUTE IMMEDIATE 'DROP USER ' || p_username;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Chỉnh sửa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PROCEDURE USP_ALTERUSER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(P_USERNAME IN VARCHAR2, P_USER_NEW_PASSWORD IN VARCHAR2)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EXECUTE IMMEDIATE 'ALTER USER ' || P_USERNAME || ' IDENTIFIED BY ' || P_USER_NEW_PASSWORD;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Tạo role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PROCEDURE USP_ADDROLE (p_role_name IN VARCHAR2)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v_role_name VARCHAR2(30);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v_role_name := 'RL_' || p_role_name;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EXECUTE IMMEDIATE 'CREATE ROLE ' || v_role_name;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Xóa role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OR REPLACE PROCEDURE USP_DROPROLE (P_ROLENAME IN VARCHAR2)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EXECUTE IMMEDIATE 'DROP ROLE ' || P_ROLENAME;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--Chỉnh sửa role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OR REPLACE PROCEDURE USP_ALTERROLE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(P_ROLENAME IN VARCHAR2, P_ROLE_NEW_PASSWORD IN VARCHAR2)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EXECUTE IMMEDIATE 'ALTER ROLE ' || P_ROLENAME || ' IDENTIFIED BY ' || P_ROLE_NEW_PASSWORD;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