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68" w:beforeLines="150" w:after="468" w:afterLines="150"/>
        <w:ind w:firstLine="602"/>
        <w:rPr>
          <w:rFonts w:hint="eastAsia"/>
        </w:rPr>
      </w:pPr>
      <w:bookmarkStart w:id="0" w:name="_Toc27689"/>
      <w:r>
        <w:rPr>
          <w:rFonts w:hint="eastAsia"/>
        </w:rPr>
        <w:t>文献</w:t>
      </w:r>
      <w:commentRangeStart w:id="0"/>
      <w:commentRangeStart w:id="1"/>
      <w:r>
        <w:rPr>
          <w:rFonts w:hint="eastAsia"/>
        </w:rPr>
        <w:t>综述</w:t>
      </w:r>
      <w:bookmarkEnd w:id="0"/>
      <w:commentRangeEnd w:id="0"/>
      <w:r>
        <w:rPr>
          <w:rStyle w:val="7"/>
          <w:rFonts w:ascii="Times New Roman" w:hAnsi="Times New Roman"/>
          <w:b w:val="0"/>
          <w:bCs w:val="0"/>
        </w:rPr>
        <w:commentReference w:id="0"/>
      </w:r>
      <w:commentRangeEnd w:id="1"/>
      <w:r>
        <w:rPr>
          <w:rStyle w:val="7"/>
          <w:rFonts w:ascii="Times New Roman" w:hAnsi="Times New Roman"/>
          <w:b w:val="0"/>
          <w:bCs w:val="0"/>
        </w:rPr>
        <w:commentReference w:id="1"/>
      </w:r>
    </w:p>
    <w:p>
      <w:pPr>
        <w:pStyle w:val="3"/>
        <w:ind w:firstLine="0" w:firstLineChars="0"/>
        <w:jc w:val="left"/>
        <w:rPr>
          <w:rFonts w:hint="eastAsia"/>
          <w:szCs w:val="28"/>
        </w:rPr>
      </w:pPr>
      <w:bookmarkStart w:id="1" w:name="_Toc32481"/>
      <w:bookmarkStart w:id="2" w:name="_Toc26285"/>
      <w:bookmarkStart w:id="3" w:name="_Toc5534"/>
      <w:bookmarkStart w:id="4" w:name="_Toc1838"/>
      <w:bookmarkStart w:id="5" w:name="_Toc326082338"/>
      <w:bookmarkStart w:id="6" w:name="_Toc18982"/>
      <w:bookmarkStart w:id="7" w:name="_Toc326082226"/>
      <w:bookmarkStart w:id="8" w:name="_Toc448424861"/>
      <w:bookmarkStart w:id="9" w:name="_Toc31576"/>
      <w:bookmarkStart w:id="10" w:name="_Toc448425309"/>
      <w:bookmarkStart w:id="11" w:name="_Toc448740030"/>
      <w:bookmarkStart w:id="12" w:name="_Toc448740343"/>
      <w:bookmarkStart w:id="13" w:name="_Toc3919"/>
      <w:bookmarkStart w:id="14" w:name="_Toc20514"/>
      <w:bookmarkStart w:id="15" w:name="_Toc27051"/>
      <w:bookmarkStart w:id="16" w:name="_Toc20498"/>
      <w:bookmarkStart w:id="17" w:name="_Toc2650"/>
      <w:commentRangeStart w:id="2"/>
      <w:r>
        <w:rPr>
          <w:rFonts w:hint="eastAsia"/>
          <w:szCs w:val="28"/>
        </w:rPr>
        <w:t>一、概述</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commentRangeEnd w:id="2"/>
      <w:r>
        <w:rPr>
          <w:szCs w:val="28"/>
        </w:rPr>
        <w:commentReference w:id="2"/>
      </w:r>
      <w:r>
        <w:rPr>
          <w:rFonts w:hint="eastAsia"/>
          <w:szCs w:val="28"/>
        </w:rPr>
        <w:t xml:space="preserve"> </w:t>
      </w:r>
    </w:p>
    <w:p>
      <w:pPr>
        <w:bidi w:val="0"/>
        <w:rPr>
          <w:rFonts w:hint="eastAsia"/>
          <w:lang w:val="en-US" w:eastAsia="zh-CN"/>
        </w:rPr>
      </w:pPr>
      <w:bookmarkStart w:id="18" w:name="_Toc326082227"/>
      <w:bookmarkStart w:id="19" w:name="_Toc326082339"/>
      <w:bookmarkStart w:id="20" w:name="_Toc20471"/>
      <w:bookmarkStart w:id="21" w:name="_Toc10284"/>
      <w:bookmarkStart w:id="22" w:name="_Toc27438"/>
      <w:bookmarkStart w:id="23" w:name="_Toc4981"/>
      <w:bookmarkStart w:id="24" w:name="_Toc85"/>
      <w:bookmarkStart w:id="25" w:name="_Toc8215"/>
      <w:bookmarkStart w:id="26" w:name="_Toc448424862"/>
      <w:bookmarkStart w:id="27" w:name="_Toc448425310"/>
      <w:bookmarkStart w:id="28" w:name="_Toc448740031"/>
      <w:bookmarkStart w:id="29" w:name="_Toc448740344"/>
      <w:bookmarkStart w:id="30" w:name="_Toc22135"/>
      <w:bookmarkStart w:id="31" w:name="_Toc9740"/>
      <w:bookmarkStart w:id="32" w:name="_Toc27773"/>
      <w:bookmarkStart w:id="33" w:name="_Toc1948"/>
      <w:bookmarkStart w:id="34" w:name="_Toc9338"/>
      <w:r>
        <w:rPr>
          <w:rFonts w:hint="eastAsia"/>
          <w:lang w:val="en-US" w:eastAsia="zh-CN"/>
        </w:rPr>
        <w:t>2011年是对中国的影响很大，是中国餐饮行业的分水岭，由于内外部环境压力，从2011年起中国餐饮收入增速一路走低。这种情况在中国延续的时间很久，低迷持续了三年，2014年以来，中国的餐饮行业的下滑和低迷趋势终于拨开迷雾见天日</w:t>
      </w:r>
      <w:r>
        <w:rPr>
          <w:rFonts w:hint="eastAsia"/>
          <w:vertAlign w:val="superscript"/>
          <w:lang w:val="en-US" w:eastAsia="zh-CN"/>
        </w:rPr>
        <w:t>[1]</w:t>
      </w:r>
      <w:r>
        <w:rPr>
          <w:rFonts w:hint="eastAsia"/>
          <w:lang w:val="en-US" w:eastAsia="zh-CN"/>
        </w:rPr>
        <w:t>。这之后，国内餐饮行业进入被互联网+深度改造期，焕发出新活力以及远大的发展前景。2017年，中国餐饮行业表现出惊人的增长趋势，年增速达到10.8％ 、市场规模达到3.96万亿。在业内人士看来，餐饮零售市场的崛起和早餐市场的开发将是驱动未来餐饮市场快速发展的主要动力。在线化、数据化、智能化、模式化、品牌化、零售化是新餐饮时代的重要特征，同时零售化趋势也是较为重要的，海底捞为了探索零售模式推出了烧烤模式，星巴克为了探索零售化则联合阿里开启外卖模式，这些·餐饮巨头们在探索零售化过程中都已不遗余力</w:t>
      </w:r>
      <w:r>
        <w:rPr>
          <w:rFonts w:hint="eastAsia"/>
          <w:vertAlign w:val="superscript"/>
          <w:lang w:val="en-US" w:eastAsia="zh-CN"/>
        </w:rPr>
        <w:t>【1】</w:t>
      </w:r>
      <w:r>
        <w:rPr>
          <w:rFonts w:hint="eastAsia"/>
          <w:lang w:val="en-US" w:eastAsia="zh-CN"/>
        </w:rPr>
        <w:t>。</w:t>
      </w:r>
    </w:p>
    <w:p>
      <w:pPr>
        <w:bidi w:val="0"/>
        <w:rPr>
          <w:rFonts w:hint="eastAsia"/>
          <w:lang w:val="en-US" w:eastAsia="zh-CN"/>
        </w:rPr>
      </w:pPr>
      <w:r>
        <w:rPr>
          <w:rFonts w:hint="eastAsia"/>
          <w:lang w:val="en-US" w:eastAsia="zh-CN"/>
        </w:rPr>
        <w:t>在当今这个时代下，人力虽然正在不断的被计算机，机械化，智能化的这样一系列的设备所替代。但是不难发现人力的价格和代价还是相当昂贵的。很多餐厅面临的问题主要有：1、过高的人力价格，大大的加重了餐厅的代价。2、点餐不及时、下单延误的一系列因素也严重的影响了餐桌的翻台率，直接影响了餐厅的营业额。</w:t>
      </w:r>
    </w:p>
    <w:p>
      <w:pPr>
        <w:bidi w:val="0"/>
        <w:rPr>
          <w:rFonts w:hint="default"/>
          <w:lang w:val="en-US" w:eastAsia="zh-CN"/>
        </w:rPr>
      </w:pPr>
      <w:r>
        <w:rPr>
          <w:rFonts w:hint="eastAsia"/>
          <w:lang w:val="en-US" w:eastAsia="zh-CN"/>
        </w:rPr>
        <w:t>因此将餐饮与互联网行业的结合是与当前时代发展趋势最符合的结合模式，与互联网的结合可以解决传统餐饮行业的存在的问题</w:t>
      </w:r>
      <w:r>
        <w:rPr>
          <w:rFonts w:hint="eastAsia"/>
          <w:vertAlign w:val="superscript"/>
          <w:lang w:val="en-US" w:eastAsia="zh-CN"/>
        </w:rPr>
        <w:t>[6]</w:t>
      </w:r>
      <w:r>
        <w:rPr>
          <w:rFonts w:hint="eastAsia"/>
          <w:lang w:val="en-US" w:eastAsia="zh-CN"/>
        </w:rPr>
        <w:t>，例如：传统纸菜单从消费者勾选到服务员下单，完成整个过程每桌可能需要10分钟左右。但是与互联网结合用户可以通过平台上的彩品图文和相关评价，完成的整个点餐过程获取只需要两分钟，同时传统餐饮行业一个点餐员只能对一个餐桌就行点餐，但是与互联网结合，是可以做到多个餐桌同事点餐，哪怕是所有餐桌同时点餐也是毫无压力。传统餐饮行业的结账服务也是一个十分让后诟病的问题，不仅仅占用一个收银员的人力资源（提高了成本），而且人工收银的速度和效率也还是十分慢的，同时人工收银也还会出现错误的情况。但是与互联网相结合会完美的解决上述的所有问题。为餐厅带来更多更大的利益</w:t>
      </w:r>
      <w:r>
        <w:rPr>
          <w:rFonts w:hint="eastAsia"/>
          <w:vertAlign w:val="superscript"/>
          <w:lang w:val="en-US" w:eastAsia="zh-CN"/>
        </w:rPr>
        <w:t>[7]</w:t>
      </w:r>
      <w:r>
        <w:rPr>
          <w:rFonts w:hint="eastAsia"/>
          <w:lang w:val="en-US" w:eastAsia="zh-CN"/>
        </w:rPr>
        <w:t>。</w:t>
      </w:r>
    </w:p>
    <w:p>
      <w:pPr>
        <w:pStyle w:val="3"/>
        <w:ind w:firstLine="602" w:firstLineChars="0"/>
        <w:jc w:val="left"/>
        <w:rPr>
          <w:rFonts w:hint="eastAsia"/>
          <w:szCs w:val="28"/>
        </w:rPr>
      </w:pPr>
      <w:r>
        <w:rPr>
          <w:rFonts w:hint="eastAsia"/>
          <w:szCs w:val="28"/>
        </w:rPr>
        <w:t>二、主题</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pPr>
        <w:bidi w:val="0"/>
        <w:rPr>
          <w:rFonts w:hint="eastAsia" w:ascii="宋体" w:hAnsi="宋体" w:eastAsia="宋体" w:cs="宋体"/>
          <w:sz w:val="30"/>
          <w:szCs w:val="30"/>
        </w:rPr>
      </w:pPr>
      <w:r>
        <w:rPr>
          <w:rFonts w:hint="eastAsia" w:ascii="宋体" w:hAnsi="宋体" w:eastAsia="宋体" w:cs="宋体"/>
          <w:sz w:val="30"/>
          <w:szCs w:val="30"/>
        </w:rPr>
        <w:t>互联网+”已经成为饭店餐饮业创新发展新常态。饭店行业在移动互联和信息化新技术的作用下，对营销、渠道、传播、支付、消费者体验各个环节重新定义行业的运营和发展模式。微信开门、客房智能控制系统、可穿戴智能技术应用对饭店行业运营模式将带来根本性的改变。饭店餐饮企业积极关注大数据、O2O、在线半成品食品外送、厨师外送等新产品，适应互联网+的新时代</w:t>
      </w:r>
      <w:r>
        <w:rPr>
          <w:rFonts w:hint="eastAsia" w:ascii="宋体" w:hAnsi="宋体" w:eastAsia="宋体" w:cs="宋体"/>
          <w:sz w:val="30"/>
          <w:szCs w:val="30"/>
          <w:vertAlign w:val="superscript"/>
          <w:lang w:val="en-US" w:eastAsia="zh-CN"/>
        </w:rPr>
        <w:t>[3]</w:t>
      </w:r>
      <w:r>
        <w:rPr>
          <w:rFonts w:hint="eastAsia" w:ascii="宋体" w:hAnsi="宋体" w:eastAsia="宋体" w:cs="宋体"/>
          <w:sz w:val="30"/>
          <w:szCs w:val="30"/>
        </w:rPr>
        <w:t>。</w:t>
      </w:r>
    </w:p>
    <w:p>
      <w:pPr>
        <w:bidi w:val="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作为传统行业的主要角色——餐饮，无不需要和互联网相结合才可以在这个时代下发展的更好，走的更远。网红是最近几年的新名词，不论是任何行业，任何方面的网红都会在社会上造成为数不小的影响。它带动的不仅仅是一个事物的火爆，更是一个强大的利润机会。发挥好互联网的优势，挖掘并培养一大批餐饮界的网红，会大大的带动餐饮的发展，经济的飞跃</w:t>
      </w:r>
      <w:r>
        <w:rPr>
          <w:rFonts w:hint="eastAsia" w:ascii="宋体" w:hAnsi="宋体" w:eastAsia="宋体" w:cs="宋体"/>
          <w:sz w:val="30"/>
          <w:szCs w:val="30"/>
          <w:vertAlign w:val="superscript"/>
          <w:lang w:val="en-US" w:eastAsia="zh-CN"/>
        </w:rPr>
        <w:t>[7]</w:t>
      </w:r>
      <w:r>
        <w:rPr>
          <w:rFonts w:hint="eastAsia" w:ascii="宋体" w:hAnsi="宋体" w:eastAsia="宋体" w:cs="宋体"/>
          <w:sz w:val="30"/>
          <w:szCs w:val="30"/>
          <w:lang w:val="en-US" w:eastAsia="zh-CN"/>
        </w:rPr>
        <w:t>。当然美食也不仅仅代表着是经济和利益的驱动，它同样也是一种文化，一种精神，也是上下五千年来生活在这片土地上的中华儿女生活的写照</w:t>
      </w:r>
      <w:r>
        <w:rPr>
          <w:rFonts w:hint="eastAsia" w:ascii="宋体" w:hAnsi="宋体" w:eastAsia="宋体" w:cs="宋体"/>
          <w:sz w:val="30"/>
          <w:szCs w:val="30"/>
          <w:vertAlign w:val="superscript"/>
          <w:lang w:val="en-US" w:eastAsia="zh-CN"/>
        </w:rPr>
        <w:t>[4]</w:t>
      </w:r>
      <w:r>
        <w:rPr>
          <w:rFonts w:hint="eastAsia" w:ascii="宋体" w:hAnsi="宋体" w:eastAsia="宋体" w:cs="宋体"/>
          <w:sz w:val="30"/>
          <w:szCs w:val="30"/>
          <w:lang w:val="en-US" w:eastAsia="zh-CN"/>
        </w:rPr>
        <w:t>。</w:t>
      </w:r>
    </w:p>
    <w:p>
      <w:pPr>
        <w:bidi w:val="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并且微信小程序作为当下如火如荼的开发技术，不仅仅有良好的开发环境和优质的生产体系，同时由于微信作为一款社交软件拥有海量的用户，以此为开发起点也是对自己产品的推广和使用也是莫大的优势</w:t>
      </w:r>
      <w:r>
        <w:rPr>
          <w:rFonts w:hint="eastAsia" w:ascii="宋体" w:hAnsi="宋体" w:eastAsia="宋体" w:cs="宋体"/>
          <w:sz w:val="30"/>
          <w:szCs w:val="30"/>
          <w:vertAlign w:val="superscript"/>
          <w:lang w:val="en-US" w:eastAsia="zh-CN"/>
        </w:rPr>
        <w:t>[8]</w:t>
      </w:r>
      <w:r>
        <w:rPr>
          <w:rFonts w:hint="eastAsia" w:ascii="宋体" w:hAnsi="宋体" w:eastAsia="宋体" w:cs="宋体"/>
          <w:sz w:val="30"/>
          <w:szCs w:val="30"/>
          <w:lang w:val="en-US" w:eastAsia="zh-CN"/>
        </w:rPr>
        <w:t>。</w:t>
      </w:r>
    </w:p>
    <w:p>
      <w:pPr>
        <w:pStyle w:val="3"/>
        <w:numPr>
          <w:ilvl w:val="0"/>
          <w:numId w:val="1"/>
        </w:numPr>
        <w:ind w:firstLine="0" w:firstLineChars="0"/>
        <w:jc w:val="left"/>
        <w:rPr>
          <w:rFonts w:hint="eastAsia"/>
          <w:szCs w:val="28"/>
        </w:rPr>
      </w:pPr>
      <w:bookmarkStart w:id="35" w:name="_Toc448740035"/>
      <w:bookmarkStart w:id="36" w:name="_Toc448425314"/>
      <w:bookmarkStart w:id="37" w:name="_Toc7726"/>
      <w:bookmarkStart w:id="38" w:name="_Toc20567"/>
      <w:bookmarkStart w:id="39" w:name="_Toc27484"/>
      <w:bookmarkStart w:id="40" w:name="_Toc25558"/>
      <w:bookmarkStart w:id="41" w:name="_Toc29385"/>
      <w:bookmarkStart w:id="42" w:name="_Toc448740348"/>
      <w:bookmarkStart w:id="43" w:name="_Toc17291"/>
      <w:bookmarkStart w:id="44" w:name="_Toc326082231"/>
      <w:bookmarkStart w:id="45" w:name="_Toc326082343"/>
      <w:bookmarkStart w:id="46" w:name="_Toc21890"/>
      <w:bookmarkStart w:id="47" w:name="_Toc26490"/>
      <w:bookmarkStart w:id="48" w:name="_Toc448424866"/>
      <w:bookmarkStart w:id="49" w:name="_Toc23649"/>
      <w:bookmarkStart w:id="50" w:name="_Toc20061"/>
      <w:r>
        <w:rPr>
          <w:rFonts w:hint="eastAsia"/>
          <w:szCs w:val="28"/>
        </w:rPr>
        <w:t>总结</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pPr>
        <w:numPr>
          <w:ilvl w:val="0"/>
          <w:numId w:val="0"/>
        </w:numPr>
        <w:ind w:firstLine="420" w:firstLineChars="0"/>
        <w:rPr>
          <w:rFonts w:hint="default" w:eastAsia="宋体"/>
          <w:lang w:val="en-US" w:eastAsia="zh-CN"/>
        </w:rPr>
      </w:pPr>
      <w:r>
        <w:rPr>
          <w:rFonts w:hint="eastAsia"/>
          <w:lang w:val="en-US" w:eastAsia="zh-CN"/>
        </w:rPr>
        <w:t>当今世界是一个信息化，智能化的时代，对于传统商业模式我们必须保留其精华，抛弃糟粕，发扬传统的优点，利用当今的互联网手段，实现完美的融合，创造更好的业绩。本论文是基于springBoot的微信点餐系统</w:t>
      </w:r>
      <w:r>
        <w:rPr>
          <w:rFonts w:hint="eastAsia"/>
          <w:vertAlign w:val="superscript"/>
          <w:lang w:val="en-US" w:eastAsia="zh-CN"/>
        </w:rPr>
        <w:t>【5】</w:t>
      </w:r>
      <w:r>
        <w:rPr>
          <w:rFonts w:hint="eastAsia"/>
          <w:lang w:val="en-US" w:eastAsia="zh-CN"/>
        </w:rPr>
        <w:t>。讨论当今餐饮与互联网的相关融合点。</w:t>
      </w:r>
    </w:p>
    <w:p>
      <w:pPr>
        <w:pStyle w:val="3"/>
        <w:ind w:firstLine="0" w:firstLineChars="0"/>
        <w:jc w:val="left"/>
        <w:rPr>
          <w:rFonts w:hint="eastAsia"/>
          <w:szCs w:val="28"/>
        </w:rPr>
      </w:pPr>
      <w:bookmarkStart w:id="51" w:name="_Toc22792"/>
      <w:bookmarkStart w:id="52" w:name="_Toc26344"/>
      <w:bookmarkStart w:id="53" w:name="_Toc15375"/>
      <w:bookmarkStart w:id="54" w:name="_Toc448424867"/>
      <w:bookmarkStart w:id="55" w:name="_Toc8820"/>
      <w:bookmarkStart w:id="56" w:name="_Toc24653"/>
      <w:bookmarkStart w:id="57" w:name="_Toc448425315"/>
      <w:bookmarkStart w:id="58" w:name="_Toc448740036"/>
      <w:bookmarkStart w:id="59" w:name="_Toc448740349"/>
      <w:bookmarkStart w:id="60" w:name="_Toc17127"/>
      <w:bookmarkStart w:id="61" w:name="_Toc12055"/>
      <w:bookmarkStart w:id="62" w:name="_Toc20945"/>
      <w:bookmarkStart w:id="63" w:name="_Toc1162"/>
      <w:bookmarkStart w:id="64" w:name="_Toc9798"/>
      <w:r>
        <w:rPr>
          <w:rFonts w:hint="eastAsia"/>
          <w:szCs w:val="28"/>
        </w:rPr>
        <w:t>四、参考文献</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widowControl w:val="0"/>
        <w:ind w:firstLine="482" w:firstLineChars="0"/>
        <w:rPr>
          <w:rFonts w:hint="eastAsia" w:ascii="宋体" w:hAnsi="宋体" w:eastAsia="宋体" w:cs="宋体"/>
          <w:szCs w:val="24"/>
          <w:lang w:val="en-US" w:eastAsia="zh-CN"/>
        </w:rPr>
      </w:pPr>
      <w:r>
        <w:rPr>
          <w:rFonts w:hint="eastAsia" w:ascii="宋体" w:hAnsi="宋体" w:eastAsia="宋体" w:cs="宋体"/>
          <w:szCs w:val="24"/>
          <w:lang w:val="en-US" w:eastAsia="zh-CN"/>
        </w:rPr>
        <mc:AlternateContent>
          <mc:Choice Requires="wps">
            <w:drawing>
              <wp:anchor distT="0" distB="0" distL="114300" distR="114300" simplePos="0" relativeHeight="251659264" behindDoc="0" locked="0" layoutInCell="1" allowOverlap="1">
                <wp:simplePos x="0" y="0"/>
                <wp:positionH relativeFrom="column">
                  <wp:posOffset>-1057910</wp:posOffset>
                </wp:positionH>
                <wp:positionV relativeFrom="paragraph">
                  <wp:posOffset>528320</wp:posOffset>
                </wp:positionV>
                <wp:extent cx="1105535" cy="429260"/>
                <wp:effectExtent l="4445" t="4445" r="13970" b="23495"/>
                <wp:wrapNone/>
                <wp:docPr id="1" name="矩形 1"/>
                <wp:cNvGraphicFramePr/>
                <a:graphic xmlns:a="http://schemas.openxmlformats.org/drawingml/2006/main">
                  <a:graphicData uri="http://schemas.microsoft.com/office/word/2010/wordprocessingShape">
                    <wps:wsp>
                      <wps:cNvSpPr/>
                      <wps:spPr>
                        <a:xfrm>
                          <a:off x="0" y="0"/>
                          <a:ext cx="1105535" cy="4292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80"/>
                            </w:pPr>
                            <w:r>
                              <w:rPr>
                                <w:rFonts w:hint="eastAsia"/>
                              </w:rPr>
                              <w:t>空两格</w:t>
                            </w:r>
                          </w:p>
                        </w:txbxContent>
                      </wps:txbx>
                      <wps:bodyPr upright="1"/>
                    </wps:wsp>
                  </a:graphicData>
                </a:graphic>
              </wp:anchor>
            </w:drawing>
          </mc:Choice>
          <mc:Fallback>
            <w:pict>
              <v:rect id="_x0000_s1026" o:spid="_x0000_s1026" o:spt="1" style="position:absolute;left:0pt;margin-left:-83.3pt;margin-top:41.6pt;height:33.8pt;width:87.05pt;z-index:251659264;mso-width-relative:page;mso-height-relative:page;" coordsize="21600,21600" o:gfxdata="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VZXkHX&#10;AAAACQEAAA8AAAAAAAAAAQAgAAAAIgAAAGRycy9kb3ducmV2LnhtbFBLAQIUABQAAAAIAIdO4kD1&#10;gOQ56AEAANsDAAAOAAAAAAAAAAEAIAAAACYBAABkcnMvZTJvRG9jLnhtbFBLBQYAAAAABgAGAFkB&#10;AACABQAAAAA=&#10;">
                <v:path/>
                <v:fill focussize="0,0"/>
                <v:stroke/>
                <v:imagedata o:title=""/>
                <o:lock v:ext="edit"/>
                <v:textbox>
                  <w:txbxContent>
                    <w:p>
                      <w:pPr>
                        <w:ind w:firstLine="480"/>
                      </w:pPr>
                      <w:r>
                        <w:rPr>
                          <w:rFonts w:hint="eastAsia"/>
                        </w:rPr>
                        <w:t>空两格</w:t>
                      </w:r>
                    </w:p>
                  </w:txbxContent>
                </v:textbox>
              </v:rect>
            </w:pict>
          </mc:Fallback>
        </mc:AlternateContent>
      </w:r>
      <w:r>
        <w:rPr>
          <w:rFonts w:hint="eastAsia" w:ascii="宋体" w:hAnsi="宋体" w:eastAsia="宋体" w:cs="宋体"/>
          <w:szCs w:val="24"/>
          <w:lang w:val="en-US" w:eastAsia="zh-CN"/>
        </w:rPr>
        <mc:AlternateContent>
          <mc:Choice Requires="wps">
            <w:drawing>
              <wp:anchor distT="0" distB="0" distL="114300" distR="114300" simplePos="0" relativeHeight="251658240" behindDoc="0" locked="0" layoutInCell="1" allowOverlap="1">
                <wp:simplePos x="0" y="0"/>
                <wp:positionH relativeFrom="column">
                  <wp:posOffset>-342900</wp:posOffset>
                </wp:positionH>
                <wp:positionV relativeFrom="paragraph">
                  <wp:posOffset>231140</wp:posOffset>
                </wp:positionV>
                <wp:extent cx="571500" cy="297180"/>
                <wp:effectExtent l="1905" t="0" r="17145" b="7620"/>
                <wp:wrapNone/>
                <wp:docPr id="2" name="直接连接符 2"/>
                <wp:cNvGraphicFramePr/>
                <a:graphic xmlns:a="http://schemas.openxmlformats.org/drawingml/2006/main">
                  <a:graphicData uri="http://schemas.microsoft.com/office/word/2010/wordprocessingShape">
                    <wps:wsp>
                      <wps:cNvSpPr/>
                      <wps:spPr>
                        <a:xfrm flipV="1">
                          <a:off x="0" y="0"/>
                          <a:ext cx="5715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27pt;margin-top:18.2pt;height:23.4pt;width:45pt;z-index:251658240;mso-width-relative:page;mso-height-relative:page;" filled="f" coordsize="21600,21600" o:gfxdata="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3y0bf2QAAAAgBAAAPAAAAAAAAAAEAIAAAACIAAABkcnMvZG93bnJldi54bWxQSwECFAAUAAAA&#10;CACHTuJAS9YkE+0BAACoAwAADgAAAAAAAAABACAAAAAoAQAAZHJzL2Uyb0RvYy54bWxQSwUGAAAA&#10;AAYABgBZAQAAhwUAAAAA&#10;">
                <v:path arrowok="t"/>
                <v:fill on="f" focussize="0,0"/>
                <v:stroke endarrow="block"/>
                <v:imagedata o:title=""/>
                <o:lock v:ext="edit"/>
              </v:line>
            </w:pict>
          </mc:Fallback>
        </mc:AlternateContent>
      </w:r>
      <w:r>
        <w:rPr>
          <w:rFonts w:hint="eastAsia" w:ascii="宋体" w:hAnsi="宋体" w:eastAsia="宋体" w:cs="宋体"/>
          <w:szCs w:val="24"/>
          <w:lang w:val="en-US" w:eastAsia="zh-CN"/>
        </w:rPr>
        <w:t>[1] 王汉 期刊：《中国农村金融》 篇名：《互联网金融:改变与被改变》 :142-142.</w:t>
      </w:r>
    </w:p>
    <w:p>
      <w:pPr>
        <w:widowControl w:val="0"/>
        <w:ind w:firstLine="482" w:firstLineChars="0"/>
        <w:rPr>
          <w:rFonts w:hint="eastAsia" w:ascii="宋体" w:hAnsi="宋体" w:eastAsia="宋体" w:cs="宋体"/>
          <w:szCs w:val="24"/>
          <w:lang w:val="en-US" w:eastAsia="zh-CN"/>
        </w:rPr>
      </w:pPr>
      <w:r>
        <w:rPr>
          <w:rFonts w:hint="eastAsia" w:ascii="宋体" w:hAnsi="宋体" w:eastAsia="宋体" w:cs="宋体"/>
          <w:szCs w:val="24"/>
          <w:lang w:val="en-US" w:eastAsia="zh-CN"/>
        </w:rPr>
        <w:t xml:space="preserve">[2] </w:t>
      </w:r>
      <w:r>
        <w:rPr>
          <w:rFonts w:hint="default" w:ascii="宋体" w:hAnsi="宋体" w:eastAsia="宋体" w:cs="宋体"/>
          <w:szCs w:val="24"/>
          <w:lang w:val="en-US" w:eastAsia="zh-CN"/>
        </w:rPr>
        <w:t>来源(互联网资源)</w:t>
      </w:r>
      <w:r>
        <w:rPr>
          <w:rFonts w:hint="eastAsia" w:ascii="宋体" w:hAnsi="宋体" w:eastAsia="宋体" w:cs="宋体"/>
          <w:szCs w:val="24"/>
          <w:lang w:val="en-US" w:eastAsia="zh-CN"/>
        </w:rPr>
        <w:t xml:space="preserve"> 标题：互联网+改变餐饮业_搜狐科技_搜狐网 链接：http://www.sohu.com/a/253024912_362246</w:t>
      </w:r>
    </w:p>
    <w:p>
      <w:pPr>
        <w:widowControl w:val="0"/>
        <w:ind w:firstLine="482" w:firstLineChars="0"/>
        <w:rPr>
          <w:rFonts w:hint="eastAsia" w:ascii="宋体" w:hAnsi="宋体" w:eastAsia="宋体" w:cs="宋体"/>
          <w:szCs w:val="24"/>
          <w:lang w:val="en-US" w:eastAsia="zh-CN"/>
        </w:rPr>
      </w:pPr>
      <w:r>
        <w:rPr>
          <w:rFonts w:hint="eastAsia" w:ascii="宋体" w:hAnsi="宋体" w:eastAsia="宋体" w:cs="宋体"/>
          <w:szCs w:val="24"/>
          <w:lang w:val="en-US" w:eastAsia="zh-CN"/>
        </w:rPr>
        <w:t>[3]来源(互联网资源) 标题：大众餐饮的收入占全国餐饮收入的80% 链接：http://hfxhlcy.com/3g/display.asp?id=722</w:t>
      </w:r>
    </w:p>
    <w:p>
      <w:pPr>
        <w:widowControl w:val="0"/>
        <w:ind w:firstLine="482" w:firstLineChars="0"/>
        <w:rPr>
          <w:rFonts w:hint="eastAsia" w:ascii="宋体" w:hAnsi="宋体" w:eastAsia="宋体" w:cs="宋体"/>
          <w:szCs w:val="24"/>
          <w:lang w:val="en-US" w:eastAsia="zh-CN"/>
        </w:rPr>
      </w:pPr>
      <w:r>
        <w:rPr>
          <w:rFonts w:hint="eastAsia" w:ascii="宋体" w:hAnsi="宋体" w:eastAsia="宋体" w:cs="宋体"/>
          <w:szCs w:val="24"/>
          <w:lang w:val="en-US" w:eastAsia="zh-CN"/>
        </w:rPr>
        <w:t>[4]Paul Deck.Sring Mvc学习指南[M].北京:人民邮电出版社2016:34-45.</w:t>
      </w:r>
    </w:p>
    <w:p>
      <w:pPr>
        <w:widowControl w:val="0"/>
        <w:ind w:firstLine="482" w:firstLineChars="0"/>
        <w:rPr>
          <w:rFonts w:hint="default" w:ascii="宋体" w:hAnsi="宋体" w:eastAsia="宋体" w:cs="宋体"/>
          <w:szCs w:val="24"/>
          <w:lang w:val="en-US" w:eastAsia="zh-CN"/>
        </w:rPr>
      </w:pPr>
      <w:r>
        <w:rPr>
          <w:rFonts w:hint="eastAsia" w:ascii="宋体" w:hAnsi="宋体" w:eastAsia="宋体" w:cs="宋体"/>
          <w:szCs w:val="24"/>
          <w:lang w:val="en-US" w:eastAsia="zh-CN"/>
        </w:rPr>
        <w:t>[5]邓凯红.  中国连锁餐饮产业竞争力的实证分析[D]. 燕山大学 2014 55-71</w:t>
      </w:r>
    </w:p>
    <w:p>
      <w:pPr>
        <w:widowControl w:val="0"/>
        <w:ind w:firstLine="482" w:firstLineChars="0"/>
        <w:rPr>
          <w:rFonts w:hint="default" w:ascii="宋体" w:hAnsi="宋体" w:eastAsia="宋体" w:cs="宋体"/>
          <w:szCs w:val="24"/>
          <w:lang w:val="en-US" w:eastAsia="zh-CN"/>
        </w:rPr>
      </w:pPr>
      <w:r>
        <w:rPr>
          <w:rFonts w:hint="eastAsia" w:ascii="宋体" w:hAnsi="宋体" w:eastAsia="宋体" w:cs="宋体"/>
          <w:szCs w:val="24"/>
          <w:lang w:val="en-US" w:eastAsia="zh-CN"/>
        </w:rPr>
        <w:t>[6]孙凤.  饭店微信用户持续使用意愿影响因素研究[D]. 浙江大学 2015. 101-124.</w:t>
      </w:r>
    </w:p>
    <w:p>
      <w:pPr>
        <w:widowControl w:val="0"/>
        <w:ind w:firstLine="482" w:firstLineChars="0"/>
        <w:rPr>
          <w:rFonts w:hint="eastAsia" w:ascii="宋体" w:hAnsi="宋体" w:eastAsia="宋体" w:cs="宋体"/>
          <w:szCs w:val="24"/>
          <w:lang w:val="en-US" w:eastAsia="zh-CN"/>
        </w:rPr>
      </w:pPr>
      <w:r>
        <w:rPr>
          <w:rFonts w:hint="eastAsia" w:ascii="宋体" w:hAnsi="宋体" w:eastAsia="宋体" w:cs="宋体"/>
          <w:szCs w:val="24"/>
          <w:lang w:val="en-US" w:eastAsia="zh-CN"/>
        </w:rPr>
        <w:t>[7]李嘉，任嘉莉，刘璇，范静. 微信公众平台的用户持续使用意愿研究[J]. 情报科学，2016,10:26-33+55.</w:t>
      </w:r>
    </w:p>
    <w:p>
      <w:pPr>
        <w:widowControl w:val="0"/>
        <w:ind w:firstLine="482" w:firstLineChars="0"/>
        <w:rPr>
          <w:rFonts w:hint="default" w:ascii="宋体" w:hAnsi="宋体" w:eastAsia="宋体" w:cs="宋体"/>
          <w:szCs w:val="24"/>
          <w:lang w:val="en-US" w:eastAsia="zh-CN"/>
        </w:rPr>
      </w:pPr>
      <w:r>
        <w:rPr>
          <w:rFonts w:hint="eastAsia" w:ascii="宋体" w:hAnsi="宋体" w:eastAsia="宋体" w:cs="宋体"/>
          <w:szCs w:val="24"/>
          <w:lang w:val="en-US" w:eastAsia="zh-CN"/>
        </w:rPr>
        <w:t>[8]张继超，张云崖，葛洁. 健身气功在微信公众平台推广的策略探究[J]. 中华武术（研究），2017,02:70-72+81.</w:t>
      </w:r>
    </w:p>
    <w:p>
      <w:pPr>
        <w:widowControl w:val="0"/>
        <w:ind w:firstLine="482" w:firstLineChars="0"/>
        <w:rPr>
          <w:rFonts w:hint="eastAsia" w:ascii="宋体" w:hAnsi="宋体" w:eastAsia="宋体" w:cs="宋体"/>
          <w:szCs w:val="24"/>
          <w:lang w:val="en-US" w:eastAsia="zh-CN"/>
        </w:rPr>
      </w:pPr>
    </w:p>
    <w:p>
      <w:r>
        <w:rPr>
          <w:rFonts w:hint="eastAsia" w:ascii="宋体" w:hAnsi="宋体"/>
          <w:b/>
          <w:szCs w:val="24"/>
        </w:rPr>
        <w:br w:type="page"/>
      </w:r>
      <w:bookmarkStart w:id="65" w:name="_GoBack"/>
      <w:bookmarkEnd w:id="65"/>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作者" w:date="" w:initials="A">
    <w:p w14:paraId="48230029">
      <w:pPr>
        <w:pStyle w:val="4"/>
        <w:ind w:firstLine="480"/>
      </w:pPr>
      <w:r>
        <w:rPr>
          <w:rFonts w:hint="eastAsia"/>
        </w:rPr>
        <w:t>文献</w:t>
      </w:r>
      <w:r>
        <w:t>综述的其他写作要求，详见学校“</w:t>
      </w:r>
      <w:r>
        <w:rPr>
          <w:rFonts w:hint="eastAsia"/>
        </w:rPr>
        <w:t>本科毕业论文（设计）写作与排版打印规范</w:t>
      </w:r>
      <w:r>
        <w:t>”</w:t>
      </w:r>
    </w:p>
  </w:comment>
  <w:comment w:id="1" w:author="作者" w:date="" w:initials="A">
    <w:p w14:paraId="678418BE">
      <w:pPr>
        <w:pStyle w:val="4"/>
        <w:ind w:firstLine="480"/>
      </w:pPr>
      <w:r>
        <w:rPr>
          <w:rFonts w:hint="eastAsia"/>
        </w:rPr>
        <w:t>宋体，小三，加黑。</w:t>
      </w:r>
      <w:r>
        <w:rPr>
          <w:rFonts w:hint="eastAsia" w:hAnsi="宋体"/>
        </w:rPr>
        <w:t>行间距24磅，段前段后1.5倍行距。</w:t>
      </w:r>
    </w:p>
  </w:comment>
  <w:comment w:id="2" w:author="作者" w:date="" w:initials="A">
    <w:p w14:paraId="3D6C4AE1">
      <w:pPr>
        <w:pStyle w:val="4"/>
        <w:ind w:firstLine="480"/>
        <w:rPr>
          <w:rFonts w:hint="eastAsia"/>
        </w:rPr>
      </w:pPr>
      <w:r>
        <w:rPr>
          <w:rFonts w:hint="eastAsia"/>
        </w:rPr>
        <w:t>顶格，宋体，四号，加黑，段</w:t>
      </w:r>
      <w:r>
        <w:t>前段后</w:t>
      </w:r>
      <w:r>
        <w:rPr>
          <w:rFonts w:hint="eastAsia"/>
        </w:rPr>
        <w:t>12磅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678418BE" w15:done="0"/>
  <w15:commentEx w15:paraId="3D6C4A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B7501"/>
    <w:multiLevelType w:val="singleLevel"/>
    <w:tmpl w:val="93BB7501"/>
    <w:lvl w:ilvl="0" w:tentative="0">
      <w:start w:val="3"/>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作者">
    <w15:presenceInfo w15:providerId="None" w15:userId="作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44F5D"/>
    <w:rsid w:val="1B344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exact"/>
      <w:ind w:firstLine="56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spacing w:before="320" w:beforeLines="0" w:beforeAutospacing="0" w:after="320" w:afterLines="0" w:afterAutospacing="0" w:line="480" w:lineRule="exact"/>
      <w:ind w:firstLine="560" w:firstLineChars="200"/>
      <w:jc w:val="center"/>
      <w:outlineLvl w:val="0"/>
    </w:pPr>
    <w:rPr>
      <w:rFonts w:ascii="黑体" w:hAnsi="黑体"/>
      <w:b/>
      <w:bCs/>
      <w:sz w:val="30"/>
    </w:rPr>
  </w:style>
  <w:style w:type="paragraph" w:styleId="3">
    <w:name w:val="heading 2"/>
    <w:basedOn w:val="1"/>
    <w:next w:val="1"/>
    <w:qFormat/>
    <w:uiPriority w:val="0"/>
    <w:pPr>
      <w:keepNext/>
      <w:keepLines/>
      <w:spacing w:before="240" w:beforeLines="0" w:after="240" w:afterLines="0" w:line="480" w:lineRule="exact"/>
      <w:outlineLvl w:val="1"/>
    </w:pPr>
    <w:rPr>
      <w:rFonts w:ascii="Arial" w:hAnsi="Arial"/>
      <w:b/>
      <w:bCs/>
      <w:sz w:val="28"/>
      <w:szCs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unhideWhenUsed/>
    <w:qFormat/>
    <w:uiPriority w:val="99"/>
    <w:pPr>
      <w:jc w:val="left"/>
    </w:pPr>
  </w:style>
  <w:style w:type="character" w:styleId="7">
    <w:name w:val="annotation reference"/>
    <w:unhideWhenUsed/>
    <w:uiPriority w:val="99"/>
    <w:rPr>
      <w:sz w:val="21"/>
      <w:szCs w:val="21"/>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2019-04-10T06:06:00Z</dcterms:created>
  <dc:creator>Administrator</dc:creator>
  <cp:lastModifiedBy>Administrator</cp:lastModifiedBy>
  <dcterms:modified xsi:type="dcterms:W3CDTF">2019-04-10T06:06:46Z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