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spacing w:after="60"/>
        <w:jc w:val="center"/>
      </w:pPr>
      <w:r>
        <w:drawing>
          <wp:inline xmlns:a="http://schemas.openxmlformats.org/drawingml/2006/main" xmlns:pic="http://schemas.openxmlformats.org/drawingml/2006/picture">
            <wp:extent cx="1325880" cy="1316608"/>
            <wp:docPr id="5" name="Picture 5"/>
            <wp:cNvGraphicFramePr>
              <a:graphicFrameLocks noChangeAspect="1"/>
            </wp:cNvGraphicFramePr>
            <a:graphic>
              <a:graphicData uri="http://schemas.openxmlformats.org/drawingml/2006/picture">
                <pic:pic>
                  <pic:nvPicPr>
                    <pic:cNvPr id="0" name="Emergence.PNG"/>
                    <pic:cNvPicPr/>
                  </pic:nvPicPr>
                  <pic:blipFill>
                    <a:blip r:embed="rId15"/>
                    <a:stretch>
                      <a:fillRect/>
                    </a:stretch>
                  </pic:blipFill>
                  <pic:spPr>
                    <a:xfrm>
                      <a:off x="0" y="0"/>
                      <a:ext cx="1325880" cy="1316608"/>
                    </a:xfrm>
                    <a:prstGeom prst="rect"/>
                  </pic:spPr>
                </pic:pic>
              </a:graphicData>
            </a:graphic>
          </wp:inline>
        </w:drawing>
      </w:r>
    </w:p>
    <w:p>
      <w:pPr>
        <w:spacing w:after="120"/>
        <w:jc w:val="center"/>
      </w:pPr>
      <w:r>
        <w:rPr>
          <w:i/>
          <w:color w:val="5B6570"/>
          <w:sz w:val="18"/>
        </w:rPr>
        <w:t>Hình 1. Nút Emergency Stop của hệ thống</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2.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3.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và cài đặt áp suất khí</w:t>
      </w:r>
    </w:p>
    <w:p>
      <w:pPr>
        <w:spacing w:after="60"/>
        <w:jc w:val="center"/>
      </w:pPr>
      <w:r>
        <w:drawing>
          <wp:inline xmlns:a="http://schemas.openxmlformats.org/drawingml/2006/main" xmlns:pic="http://schemas.openxmlformats.org/drawingml/2006/picture">
            <wp:extent cx="2743200" cy="1950073"/>
            <wp:docPr id="4" name="Picture 4"/>
            <wp:cNvGraphicFramePr>
              <a:graphicFrameLocks noChangeAspect="1"/>
            </wp:cNvGraphicFramePr>
            <a:graphic>
              <a:graphicData uri="http://schemas.openxmlformats.org/drawingml/2006/picture">
                <pic:pic>
                  <pic:nvPicPr>
                    <pic:cNvPr id="0" name="apsuatkhi.PNG"/>
                    <pic:cNvPicPr/>
                  </pic:nvPicPr>
                  <pic:blipFill>
                    <a:blip r:embed="rId14"/>
                    <a:stretch>
                      <a:fillRect/>
                    </a:stretch>
                  </pic:blipFill>
                  <pic:spPr>
                    <a:xfrm>
                      <a:off x="0" y="0"/>
                      <a:ext cx="2743200" cy="1950073"/>
                    </a:xfrm>
                    <a:prstGeom prst="rect"/>
                  </pic:spPr>
                </pic:pic>
              </a:graphicData>
            </a:graphic>
          </wp:inline>
        </w:drawing>
      </w:r>
    </w:p>
    <w:p>
      <w:pPr>
        <w:spacing w:after="140"/>
        <w:jc w:val="center"/>
      </w:pPr>
      <w:r>
        <w:rPr>
          <w:i/>
          <w:color w:val="5B6570"/>
          <w:sz w:val="18"/>
        </w:rPr>
        <w:t>Hình 4. Màn hình hiển thị áp suất khí của hệ thống</w:t>
      </w:r>
    </w:p>
    <w:p>
      <w:pPr>
        <w:spacing w:after="120"/>
        <w:ind w:left="547" w:hanging="547"/>
      </w:pPr>
      <w:r>
        <w:rPr>
          <w:b/>
          <w:color w:val="17324D"/>
        </w:rPr>
        <w:t xml:space="preserve">1. Kiểm tra giá trị: </w:t>
      </w:r>
      <w:r>
        <w:t>Đọc áp suất trên màn hình hiển thị của bộ điều áp.</w:t>
      </w:r>
    </w:p>
    <w:p>
      <w:pPr>
        <w:spacing w:after="120"/>
        <w:ind w:left="547" w:hanging="547"/>
      </w:pPr>
      <w:r>
        <w:rPr>
          <w:b/>
          <w:color w:val="17324D"/>
        </w:rPr>
        <w:t xml:space="preserve">2. Cài đặt áp suất: </w:t>
      </w:r>
      <w:r>
        <w:t>Điều chỉnh bộ lọc–điều áp để áp suất nằm trong khoảng từ 0,38 MPa đến 0,60 MPa.</w:t>
      </w:r>
    </w:p>
    <w:p>
      <w:pPr>
        <w:spacing w:after="120"/>
        <w:ind w:left="547" w:hanging="547"/>
      </w:pPr>
      <w:r>
        <w:rPr>
          <w:b/>
          <w:color w:val="17324D"/>
        </w:rPr>
        <w:t xml:space="preserve">3. Xác nhận ổn định: </w:t>
      </w:r>
      <w:r>
        <w:t>Chờ giá trị ổn định trong dải cho phép trước khi khởi động chu trình Auto.</w:t>
      </w:r>
    </w:p>
    <w:p>
      <w:pPr>
        <w:spacing w:after="160"/>
      </w:pPr>
      <w:r>
        <w:rPr>
          <w:b/>
          <w:color w:val="A61B1B"/>
        </w:rPr>
        <w:t xml:space="preserve">LƯU Ý: </w:t>
      </w:r>
      <w:r>
        <w:t>Không vận hành nếu áp suất thấp hơn 0,38 MPa hoặc cao hơn 0,60 MPa. Nếu không điều chỉnh được hoặc áp suất dao động bất thường, dừng hệ thống và báo kỹ thuật.</w:t>
      </w:r>
    </w:p>
    <w:p>
      <w:pPr>
        <w:pStyle w:val="Heading2"/>
      </w:pPr>
      <w:r>
        <w:t>3.3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4. Kiểm tra khí nén: Áp suất khí ổn định trong khoảng 0,38–0,60 MPa và không có rò rỉ bất thường.</w:t>
      </w:r>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pStyle w:val="Heading3"/>
      </w:pPr>
      <w:r>
        <w:t>4.1.1 Chọn Job/Model và cài đặt H1–H3</w:t>
      </w:r>
    </w:p>
    <w:p>
      <w:pPr>
        <w:spacing w:after="60"/>
        <w:jc w:val="center"/>
      </w:pPr>
      <w:r>
        <w:drawing>
          <wp:inline xmlns:a="http://schemas.openxmlformats.org/drawingml/2006/main" xmlns:pic="http://schemas.openxmlformats.org/drawingml/2006/picture">
            <wp:extent cx="5760720" cy="2095095"/>
            <wp:docPr id="6" name="Picture 6"/>
            <wp:cNvGraphicFramePr>
              <a:graphicFrameLocks noChangeAspect="1"/>
            </wp:cNvGraphicFramePr>
            <a:graphic>
              <a:graphicData uri="http://schemas.openxmlformats.org/drawingml/2006/picture">
                <pic:pic>
                  <pic:nvPicPr>
                    <pic:cNvPr id="0" name="codex-clipboard-93caf0d9-4a3c-496f-9208-6c869eb164a4.png"/>
                    <pic:cNvPicPr/>
                  </pic:nvPicPr>
                  <pic:blipFill>
                    <a:blip r:embed="rId16"/>
                    <a:stretch>
                      <a:fillRect/>
                    </a:stretch>
                  </pic:blipFill>
                  <pic:spPr>
                    <a:xfrm>
                      <a:off x="0" y="0"/>
                      <a:ext cx="5760720" cy="2095095"/>
                    </a:xfrm>
                    <a:prstGeom prst="rect"/>
                  </pic:spPr>
                </pic:pic>
              </a:graphicData>
            </a:graphic>
          </wp:inline>
        </w:drawing>
      </w:r>
    </w:p>
    <w:p>
      <w:pPr>
        <w:spacing w:after="140"/>
        <w:jc w:val="center"/>
      </w:pPr>
      <w:r>
        <w:rPr>
          <w:i/>
          <w:color w:val="5B6570"/>
          <w:sz w:val="18"/>
        </w:rPr>
        <w:t>Hình 5. Chọn Job/Model và các giá trị H1, H2, H3 trên màn hình Home</w:t>
      </w:r>
    </w:p>
    <w:p>
      <w:pPr>
        <w:spacing w:after="100"/>
        <w:ind w:left="547" w:hanging="547"/>
      </w:pPr>
      <w:r>
        <w:rPr>
          <w:b/>
          <w:color w:val="17324D"/>
        </w:rPr>
        <w:t xml:space="preserve">1. Hiển thị danh sách Job: </w:t>
      </w:r>
      <w:r>
        <w:t>Nếu danh sách chưa hiển thị, nhấn nút Model.</w:t>
      </w:r>
    </w:p>
    <w:p>
      <w:pPr>
        <w:spacing w:after="100"/>
        <w:ind w:left="547" w:hanging="547"/>
      </w:pPr>
      <w:r>
        <w:rPr>
          <w:b/>
          <w:color w:val="17324D"/>
        </w:rPr>
        <w:t xml:space="preserve">2. Chọn Job chạy: </w:t>
      </w:r>
      <w:r>
        <w:t>Nhấp vào dòng Job Name cần chạy, kiểm tra đúng tên Job rồi chọn Yes trong hộp xác nhận.</w:t>
      </w:r>
    </w:p>
    <w:p>
      <w:pPr>
        <w:spacing w:after="100"/>
        <w:ind w:left="547" w:hanging="547"/>
      </w:pPr>
      <w:r>
        <w:rPr>
          <w:b/>
          <w:color w:val="17324D"/>
        </w:rPr>
        <w:t xml:space="preserve">3. Xác nhận Job: </w:t>
      </w:r>
      <w:r>
        <w:t>Tên Job đã chọn phải hiển thị màu xanh bên cạnh chữ “Vận hành” trước khi nhấn Start.</w:t>
      </w:r>
    </w:p>
    <w:p>
      <w:pPr>
        <w:pStyle w:val="ListBullet"/>
        <w:spacing w:after="60"/>
        <w:ind w:left="648" w:hanging="288"/>
      </w:pPr>
      <w:r>
        <w:rPr>
          <w:b/>
        </w:rPr>
        <w:t xml:space="preserve">H1: </w:t>
      </w:r>
      <w:r>
        <w:t>Độ sâu gắp của Tool 1 / đầu hút xi lanh 1.</w:t>
      </w:r>
    </w:p>
    <w:p>
      <w:pPr>
        <w:pStyle w:val="ListBullet"/>
        <w:spacing w:after="60"/>
        <w:ind w:left="648" w:hanging="288"/>
      </w:pPr>
      <w:r>
        <w:rPr>
          <w:b/>
        </w:rPr>
        <w:t xml:space="preserve">H2: </w:t>
      </w:r>
      <w:r>
        <w:t>Độ sâu gắp của Tool 2 / đầu hút xi lanh 2.</w:t>
      </w:r>
    </w:p>
    <w:p>
      <w:pPr>
        <w:pStyle w:val="ListBullet"/>
        <w:spacing w:after="60"/>
        <w:ind w:left="648" w:hanging="288"/>
      </w:pPr>
      <w:r>
        <w:rPr>
          <w:b/>
        </w:rPr>
        <w:t xml:space="preserve">H3: </w:t>
      </w:r>
      <w:r>
        <w:t>Độ sâu gắp của Tool 3 / đầu hút xi lanh 3.</w:t>
      </w:r>
    </w:p>
    <w:p>
      <w:pPr>
        <w:spacing w:after="120"/>
      </w:pPr>
      <w:r>
        <w:rPr>
          <w:b/>
          <w:color w:val="164A8A"/>
        </w:rPr>
        <w:t xml:space="preserve">QUY TẮC ĐIỀU CHỈNH: </w:t>
      </w:r>
      <w:r>
        <w:t>Giá trị H càng lớn thì robot hạ đầu hút xuống càng sâu; giá trị H càng nhỏ thì robot hạ ít hơn. Chỉ cài đặt trong giới hạn từ 0 đến 20.</w:t>
      </w:r>
    </w:p>
    <w:p>
      <w:pPr>
        <w:spacing w:after="160"/>
      </w:pPr>
      <w:r>
        <w:rPr>
          <w:b/>
          <w:color w:val="A61B1B"/>
        </w:rPr>
        <w:t xml:space="preserve">CẢNH BÁO: </w:t>
      </w:r>
      <w:r>
        <w:t>Không đặt H quá lớn vì đầu hút có thể ép mạnh vào sản phẩm, đồ gá hoặc gây va chạm. Sau mỗi lần thay đổi, chạy thử ở Manual với tốc độ thấp và tăng/giảm từng bước nhỏ.</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2"/>
      </w:pPr>
      <w:r>
        <w:t>7.4 Cài đặt tốc độ robot</w:t>
      </w:r>
    </w:p>
    <w:p>
      <w:r>
        <w:t>Trong màn hình Settings, chọn giá trị tại từng danh sách trong nhóm “Tốc độ robot”. Phần mềm cho phép chọn từ 0,05 đến 1,00, theo bước 0,05.</w:t>
      </w:r>
    </w:p>
    <w:p>
      <w:pPr>
        <w:spacing w:after="60"/>
        <w:jc w:val="center"/>
      </w:pPr>
      <w:r>
        <w:drawing>
          <wp:inline xmlns:a="http://schemas.openxmlformats.org/drawingml/2006/main" xmlns:pic="http://schemas.openxmlformats.org/drawingml/2006/picture">
            <wp:extent cx="5486400" cy="1370130"/>
            <wp:docPr id="7" name="Picture 7"/>
            <wp:cNvGraphicFramePr>
              <a:graphicFrameLocks noChangeAspect="1"/>
            </wp:cNvGraphicFramePr>
            <a:graphic>
              <a:graphicData uri="http://schemas.openxmlformats.org/drawingml/2006/picture">
                <pic:pic>
                  <pic:nvPicPr>
                    <pic:cNvPr id="0" name="codex-clipboard-18d182ea-bed9-4a4a-abc1-e2b857081175.png"/>
                    <pic:cNvPicPr/>
                  </pic:nvPicPr>
                  <pic:blipFill>
                    <a:blip r:embed="rId17"/>
                    <a:stretch>
                      <a:fillRect/>
                    </a:stretch>
                  </pic:blipFill>
                  <pic:spPr>
                    <a:xfrm>
                      <a:off x="0" y="0"/>
                      <a:ext cx="5486400" cy="1370130"/>
                    </a:xfrm>
                    <a:prstGeom prst="rect"/>
                  </pic:spPr>
                </pic:pic>
              </a:graphicData>
            </a:graphic>
          </wp:inline>
        </w:drawing>
      </w:r>
    </w:p>
    <w:p>
      <w:pPr>
        <w:spacing w:after="140"/>
        <w:jc w:val="center"/>
      </w:pPr>
      <w:r>
        <w:rPr>
          <w:i/>
          <w:color w:val="5B6570"/>
          <w:sz w:val="18"/>
        </w:rPr>
        <w:t>Hình 6. Nhóm cài đặt tốc độ robot trong màn hình Settings</w:t>
      </w:r>
    </w:p>
    <w:p>
      <w:pPr>
        <w:pStyle w:val="ListBullet"/>
        <w:spacing w:after="60"/>
        <w:ind w:left="648" w:hanging="288"/>
      </w:pPr>
      <w:r>
        <w:rPr>
          <w:b/>
        </w:rPr>
        <w:t xml:space="preserve">Tốc độ Robot chụp ảnh: </w:t>
      </w:r>
      <w:r>
        <w:t>Tốc độ di chuyển đến vị trí chụp/kiểm tra camera.</w:t>
      </w:r>
    </w:p>
    <w:p>
      <w:pPr>
        <w:pStyle w:val="ListBullet"/>
        <w:spacing w:after="60"/>
        <w:ind w:left="648" w:hanging="288"/>
      </w:pPr>
      <w:r>
        <w:rPr>
          <w:b/>
        </w:rPr>
        <w:t xml:space="preserve">Tốc độ Robot hút: </w:t>
      </w:r>
      <w:r>
        <w:t>Tốc độ di chuyển khi tiếp cận và thực hiện gắp sản phẩm.</w:t>
      </w:r>
    </w:p>
    <w:p>
      <w:pPr>
        <w:pStyle w:val="ListBullet"/>
        <w:spacing w:after="60"/>
        <w:ind w:left="648" w:hanging="288"/>
      </w:pPr>
      <w:r>
        <w:rPr>
          <w:b/>
        </w:rPr>
        <w:t xml:space="preserve">Tốc độ Robot đi thả 1: </w:t>
      </w:r>
      <w:r>
        <w:t>Tốc độ đi đến vị trí thả thứ nhất.</w:t>
      </w:r>
    </w:p>
    <w:p>
      <w:pPr>
        <w:pStyle w:val="ListBullet"/>
        <w:spacing w:after="60"/>
        <w:ind w:left="648" w:hanging="288"/>
      </w:pPr>
      <w:r>
        <w:rPr>
          <w:b/>
        </w:rPr>
        <w:t xml:space="preserve">Tốc độ Robot đi lên vị trí thả từ 1 đến 5: </w:t>
      </w:r>
      <w:r>
        <w:t>Tốc độ di chuyển giữa các vị trí thả.</w:t>
      </w:r>
    </w:p>
    <w:p>
      <w:pPr>
        <w:pStyle w:val="ListBullet"/>
        <w:spacing w:after="60"/>
        <w:ind w:left="648" w:hanging="288"/>
      </w:pPr>
      <w:r>
        <w:rPr>
          <w:b/>
        </w:rPr>
        <w:t xml:space="preserve">Tốc độ Robot quay về sau khi thả: </w:t>
      </w:r>
      <w:r>
        <w:t>Tốc độ robot quay về sau khi hoàn thành thao tác thả.</w:t>
      </w:r>
    </w:p>
    <w:p>
      <w:pPr>
        <w:spacing w:after="120"/>
      </w:pPr>
      <w:r>
        <w:rPr>
          <w:b/>
          <w:color w:val="164A8A"/>
        </w:rPr>
        <w:t xml:space="preserve">CÁCH CÀI ĐẶT: </w:t>
      </w:r>
      <w:r>
        <w:t>Nhấp mũi tên bên phải từng dòng, chọn tốc độ phù hợp rồi chạy thử. Giá trị càng lớn thì robot chạy càng nhanh; giá trị càng nhỏ thì robot chạy càng chậm.</w:t>
      </w:r>
    </w:p>
    <w:p>
      <w:pPr>
        <w:spacing w:after="160"/>
      </w:pPr>
      <w:r>
        <w:rPr>
          <w:b/>
          <w:color w:val="A61B1B"/>
        </w:rPr>
        <w:t xml:space="preserve">CẢNH BÁO: </w:t>
      </w:r>
      <w:r>
        <w:t>Khi chạy thử hoặc sau khi thay đổi điểm/H1–H3, đặt tốc độ thấp 0,05 và tăng từng bước nhỏ. Chỉ tăng tốc sau khi đã xác nhận quỹ đạo, khoảng hở và thao tác gắp/thả an toàn.</w:t>
      </w:r>
    </w:p>
    <w:p>
      <w:pPr>
        <w:pStyle w:val="Heading2"/>
      </w:pPr>
      <w:r>
        <w:t>7.5 Chọn Basket và đầu Tool chạy</w:t>
      </w:r>
    </w:p>
    <w:p>
      <w:pPr>
        <w:spacing w:after="60"/>
        <w:jc w:val="center"/>
      </w:pPr>
      <w:r>
        <w:drawing>
          <wp:inline xmlns:a="http://schemas.openxmlformats.org/drawingml/2006/main" xmlns:pic="http://schemas.openxmlformats.org/drawingml/2006/picture">
            <wp:extent cx="5760720" cy="835359"/>
            <wp:docPr id="8" name="Picture 8"/>
            <wp:cNvGraphicFramePr>
              <a:graphicFrameLocks noChangeAspect="1"/>
            </wp:cNvGraphicFramePr>
            <a:graphic>
              <a:graphicData uri="http://schemas.openxmlformats.org/drawingml/2006/picture">
                <pic:pic>
                  <pic:nvPicPr>
                    <pic:cNvPr id="0" name="codex-clipboard-2d6bbdbc-8954-4ebe-a64e-798776ee6499.png"/>
                    <pic:cNvPicPr/>
                  </pic:nvPicPr>
                  <pic:blipFill>
                    <a:blip r:embed="rId18"/>
                    <a:stretch>
                      <a:fillRect/>
                    </a:stretch>
                  </pic:blipFill>
                  <pic:spPr>
                    <a:xfrm>
                      <a:off x="0" y="0"/>
                      <a:ext cx="5760720" cy="835359"/>
                    </a:xfrm>
                    <a:prstGeom prst="rect"/>
                  </pic:spPr>
                </pic:pic>
              </a:graphicData>
            </a:graphic>
          </wp:inline>
        </w:drawing>
      </w:r>
    </w:p>
    <w:p>
      <w:pPr>
        <w:spacing w:after="140"/>
        <w:jc w:val="center"/>
      </w:pPr>
      <w:r>
        <w:rPr>
          <w:i/>
          <w:color w:val="5B6570"/>
          <w:sz w:val="18"/>
        </w:rPr>
        <w:t>Hình 7. Chọn Basket và các đầu Tool tham gia chu trình</w:t>
      </w:r>
    </w:p>
    <w:p>
      <w:pPr>
        <w:pStyle w:val="ListBullet"/>
        <w:spacing w:after="60"/>
        <w:ind w:left="648" w:hanging="288"/>
      </w:pPr>
      <w:r>
        <w:rPr>
          <w:b/>
        </w:rPr>
        <w:t xml:space="preserve">Basket1: </w:t>
      </w:r>
      <w:r>
        <w:t>Chỉ chạy Basket 1; hệ thống sử dụng trạng thái Basket 1 và Camera 1.</w:t>
      </w:r>
    </w:p>
    <w:p>
      <w:pPr>
        <w:pStyle w:val="ListBullet"/>
        <w:spacing w:after="60"/>
        <w:ind w:left="648" w:hanging="288"/>
      </w:pPr>
      <w:r>
        <w:rPr>
          <w:b/>
        </w:rPr>
        <w:t xml:space="preserve">Basket2: </w:t>
      </w:r>
      <w:r>
        <w:t>Chỉ chạy Basket 2; hệ thống sử dụng trạng thái Basket 2 và Camera 2.</w:t>
      </w:r>
    </w:p>
    <w:p>
      <w:pPr>
        <w:pStyle w:val="ListBullet"/>
        <w:spacing w:after="60"/>
        <w:ind w:left="648" w:hanging="288"/>
      </w:pPr>
      <w:r>
        <w:rPr>
          <w:b/>
        </w:rPr>
        <w:t xml:space="preserve">Both: </w:t>
      </w:r>
      <w:r>
        <w:t>Chạy cả hai Basket; hệ thống xử lý Basket 1 trước, sau đó chuyển sang Basket 2.</w:t>
      </w:r>
    </w:p>
    <w:p>
      <w:pPr>
        <w:spacing w:after="120"/>
      </w:pPr>
      <w:r>
        <w:rPr>
          <w:b/>
          <w:color w:val="164A8A"/>
        </w:rPr>
        <w:t xml:space="preserve">CHỌN ĐẦU TOOL: </w:t>
      </w:r>
      <w:r>
        <w:t>Đánh dấu Tool 1, Tool 2 và/hoặc Tool 3 muốn sử dụng. Có thể chọn một Tool, nhiều Tool hoặc cả ba Tool. Hệ thống chỉ dùng các đầu Tool đang được đánh dấu.</w:t>
      </w:r>
    </w:p>
    <w:p>
      <w:pPr>
        <w:spacing w:after="80"/>
        <w:ind w:left="547" w:hanging="547"/>
      </w:pPr>
      <w:r>
        <w:rPr>
          <w:b/>
          <w:color w:val="17324D"/>
        </w:rPr>
        <w:t xml:space="preserve">1. Chọn Basket: </w:t>
      </w:r>
      <w:r>
        <w:t>Mở danh sách Select Basket và chọn Basket1, Basket2 hoặc Both theo kế hoạch sản xuất.</w:t>
      </w:r>
    </w:p>
    <w:p>
      <w:pPr>
        <w:spacing w:after="80"/>
        <w:ind w:left="547" w:hanging="547"/>
      </w:pPr>
      <w:r>
        <w:rPr>
          <w:b/>
          <w:color w:val="17324D"/>
        </w:rPr>
        <w:t xml:space="preserve">2. Chọn Tool: </w:t>
      </w:r>
      <w:r>
        <w:t>Đánh dấu các đầu Tool cần chạy; phải chọn ít nhất một Tool.</w:t>
      </w:r>
    </w:p>
    <w:p>
      <w:pPr>
        <w:spacing w:after="80"/>
        <w:ind w:left="547" w:hanging="547"/>
      </w:pPr>
      <w:r>
        <w:rPr>
          <w:b/>
          <w:color w:val="17324D"/>
        </w:rPr>
        <w:t xml:space="preserve">3. Kiểm tra sẵn sàng: </w:t>
      </w:r>
      <w:r>
        <w:t>Xác nhận Basket đã chọn có khay/sản phẩm, cảm biến sẵn sàng và H1–H3 của các Tool phù hợp.</w:t>
      </w:r>
    </w:p>
    <w:p>
      <w:pPr>
        <w:spacing w:after="80"/>
        <w:ind w:left="547" w:hanging="547"/>
      </w:pPr>
      <w:r>
        <w:rPr>
          <w:b/>
          <w:color w:val="17324D"/>
        </w:rPr>
        <w:t xml:space="preserve">4. Chạy thử: </w:t>
      </w:r>
      <w:r>
        <w:t>Ở lần chạy đầu sau khi đổi lựa chọn, đặt tốc độ thấp và quan sát chu trình gắp/thả.</w:t>
      </w:r>
    </w:p>
    <w:p>
      <w:pPr>
        <w:spacing w:after="160"/>
      </w:pPr>
      <w:r>
        <w:rPr>
          <w:b/>
          <w:color w:val="B07A00"/>
        </w:rPr>
        <w:t xml:space="preserve">LƯU Ý: </w:t>
      </w:r>
      <w:r>
        <w:t>Nếu chọn Both, cả Basket 1 và Basket 2 phải ở trạng thái sẵn sàng. Nếu bỏ chọn toàn bộ Tool, robot sẽ không thực hiện thao tác gắp.</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Bổ sung hướng dẫn chọn Basket và Tool ngày 11/08/2026</dc:description>
  <cp:lastModifiedBy/>
  <cp:revision>1</cp:revision>
  <dcterms:created xsi:type="dcterms:W3CDTF">2013-12-23T23:15:00Z</dcterms:created>
  <dcterms:modified xsi:type="dcterms:W3CDTF">2013-12-23T23:15:00Z</dcterms:modified>
  <cp:category/>
</cp:coreProperties>
</file>