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E5D8E" w14:textId="77777777" w:rsidR="00524E24" w:rsidRDefault="00000000">
      <w:pPr>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t>Mixtral of Experts</w:t>
      </w:r>
    </w:p>
    <w:p w14:paraId="5827C842" w14:textId="77777777" w:rsidR="00524E24" w:rsidRDefault="00000000">
      <w:pPr>
        <w:jc w:val="center"/>
        <w:rPr>
          <w:rFonts w:ascii="宋体" w:eastAsia="宋体" w:hAnsi="宋体" w:cs="Times New Roman"/>
          <w:sz w:val="30"/>
          <w:szCs w:val="30"/>
        </w:rPr>
      </w:pPr>
      <w:r>
        <w:rPr>
          <w:rFonts w:ascii="宋体" w:eastAsia="宋体" w:hAnsi="宋体" w:cs="Times New Roman" w:hint="eastAsia"/>
          <w:sz w:val="30"/>
          <w:szCs w:val="30"/>
        </w:rPr>
        <w:t>专家</w:t>
      </w:r>
      <w:r>
        <w:rPr>
          <w:rFonts w:ascii="宋体" w:eastAsia="宋体" w:hAnsi="宋体" w:cs="Times New Roman"/>
          <w:sz w:val="30"/>
          <w:szCs w:val="30"/>
        </w:rPr>
        <w:t>混合</w:t>
      </w:r>
      <w:r>
        <w:rPr>
          <w:rFonts w:ascii="宋体" w:eastAsia="宋体" w:hAnsi="宋体" w:cs="Times New Roman" w:hint="eastAsia"/>
          <w:sz w:val="30"/>
          <w:szCs w:val="30"/>
        </w:rPr>
        <w:t>模型</w:t>
      </w:r>
    </w:p>
    <w:p w14:paraId="093A643F" w14:textId="77777777" w:rsidR="00524E24" w:rsidRDefault="00000000">
      <w:pPr>
        <w:rPr>
          <w:rFonts w:ascii="宋体" w:eastAsia="宋体" w:hAnsi="宋体" w:cs="Times New Roman"/>
          <w:b/>
          <w:bCs/>
          <w:sz w:val="24"/>
          <w:szCs w:val="24"/>
        </w:rPr>
      </w:pPr>
      <w:r>
        <w:rPr>
          <w:rFonts w:ascii="宋体" w:eastAsia="宋体" w:hAnsi="宋体" w:cs="Times New Roman" w:hint="eastAsia"/>
          <w:b/>
          <w:bCs/>
          <w:sz w:val="24"/>
          <w:szCs w:val="24"/>
        </w:rPr>
        <w:t>太长不看版</w:t>
      </w:r>
    </w:p>
    <w:p w14:paraId="20247751" w14:textId="77777777" w:rsidR="00524E24" w:rsidRDefault="00000000">
      <w:pPr>
        <w:rPr>
          <w:rFonts w:ascii="宋体" w:eastAsia="宋体" w:hAnsi="宋体"/>
        </w:rPr>
      </w:pPr>
      <w:r>
        <w:rPr>
          <w:rFonts w:ascii="宋体" w:eastAsia="宋体" w:hAnsi="宋体"/>
        </w:rPr>
        <w:t>本文介绍了一种稀疏专家混合语言模型Mixtral 8x7B。</w:t>
      </w:r>
      <w:r>
        <w:rPr>
          <w:rFonts w:ascii="宋体" w:eastAsia="宋体" w:hAnsi="宋体" w:hint="eastAsia"/>
        </w:rPr>
        <w:t>该模型每个层由八个专家构成，每个token</w:t>
      </w:r>
      <w:r>
        <w:rPr>
          <w:rFonts w:ascii="宋体" w:eastAsia="宋体" w:hAnsi="宋体"/>
        </w:rPr>
        <w:t>通过</w:t>
      </w:r>
      <w:r>
        <w:rPr>
          <w:rFonts w:ascii="宋体" w:eastAsia="宋体" w:hAnsi="宋体" w:hint="eastAsia"/>
        </w:rPr>
        <w:t>路由</w:t>
      </w:r>
      <w:r>
        <w:rPr>
          <w:rFonts w:ascii="宋体" w:eastAsia="宋体" w:hAnsi="宋体"/>
        </w:rPr>
        <w:t>被</w:t>
      </w:r>
      <w:r>
        <w:rPr>
          <w:rFonts w:ascii="宋体" w:eastAsia="宋体" w:hAnsi="宋体" w:hint="eastAsia"/>
        </w:rPr>
        <w:t>发送到两个专家并组合输出</w:t>
      </w:r>
      <w:r>
        <w:rPr>
          <w:rFonts w:ascii="宋体" w:eastAsia="宋体" w:hAnsi="宋体"/>
        </w:rPr>
        <w:t>，这样</w:t>
      </w:r>
      <w:r>
        <w:rPr>
          <w:rFonts w:ascii="宋体" w:eastAsia="宋体" w:hAnsi="宋体" w:hint="eastAsia"/>
        </w:rPr>
        <w:t>每个token推断期间只激活</w:t>
      </w:r>
      <w:r>
        <w:rPr>
          <w:rFonts w:ascii="宋体" w:eastAsia="宋体" w:hAnsi="宋体"/>
        </w:rPr>
        <w:t>部分</w:t>
      </w:r>
      <w:r>
        <w:rPr>
          <w:rFonts w:ascii="宋体" w:eastAsia="宋体" w:hAnsi="宋体" w:hint="eastAsia"/>
        </w:rPr>
        <w:t>参数。模型在32k</w:t>
      </w:r>
      <w:r>
        <w:rPr>
          <w:rFonts w:ascii="宋体" w:eastAsia="宋体" w:hAnsi="宋体"/>
        </w:rPr>
        <w:t xml:space="preserve"> tokens</w:t>
      </w:r>
      <w:r>
        <w:rPr>
          <w:rFonts w:ascii="宋体" w:eastAsia="宋体" w:hAnsi="宋体" w:hint="eastAsia"/>
        </w:rPr>
        <w:t>的前后文下训练</w:t>
      </w:r>
      <w:r>
        <w:rPr>
          <w:rFonts w:ascii="宋体" w:eastAsia="宋体" w:hAnsi="宋体"/>
        </w:rPr>
        <w:t>后</w:t>
      </w:r>
      <w:r>
        <w:rPr>
          <w:rFonts w:ascii="宋体" w:eastAsia="宋体" w:hAnsi="宋体" w:hint="eastAsia"/>
        </w:rPr>
        <w:t>与Llama 2 70B及GPT-3</w:t>
      </w:r>
      <w:r>
        <w:rPr>
          <w:rFonts w:ascii="宋体" w:eastAsia="宋体" w:hAnsi="宋体"/>
        </w:rPr>
        <w:t>.5性能持平</w:t>
      </w:r>
      <w:r>
        <w:rPr>
          <w:rFonts w:ascii="宋体" w:eastAsia="宋体" w:hAnsi="宋体" w:hint="eastAsia"/>
        </w:rPr>
        <w:t>，</w:t>
      </w:r>
      <w:r>
        <w:rPr>
          <w:rFonts w:ascii="宋体" w:eastAsia="宋体" w:hAnsi="宋体"/>
        </w:rPr>
        <w:t>甚至</w:t>
      </w:r>
      <w:r>
        <w:rPr>
          <w:rFonts w:ascii="宋体" w:eastAsia="宋体" w:hAnsi="宋体" w:hint="eastAsia"/>
        </w:rPr>
        <w:t>在数学，代码生成和多语言基准测试中</w:t>
      </w:r>
      <w:r>
        <w:rPr>
          <w:rFonts w:ascii="宋体" w:eastAsia="宋体" w:hAnsi="宋体"/>
        </w:rPr>
        <w:t>占极大优势</w:t>
      </w:r>
      <w:r>
        <w:rPr>
          <w:rFonts w:ascii="宋体" w:eastAsia="宋体" w:hAnsi="宋体" w:hint="eastAsia"/>
        </w:rPr>
        <w:t>。作者同时还提供了一个经过指令微调的模型</w:t>
      </w:r>
      <w:r>
        <w:rPr>
          <w:rFonts w:ascii="宋体" w:eastAsia="宋体" w:hAnsi="宋体"/>
        </w:rPr>
        <w:t>Mixtral 8x7B – Instruct</w:t>
      </w:r>
      <w:r>
        <w:rPr>
          <w:rFonts w:ascii="宋体" w:eastAsia="宋体" w:hAnsi="宋体" w:hint="eastAsia"/>
        </w:rPr>
        <w:t>，超越了</w:t>
      </w:r>
      <w:r>
        <w:rPr>
          <w:rFonts w:ascii="宋体" w:eastAsia="宋体" w:hAnsi="宋体"/>
        </w:rPr>
        <w:t>当前大量主流LLM。</w:t>
      </w:r>
    </w:p>
    <w:p w14:paraId="32021B45" w14:textId="77777777" w:rsidR="00524E24" w:rsidRDefault="00524E24">
      <w:pPr>
        <w:rPr>
          <w:rFonts w:ascii="宋体" w:eastAsia="宋体" w:hAnsi="宋体" w:cs="Times New Roman"/>
          <w:b/>
          <w:bCs/>
          <w:sz w:val="24"/>
          <w:szCs w:val="24"/>
        </w:rPr>
      </w:pPr>
    </w:p>
    <w:p w14:paraId="15DCEC6D" w14:textId="77777777" w:rsidR="00524E24" w:rsidRDefault="00000000">
      <w:pPr>
        <w:rPr>
          <w:rFonts w:ascii="宋体" w:eastAsia="宋体" w:hAnsi="宋体" w:cs="Times New Roman"/>
          <w:b/>
          <w:bCs/>
          <w:sz w:val="24"/>
          <w:szCs w:val="24"/>
        </w:rPr>
      </w:pPr>
      <w:r>
        <w:rPr>
          <w:rFonts w:ascii="宋体" w:eastAsia="宋体" w:hAnsi="宋体" w:cs="Times New Roman" w:hint="eastAsia"/>
          <w:b/>
          <w:bCs/>
          <w:sz w:val="24"/>
          <w:szCs w:val="24"/>
        </w:rPr>
        <w:t>摘要</w:t>
      </w:r>
    </w:p>
    <w:p w14:paraId="5766DA94" w14:textId="77777777" w:rsidR="00524E24" w:rsidRDefault="00000000">
      <w:pPr>
        <w:rPr>
          <w:rFonts w:ascii="宋体" w:eastAsia="宋体" w:hAnsi="宋体"/>
        </w:rPr>
      </w:pPr>
      <w:r>
        <w:rPr>
          <w:rFonts w:ascii="宋体" w:eastAsia="宋体" w:hAnsi="宋体"/>
        </w:rPr>
        <w:t>本文介绍了一种稀疏专家混合（Sparse</w:t>
      </w:r>
      <w:commentRangeStart w:id="0"/>
      <w:r>
        <w:rPr>
          <w:rFonts w:ascii="宋体" w:eastAsia="宋体" w:hAnsi="宋体"/>
        </w:rPr>
        <w:t xml:space="preserve"> Mixture of Experts</w:t>
      </w:r>
      <w:commentRangeEnd w:id="0"/>
      <w:r>
        <w:commentReference w:id="0"/>
      </w:r>
      <w:r>
        <w:rPr>
          <w:rFonts w:ascii="宋体" w:eastAsia="宋体" w:hAnsi="宋体"/>
        </w:rPr>
        <w:t xml:space="preserve">， </w:t>
      </w:r>
      <w:commentRangeStart w:id="3"/>
      <w:r>
        <w:rPr>
          <w:rFonts w:ascii="宋体" w:eastAsia="宋体" w:hAnsi="宋体"/>
        </w:rPr>
        <w:t>SMoE</w:t>
      </w:r>
      <w:commentRangeEnd w:id="3"/>
      <w:r>
        <w:commentReference w:id="3"/>
      </w:r>
      <w:r>
        <w:rPr>
          <w:rFonts w:ascii="宋体" w:eastAsia="宋体" w:hAnsi="宋体"/>
        </w:rPr>
        <w:t xml:space="preserve">）语言模型Mixtral 8x7B。 </w:t>
      </w:r>
      <w:r>
        <w:rPr>
          <w:rFonts w:ascii="宋体" w:eastAsia="宋体" w:hAnsi="宋体" w:hint="eastAsia"/>
        </w:rPr>
        <w:t>该模型每个层由八个前馈块（专家）构成，每个token</w:t>
      </w:r>
      <w:r>
        <w:rPr>
          <w:rFonts w:ascii="宋体" w:eastAsia="宋体" w:hAnsi="宋体"/>
        </w:rPr>
        <w:t>通过</w:t>
      </w:r>
      <w:r>
        <w:rPr>
          <w:rFonts w:ascii="宋体" w:eastAsia="宋体" w:hAnsi="宋体" w:hint="eastAsia"/>
        </w:rPr>
        <w:t>路由</w:t>
      </w:r>
      <w:r>
        <w:rPr>
          <w:rFonts w:ascii="宋体" w:eastAsia="宋体" w:hAnsi="宋体"/>
        </w:rPr>
        <w:t>被</w:t>
      </w:r>
      <w:r>
        <w:rPr>
          <w:rFonts w:ascii="宋体" w:eastAsia="宋体" w:hAnsi="宋体" w:hint="eastAsia"/>
        </w:rPr>
        <w:t>发送到两个专家并组合输出。因所选专家在不同时间步可能不同，虽然每个token可以访问47B的参数，推断期间只激活13B的参数。作者在32k</w:t>
      </w:r>
      <w:r>
        <w:rPr>
          <w:rFonts w:ascii="宋体" w:eastAsia="宋体" w:hAnsi="宋体"/>
        </w:rPr>
        <w:t xml:space="preserve"> tokens</w:t>
      </w:r>
      <w:r>
        <w:rPr>
          <w:rFonts w:ascii="宋体" w:eastAsia="宋体" w:hAnsi="宋体" w:hint="eastAsia"/>
        </w:rPr>
        <w:t>的前后文下对模型进行了训练，结果与Llama 2 70B及GPT-3</w:t>
      </w:r>
      <w:r>
        <w:rPr>
          <w:rFonts w:ascii="宋体" w:eastAsia="宋体" w:hAnsi="宋体"/>
        </w:rPr>
        <w:t>.5</w:t>
      </w:r>
      <w:r>
        <w:rPr>
          <w:rFonts w:ascii="宋体" w:eastAsia="宋体" w:hAnsi="宋体" w:hint="eastAsia"/>
        </w:rPr>
        <w:t>匹敌，并在数学，代码生成和多语言基准测试中远远优于</w:t>
      </w:r>
      <w:r>
        <w:rPr>
          <w:rFonts w:ascii="宋体" w:eastAsia="宋体" w:hAnsi="宋体"/>
        </w:rPr>
        <w:t>两者</w:t>
      </w:r>
      <w:r>
        <w:rPr>
          <w:rFonts w:ascii="宋体" w:eastAsia="宋体" w:hAnsi="宋体" w:hint="eastAsia"/>
        </w:rPr>
        <w:t>。作者同时还提供了一个经过微调以遵循指令的模型</w:t>
      </w:r>
      <w:r>
        <w:rPr>
          <w:rFonts w:ascii="宋体" w:eastAsia="宋体" w:hAnsi="宋体"/>
        </w:rPr>
        <w:t>Mixtral 8x7B – Instruct</w:t>
      </w:r>
      <w:r>
        <w:rPr>
          <w:rFonts w:ascii="宋体" w:eastAsia="宋体" w:hAnsi="宋体" w:hint="eastAsia"/>
        </w:rPr>
        <w:t>，超越了</w:t>
      </w:r>
      <w:r>
        <w:rPr>
          <w:rFonts w:ascii="宋体" w:eastAsia="宋体" w:hAnsi="宋体"/>
        </w:rPr>
        <w:t>GPT-3.5 Turbo、Claude-2.1、Gemini Pro和Llama 2 70B – chat</w:t>
      </w:r>
      <w:r>
        <w:rPr>
          <w:rFonts w:ascii="宋体" w:eastAsia="宋体" w:hAnsi="宋体" w:hint="eastAsia"/>
        </w:rPr>
        <w:t>。</w:t>
      </w:r>
    </w:p>
    <w:p w14:paraId="5A5CD72A" w14:textId="77777777" w:rsidR="00524E24" w:rsidRDefault="00000000">
      <w:pPr>
        <w:jc w:val="center"/>
        <w:rPr>
          <w:rFonts w:ascii="宋体" w:eastAsia="宋体" w:hAnsi="宋体"/>
        </w:rPr>
      </w:pPr>
      <w:r>
        <w:rPr>
          <w:rFonts w:ascii="宋体" w:eastAsia="宋体" w:hAnsi="宋体"/>
          <w:noProof/>
        </w:rPr>
        <w:drawing>
          <wp:inline distT="0" distB="0" distL="0" distR="0" wp14:anchorId="56AAC4AF" wp14:editId="704854AC">
            <wp:extent cx="3093720" cy="1409700"/>
            <wp:effectExtent l="0" t="0" r="0" b="0"/>
            <wp:docPr id="473006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06608" name="图片 1"/>
                    <pic:cNvPicPr>
                      <a:picLocks noChangeAspect="1"/>
                    </pic:cNvPicPr>
                  </pic:nvPicPr>
                  <pic:blipFill>
                    <a:blip r:embed="rId7"/>
                    <a:stretch>
                      <a:fillRect/>
                    </a:stretch>
                  </pic:blipFill>
                  <pic:spPr>
                    <a:xfrm>
                      <a:off x="0" y="0"/>
                      <a:ext cx="3093988" cy="1409822"/>
                    </a:xfrm>
                    <a:prstGeom prst="rect">
                      <a:avLst/>
                    </a:prstGeom>
                  </pic:spPr>
                </pic:pic>
              </a:graphicData>
            </a:graphic>
          </wp:inline>
        </w:drawing>
      </w:r>
    </w:p>
    <w:p w14:paraId="36B74B1D" w14:textId="77777777" w:rsidR="00524E24" w:rsidRDefault="00000000">
      <w:pPr>
        <w:jc w:val="center"/>
        <w:rPr>
          <w:rFonts w:ascii="华文楷体" w:eastAsia="华文楷体" w:hAnsi="华文楷体" w:cs="Times New Roman"/>
          <w:szCs w:val="21"/>
        </w:rPr>
      </w:pPr>
      <w:r>
        <w:rPr>
          <w:rFonts w:ascii="华文楷体" w:eastAsia="华文楷体" w:hAnsi="华文楷体" w:cs="Times New Roman"/>
          <w:szCs w:val="21"/>
        </w:rPr>
        <w:t>图 1: 专家混合层。 每个输入向量通过路由器分配给8个专家中的2个。该层的输出是所选两个专家输出的加权和。在Mixtral中，专家是一个标准的前馈块，就像</w:t>
      </w:r>
      <w:commentRangeStart w:id="6"/>
      <w:r>
        <w:rPr>
          <w:rFonts w:ascii="华文楷体" w:eastAsia="华文楷体" w:hAnsi="华文楷体" w:cs="Times New Roman"/>
          <w:szCs w:val="21"/>
        </w:rPr>
        <w:t>vanilla transformer</w:t>
      </w:r>
      <w:commentRangeEnd w:id="6"/>
      <w:r>
        <w:commentReference w:id="6"/>
      </w:r>
      <w:r>
        <w:rPr>
          <w:rFonts w:ascii="华文楷体" w:eastAsia="华文楷体" w:hAnsi="华文楷体" w:cs="Times New Roman"/>
          <w:szCs w:val="21"/>
        </w:rPr>
        <w:t>架构中的一样。</w:t>
      </w:r>
    </w:p>
    <w:p w14:paraId="381E236E" w14:textId="77777777" w:rsidR="00524E24" w:rsidRDefault="00524E24">
      <w:pPr>
        <w:rPr>
          <w:rFonts w:ascii="宋体" w:eastAsia="宋体" w:hAnsi="宋体"/>
        </w:rPr>
      </w:pPr>
    </w:p>
    <w:p w14:paraId="774211E4" w14:textId="77777777" w:rsidR="00524E24" w:rsidRDefault="00000000">
      <w:pPr>
        <w:rPr>
          <w:rFonts w:ascii="宋体" w:eastAsia="宋体" w:hAnsi="宋体" w:cs="Times New Roman"/>
          <w:b/>
          <w:bCs/>
          <w:sz w:val="24"/>
          <w:szCs w:val="24"/>
        </w:rPr>
      </w:pPr>
      <w:r>
        <w:rPr>
          <w:rFonts w:ascii="宋体" w:eastAsia="宋体" w:hAnsi="宋体" w:cs="Times New Roman" w:hint="eastAsia"/>
          <w:b/>
          <w:bCs/>
          <w:sz w:val="24"/>
          <w:szCs w:val="24"/>
        </w:rPr>
        <w:t>1引言</w:t>
      </w:r>
    </w:p>
    <w:p w14:paraId="3CB55D5A" w14:textId="77777777" w:rsidR="00524E24" w:rsidRDefault="00000000">
      <w:pPr>
        <w:rPr>
          <w:rFonts w:ascii="宋体" w:eastAsia="宋体" w:hAnsi="宋体"/>
        </w:rPr>
      </w:pPr>
      <w:r>
        <w:rPr>
          <w:rFonts w:ascii="宋体" w:eastAsia="宋体" w:hAnsi="宋体" w:hint="eastAsia"/>
        </w:rPr>
        <w:t>Mixtral 8x7B是一个稀疏的专家混合模型。在大多数基准测试中，Mixtral的表现优于 Llama 2 70B 和 GPT- 3.5。由于它仅针对每个token使用其参数的子集，Mixtral可以在小批量大小下实现更快的推理速度，并在大批量大小下实现更高的吞吐量。</w:t>
      </w:r>
    </w:p>
    <w:p w14:paraId="14CB138C" w14:textId="77777777" w:rsidR="00524E24" w:rsidRDefault="00000000">
      <w:pPr>
        <w:rPr>
          <w:rFonts w:ascii="宋体" w:eastAsia="宋体" w:hAnsi="宋体"/>
        </w:rPr>
      </w:pPr>
      <w:r>
        <w:rPr>
          <w:rFonts w:ascii="宋体" w:eastAsia="宋体" w:hAnsi="宋体"/>
        </w:rPr>
        <w:t>Mixtral是一个解码器模型，前馈块从8 个不同的参数组中选择。在每一层中，路由器网络选择其中2组（即“专家”）来处理</w:t>
      </w:r>
      <w:r>
        <w:rPr>
          <w:rFonts w:ascii="宋体" w:eastAsia="宋体" w:hAnsi="宋体" w:hint="eastAsia"/>
        </w:rPr>
        <w:t>每个</w:t>
      </w:r>
      <w:r>
        <w:rPr>
          <w:rFonts w:ascii="宋体" w:eastAsia="宋体" w:hAnsi="宋体"/>
        </w:rPr>
        <w:t>token并将它们的输出进行加法组合。这种技术增加了模型的参数数量，同时控制成本和延迟。</w:t>
      </w:r>
    </w:p>
    <w:p w14:paraId="4DB9B122" w14:textId="77777777" w:rsidR="00524E24" w:rsidRDefault="00000000">
      <w:pPr>
        <w:rPr>
          <w:rFonts w:ascii="宋体" w:eastAsia="宋体" w:hAnsi="宋体"/>
        </w:rPr>
      </w:pPr>
      <w:r>
        <w:rPr>
          <w:rFonts w:ascii="宋体" w:eastAsia="宋体" w:hAnsi="宋体"/>
        </w:rPr>
        <w:t>Mixtral使用多语言数据进行预训练。在多个基准测试中</w:t>
      </w:r>
      <w:r>
        <w:rPr>
          <w:rFonts w:ascii="宋体" w:eastAsia="宋体" w:hAnsi="宋体" w:hint="eastAsia"/>
        </w:rPr>
        <w:t>，它</w:t>
      </w:r>
      <w:r>
        <w:rPr>
          <w:rFonts w:ascii="宋体" w:eastAsia="宋体" w:hAnsi="宋体"/>
        </w:rPr>
        <w:t>与 Llama 2 70B 和 GPT-3.5 的性能相匹敌</w:t>
      </w:r>
      <w:r>
        <w:rPr>
          <w:rFonts w:ascii="宋体" w:eastAsia="宋体" w:hAnsi="宋体" w:hint="eastAsia"/>
        </w:rPr>
        <w:t>甚至</w:t>
      </w:r>
      <w:r>
        <w:rPr>
          <w:rFonts w:ascii="宋体" w:eastAsia="宋体" w:hAnsi="宋体"/>
        </w:rPr>
        <w:t>超越它们</w:t>
      </w:r>
      <w:r>
        <w:rPr>
          <w:rFonts w:ascii="宋体" w:eastAsia="宋体" w:hAnsi="宋体" w:hint="eastAsia"/>
        </w:rPr>
        <w:t>，</w:t>
      </w:r>
      <w:r>
        <w:rPr>
          <w:rFonts w:ascii="宋体" w:eastAsia="宋体" w:hAnsi="宋体"/>
        </w:rPr>
        <w:t>特别是在数学、代码生成以及需要多语言理解的任务中。实验证明，Mixtral能够成功地从其 32k 个token的上下文窗口中检索信息，无论序列长度和信息在序列中的位置如何。</w:t>
      </w:r>
    </w:p>
    <w:p w14:paraId="67CD45EF" w14:textId="77777777" w:rsidR="00524E24" w:rsidRDefault="00000000">
      <w:pPr>
        <w:rPr>
          <w:rFonts w:ascii="宋体" w:eastAsia="宋体" w:hAnsi="宋体"/>
        </w:rPr>
      </w:pPr>
      <w:r>
        <w:rPr>
          <w:rFonts w:ascii="宋体" w:eastAsia="宋体" w:hAnsi="宋体" w:hint="eastAsia"/>
        </w:rPr>
        <w:t>作者</w:t>
      </w:r>
      <w:r>
        <w:rPr>
          <w:rFonts w:ascii="宋体" w:eastAsia="宋体" w:hAnsi="宋体"/>
        </w:rPr>
        <w:t xml:space="preserve">还介绍了Mixtral 8x7B – Instruct，这是一个经过监督微调和直接偏好优化的指令跟随聊天模型。其性能显著超越了 GPT-3.5 Turbo、Claude-2.1、Gemini Pro 和 Llama 2 </w:t>
      </w:r>
      <w:r>
        <w:rPr>
          <w:rFonts w:ascii="宋体" w:eastAsia="宋体" w:hAnsi="宋体"/>
        </w:rPr>
        <w:lastRenderedPageBreak/>
        <w:t>70B –</w:t>
      </w:r>
      <w:r>
        <w:rPr>
          <w:rFonts w:ascii="宋体" w:eastAsia="宋体" w:hAnsi="宋体" w:hint="eastAsia"/>
        </w:rPr>
        <w:t>c</w:t>
      </w:r>
      <w:r>
        <w:rPr>
          <w:rFonts w:ascii="宋体" w:eastAsia="宋体" w:hAnsi="宋体"/>
        </w:rPr>
        <w:t>hat在人类评估基准测试中的表现</w:t>
      </w:r>
      <w:r>
        <w:rPr>
          <w:rFonts w:ascii="宋体" w:eastAsia="宋体" w:hAnsi="宋体" w:hint="eastAsia"/>
        </w:rPr>
        <w:t>，</w:t>
      </w:r>
      <w:r>
        <w:rPr>
          <w:rFonts w:ascii="宋体" w:eastAsia="宋体" w:hAnsi="宋体"/>
        </w:rPr>
        <w:t>展示出</w:t>
      </w:r>
      <w:r>
        <w:rPr>
          <w:rFonts w:ascii="宋体" w:eastAsia="宋体" w:hAnsi="宋体" w:hint="eastAsia"/>
        </w:rPr>
        <w:t>更少</w:t>
      </w:r>
      <w:r>
        <w:rPr>
          <w:rFonts w:ascii="宋体" w:eastAsia="宋体" w:hAnsi="宋体"/>
        </w:rPr>
        <w:t>的偏见和更平衡的情感特征。</w:t>
      </w:r>
    </w:p>
    <w:p w14:paraId="4900C0D5" w14:textId="77777777" w:rsidR="00524E24" w:rsidRDefault="00000000">
      <w:pPr>
        <w:rPr>
          <w:rFonts w:ascii="宋体" w:eastAsia="宋体" w:hAnsi="宋体"/>
        </w:rPr>
      </w:pPr>
      <w:r>
        <w:rPr>
          <w:rFonts w:ascii="宋体" w:eastAsia="宋体" w:hAnsi="宋体" w:hint="eastAsia"/>
        </w:rPr>
        <w:t>作者</w:t>
      </w:r>
      <w:r>
        <w:rPr>
          <w:rFonts w:ascii="宋体" w:eastAsia="宋体" w:hAnsi="宋体"/>
        </w:rPr>
        <w:t>在 Apache 2.0 许可下发布了 Mixtral 8x7B和 Mixtral 8x7B – Instruct</w:t>
      </w:r>
      <w:r>
        <w:rPr>
          <w:rFonts w:ascii="宋体" w:eastAsia="宋体" w:hAnsi="宋体" w:hint="eastAsia"/>
        </w:rPr>
        <w:t>。</w:t>
      </w:r>
      <w:r>
        <w:rPr>
          <w:rFonts w:ascii="宋体" w:eastAsia="宋体" w:hAnsi="宋体"/>
        </w:rPr>
        <w:t>为了使社区能够使用完全开源堆栈运行Mixtral，</w:t>
      </w:r>
      <w:r>
        <w:rPr>
          <w:rFonts w:ascii="宋体" w:eastAsia="宋体" w:hAnsi="宋体" w:hint="eastAsia"/>
        </w:rPr>
        <w:t>作者</w:t>
      </w:r>
      <w:r>
        <w:rPr>
          <w:rFonts w:ascii="宋体" w:eastAsia="宋体" w:hAnsi="宋体"/>
        </w:rPr>
        <w:t>向集成了 Megablocks CUDA 内核</w:t>
      </w:r>
      <w:r>
        <w:rPr>
          <w:rFonts w:ascii="宋体" w:eastAsia="宋体" w:hAnsi="宋体" w:hint="eastAsia"/>
        </w:rPr>
        <w:t>的</w:t>
      </w:r>
      <w:r>
        <w:rPr>
          <w:rFonts w:ascii="宋体" w:eastAsia="宋体" w:hAnsi="宋体"/>
        </w:rPr>
        <w:t>vLLM 项目提交了更改</w:t>
      </w:r>
      <w:r>
        <w:rPr>
          <w:rFonts w:ascii="宋体" w:eastAsia="宋体" w:hAnsi="宋体" w:hint="eastAsia"/>
        </w:rPr>
        <w:t>。</w:t>
      </w:r>
      <w:r>
        <w:rPr>
          <w:rFonts w:ascii="宋体" w:eastAsia="宋体" w:hAnsi="宋体"/>
        </w:rPr>
        <w:t>Skypilot 还允许在云中的任何实例上部署 vLLM 端点。</w:t>
      </w:r>
    </w:p>
    <w:p w14:paraId="3CF29182" w14:textId="77777777" w:rsidR="00524E24" w:rsidRDefault="00524E24">
      <w:pPr>
        <w:rPr>
          <w:rFonts w:ascii="宋体" w:eastAsia="宋体" w:hAnsi="宋体"/>
        </w:rPr>
      </w:pPr>
    </w:p>
    <w:p w14:paraId="40C4F1CE" w14:textId="77777777" w:rsidR="00524E24" w:rsidRDefault="00000000">
      <w:pPr>
        <w:rPr>
          <w:rFonts w:ascii="宋体" w:eastAsia="宋体" w:hAnsi="宋体" w:cs="Times New Roman"/>
          <w:b/>
          <w:bCs/>
          <w:sz w:val="24"/>
          <w:szCs w:val="24"/>
        </w:rPr>
      </w:pPr>
      <w:r>
        <w:rPr>
          <w:rFonts w:ascii="宋体" w:eastAsia="宋体" w:hAnsi="宋体" w:cs="Times New Roman" w:hint="eastAsia"/>
          <w:b/>
          <w:bCs/>
          <w:sz w:val="24"/>
          <w:szCs w:val="24"/>
        </w:rPr>
        <w:t>2 结构细节</w:t>
      </w:r>
    </w:p>
    <w:p w14:paraId="5E7D53E9" w14:textId="77777777" w:rsidR="00524E24" w:rsidRDefault="00000000">
      <w:pPr>
        <w:rPr>
          <w:rFonts w:ascii="宋体" w:eastAsia="宋体" w:hAnsi="宋体"/>
        </w:rPr>
      </w:pPr>
      <w:r>
        <w:rPr>
          <w:rFonts w:ascii="宋体" w:eastAsia="宋体" w:hAnsi="宋体" w:hint="eastAsia"/>
        </w:rPr>
        <w:t>该模型基于transformer架构，采用与mistral 7b相同的修改，但前馈层被专家混合层取代，且支持完全密集的32k tokens的上下文长度。</w:t>
      </w:r>
      <w:r>
        <w:rPr>
          <w:rFonts w:ascii="宋体" w:eastAsia="宋体" w:hAnsi="宋体"/>
        </w:rPr>
        <w:t>模型架构参数总结在表1中。</w:t>
      </w:r>
    </w:p>
    <w:p w14:paraId="0908F6F4" w14:textId="77777777" w:rsidR="00524E24" w:rsidRDefault="00000000">
      <w:pPr>
        <w:jc w:val="center"/>
        <w:rPr>
          <w:rFonts w:ascii="宋体" w:eastAsia="宋体" w:hAnsi="宋体"/>
        </w:rPr>
      </w:pPr>
      <w:r>
        <w:rPr>
          <w:rFonts w:ascii="宋体" w:eastAsia="宋体" w:hAnsi="宋体"/>
          <w:noProof/>
        </w:rPr>
        <w:drawing>
          <wp:inline distT="0" distB="0" distL="0" distR="0" wp14:anchorId="21E5484B" wp14:editId="741317D2">
            <wp:extent cx="1143000" cy="1552575"/>
            <wp:effectExtent l="0" t="0" r="0" b="9525"/>
            <wp:docPr id="2039536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36982" name="图片 1"/>
                    <pic:cNvPicPr>
                      <a:picLocks noChangeAspect="1"/>
                    </pic:cNvPicPr>
                  </pic:nvPicPr>
                  <pic:blipFill>
                    <a:blip r:embed="rId8"/>
                    <a:stretch>
                      <a:fillRect/>
                    </a:stretch>
                  </pic:blipFill>
                  <pic:spPr>
                    <a:xfrm>
                      <a:off x="0" y="0"/>
                      <a:ext cx="1145438" cy="1556176"/>
                    </a:xfrm>
                    <a:prstGeom prst="rect">
                      <a:avLst/>
                    </a:prstGeom>
                  </pic:spPr>
                </pic:pic>
              </a:graphicData>
            </a:graphic>
          </wp:inline>
        </w:drawing>
      </w:r>
    </w:p>
    <w:p w14:paraId="37F691EF" w14:textId="77777777" w:rsidR="00524E24" w:rsidRDefault="00000000">
      <w:pPr>
        <w:jc w:val="center"/>
        <w:rPr>
          <w:rFonts w:ascii="华文楷体" w:eastAsia="华文楷体" w:hAnsi="华文楷体" w:cs="Times New Roman"/>
          <w:szCs w:val="21"/>
        </w:rPr>
      </w:pPr>
      <w:r>
        <w:rPr>
          <w:rFonts w:ascii="华文楷体" w:eastAsia="华文楷体" w:hAnsi="华文楷体" w:cs="Times New Roman"/>
          <w:szCs w:val="21"/>
        </w:rPr>
        <w:t xml:space="preserve">表1: </w:t>
      </w:r>
      <w:r>
        <w:rPr>
          <w:rFonts w:ascii="华文楷体" w:eastAsia="华文楷体" w:hAnsi="华文楷体" w:cs="Times New Roman" w:hint="eastAsia"/>
          <w:szCs w:val="21"/>
        </w:rPr>
        <w:t>模型结构。</w:t>
      </w:r>
    </w:p>
    <w:p w14:paraId="09494682" w14:textId="77777777" w:rsidR="00524E24" w:rsidRDefault="00000000">
      <w:pPr>
        <w:rPr>
          <w:rFonts w:ascii="宋体" w:eastAsia="宋体" w:hAnsi="宋体" w:cs="Times New Roman"/>
          <w:b/>
          <w:bCs/>
          <w:sz w:val="24"/>
          <w:szCs w:val="24"/>
        </w:rPr>
      </w:pPr>
      <w:r>
        <w:rPr>
          <w:rFonts w:ascii="宋体" w:eastAsia="宋体" w:hAnsi="宋体" w:cs="Times New Roman" w:hint="eastAsia"/>
          <w:b/>
          <w:bCs/>
          <w:sz w:val="24"/>
          <w:szCs w:val="24"/>
        </w:rPr>
        <w:t>2.1 专家的稀疏混合</w:t>
      </w:r>
    </w:p>
    <w:p w14:paraId="5B22A40B" w14:textId="77777777" w:rsidR="00524E24" w:rsidRDefault="00000000">
      <w:pPr>
        <w:rPr>
          <w:rFonts w:ascii="宋体" w:eastAsia="宋体" w:hAnsi="宋体"/>
        </w:rPr>
      </w:pPr>
      <w:r>
        <w:rPr>
          <w:rFonts w:ascii="宋体" w:eastAsia="宋体" w:hAnsi="宋体" w:hint="eastAsia"/>
        </w:rPr>
        <w:t>对于输入</w:t>
      </w:r>
      <w:r>
        <w:rPr>
          <w:rFonts w:ascii="宋体" w:eastAsia="宋体" w:hAnsi="宋体"/>
        </w:rPr>
        <w:t>x，MoE模块的输出由专家网络输出的加权和确定，其中权重由门控网络的输出给出。即给定</w:t>
      </w:r>
      <w:r>
        <w:rPr>
          <w:rFonts w:ascii="宋体" w:eastAsia="宋体" w:hAnsi="宋体"/>
          <w:i/>
          <w:iCs/>
        </w:rPr>
        <w:t>n</w:t>
      </w:r>
      <w:r>
        <w:rPr>
          <w:rFonts w:ascii="宋体" w:eastAsia="宋体" w:hAnsi="宋体"/>
        </w:rPr>
        <w:t>个专家网络</w:t>
      </w:r>
      <m:oMath>
        <m:r>
          <w:rPr>
            <w:rFonts w:ascii="Cambria Math" w:eastAsia="宋体" w:hAnsi="Cambria Math"/>
          </w:rPr>
          <m:t>{</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0</m:t>
            </m:r>
          </m:sub>
        </m:sSub>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hint="eastAsia"/>
              </w:rPr>
              <m:t>i</m:t>
            </m:r>
          </m:sub>
        </m:sSub>
        <m:r>
          <w:rPr>
            <w:rFonts w:ascii="Cambria Math" w:eastAsia="宋体" w:hAnsi="Cambria Math"/>
          </w:rPr>
          <m:t xml:space="preserve">, ..., </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n-1</m:t>
            </m:r>
          </m:sub>
        </m:sSub>
        <m:r>
          <w:rPr>
            <w:rFonts w:ascii="Cambria Math" w:eastAsia="宋体" w:hAnsi="Cambria Math"/>
          </w:rPr>
          <m:t>}</m:t>
        </m:r>
      </m:oMath>
      <w:r>
        <w:rPr>
          <w:rFonts w:ascii="宋体" w:eastAsia="宋体" w:hAnsi="宋体"/>
        </w:rPr>
        <w:t>，专家层的输出为</w:t>
      </w:r>
      <w:r>
        <w:rPr>
          <w:rFonts w:ascii="宋体" w:eastAsia="宋体" w:hAnsi="宋体" w:hint="eastAsia"/>
        </w:rPr>
        <w:t>：</w:t>
      </w:r>
    </w:p>
    <w:p w14:paraId="537A0517" w14:textId="77777777" w:rsidR="00524E24" w:rsidRDefault="00000000">
      <w:pPr>
        <w:jc w:val="center"/>
        <w:rPr>
          <w:rFonts w:ascii="宋体" w:eastAsia="宋体" w:hAnsi="宋体"/>
        </w:rPr>
      </w:pPr>
      <m:oMathPara>
        <m:oMathParaPr>
          <m:jc m:val="center"/>
        </m:oMathParaPr>
        <m:oMath>
          <m:nary>
            <m:naryPr>
              <m:chr m:val="∑"/>
              <m:grow m:val="1"/>
              <m:ctrlPr>
                <w:rPr>
                  <w:rFonts w:ascii="Cambria Math" w:eastAsia="宋体" w:hAnsi="Cambria Math"/>
                </w:rPr>
              </m:ctrlPr>
            </m:naryPr>
            <m:sub>
              <m:r>
                <w:rPr>
                  <w:rFonts w:ascii="Cambria Math" w:eastAsia="宋体" w:hAnsi="Cambria Math" w:hint="eastAsia"/>
                </w:rPr>
                <m:t>i</m:t>
              </m:r>
              <m:r>
                <w:rPr>
                  <w:rFonts w:ascii="Cambria Math" w:eastAsia="宋体" w:hAnsi="Cambria Math"/>
                </w:rPr>
                <m:t>=0</m:t>
              </m:r>
            </m:sub>
            <m:sup>
              <m:r>
                <w:rPr>
                  <w:rFonts w:ascii="Cambria Math" w:eastAsia="宋体" w:hAnsi="Cambria Math"/>
                </w:rPr>
                <m:t>n-1</m:t>
              </m:r>
            </m:sup>
            <m:e>
              <m:sSub>
                <m:sSubPr>
                  <m:ctrlPr>
                    <w:rPr>
                      <w:rFonts w:ascii="Cambria Math" w:eastAsia="宋体" w:hAnsi="Cambria Math"/>
                    </w:rPr>
                  </m:ctrlPr>
                </m:sSubPr>
                <m:e>
                  <w:bookmarkStart w:id="9" w:name="OLE_LINK2"/>
                  <m:r>
                    <w:rPr>
                      <w:rFonts w:ascii="Cambria Math" w:eastAsia="宋体" w:hAnsi="Cambria Math"/>
                    </w:rPr>
                    <m:t>G(x)</m:t>
                  </m:r>
                  <w:bookmarkEnd w:id="9"/>
                </m:e>
                <m:sub>
                  <m:r>
                    <w:rPr>
                      <w:rFonts w:ascii="Cambria Math" w:eastAsia="宋体" w:hAnsi="Cambria Math"/>
                    </w:rPr>
                    <m:t>i</m:t>
                  </m:r>
                </m:sub>
              </m:sSub>
            </m:e>
          </m:nary>
          <m:r>
            <w:rPr>
              <w:rFonts w:ascii="Cambria Math" w:eastAsia="宋体" w:hAnsi="Cambria Math" w:hint="eastAsia"/>
            </w:rPr>
            <m:t>·</m:t>
          </m:r>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i</m:t>
              </m:r>
            </m:sub>
          </m:sSub>
          <m:r>
            <w:rPr>
              <w:rFonts w:ascii="Cambria Math" w:eastAsia="宋体" w:hAnsi="Cambria Math"/>
            </w:rPr>
            <m:t>(x)</m:t>
          </m:r>
        </m:oMath>
      </m:oMathPara>
    </w:p>
    <w:p w14:paraId="39B505FA" w14:textId="77777777" w:rsidR="00524E24" w:rsidRDefault="00000000">
      <w:pPr>
        <w:rPr>
          <w:rFonts w:ascii="宋体" w:eastAsia="宋体" w:hAnsi="宋体"/>
        </w:rPr>
      </w:pPr>
      <w:r>
        <w:rPr>
          <w:rFonts w:ascii="宋体" w:eastAsia="宋体" w:hAnsi="宋体"/>
        </w:rPr>
        <w:t>这里，</w:t>
      </w:r>
      <m:oMath>
        <m:sSub>
          <m:sSubPr>
            <m:ctrlPr>
              <w:rPr>
                <w:rFonts w:ascii="Cambria Math" w:eastAsia="宋体" w:hAnsi="Cambria Math"/>
              </w:rPr>
            </m:ctrlPr>
          </m:sSubPr>
          <m:e>
            <m:r>
              <w:rPr>
                <w:rFonts w:ascii="Cambria Math" w:eastAsia="宋体" w:hAnsi="Cambria Math"/>
              </w:rPr>
              <m:t>G(x)</m:t>
            </m:r>
          </m:e>
          <m:sub>
            <m:r>
              <w:rPr>
                <w:rFonts w:ascii="Cambria Math" w:eastAsia="宋体" w:hAnsi="Cambria Math"/>
              </w:rPr>
              <m:t>i</m:t>
            </m:r>
          </m:sub>
        </m:sSub>
      </m:oMath>
      <w:r>
        <w:rPr>
          <w:rFonts w:ascii="宋体" w:eastAsia="宋体" w:hAnsi="宋体"/>
        </w:rPr>
        <w:t xml:space="preserve">表示第 </w:t>
      </w:r>
      <w:r>
        <w:rPr>
          <w:rFonts w:ascii="宋体" w:eastAsia="宋体" w:hAnsi="宋体"/>
          <w:i/>
          <w:iCs/>
        </w:rPr>
        <w:t xml:space="preserve">i </w:t>
      </w:r>
      <w:r>
        <w:rPr>
          <w:rFonts w:ascii="宋体" w:eastAsia="宋体" w:hAnsi="宋体"/>
        </w:rPr>
        <w:t xml:space="preserve">个专家的门控网络的 </w:t>
      </w:r>
      <w:r>
        <w:rPr>
          <w:rFonts w:ascii="宋体" w:eastAsia="宋体" w:hAnsi="宋体"/>
          <w:i/>
          <w:iCs/>
        </w:rPr>
        <w:t xml:space="preserve">n </w:t>
      </w:r>
      <w:r>
        <w:rPr>
          <w:rFonts w:ascii="宋体" w:eastAsia="宋体" w:hAnsi="宋体"/>
        </w:rPr>
        <w:t>维输出，</w:t>
      </w:r>
      <m:oMath>
        <m:sSub>
          <m:sSubPr>
            <m:ctrlPr>
              <w:rPr>
                <w:rFonts w:ascii="Cambria Math" w:eastAsia="宋体" w:hAnsi="Cambria Math"/>
              </w:rPr>
            </m:ctrlPr>
          </m:sSubPr>
          <m:e>
            <m:r>
              <w:rPr>
                <w:rFonts w:ascii="Cambria Math" w:eastAsia="宋体" w:hAnsi="Cambria Math"/>
              </w:rPr>
              <m:t>E</m:t>
            </m:r>
          </m:e>
          <m:sub>
            <m:r>
              <w:rPr>
                <w:rFonts w:ascii="Cambria Math" w:eastAsia="宋体" w:hAnsi="Cambria Math"/>
              </w:rPr>
              <m:t>i</m:t>
            </m:r>
          </m:sub>
        </m:sSub>
        <m:r>
          <w:rPr>
            <w:rFonts w:ascii="Cambria Math" w:eastAsia="宋体" w:hAnsi="Cambria Math"/>
          </w:rPr>
          <m:t>(x)</m:t>
        </m:r>
      </m:oMath>
      <w:r>
        <w:rPr>
          <w:rFonts w:ascii="宋体" w:eastAsia="宋体" w:hAnsi="宋体"/>
        </w:rPr>
        <w:t xml:space="preserve">是第 </w:t>
      </w:r>
      <w:r>
        <w:rPr>
          <w:rFonts w:ascii="宋体" w:eastAsia="宋体" w:hAnsi="宋体"/>
          <w:i/>
          <w:iCs/>
        </w:rPr>
        <w:t xml:space="preserve">i </w:t>
      </w:r>
      <w:r>
        <w:rPr>
          <w:rFonts w:ascii="宋体" w:eastAsia="宋体" w:hAnsi="宋体"/>
        </w:rPr>
        <w:t>个专家网络的输出。</w:t>
      </w:r>
      <w:r>
        <w:rPr>
          <w:rFonts w:ascii="宋体" w:eastAsia="宋体" w:hAnsi="宋体" w:hint="eastAsia"/>
        </w:rPr>
        <w:t>由于</w:t>
      </w:r>
      <w:r>
        <w:rPr>
          <w:rFonts w:ascii="宋体" w:eastAsia="宋体" w:hAnsi="宋体"/>
        </w:rPr>
        <w:t>门控向量是稀疏的，可以</w:t>
      </w:r>
      <w:r>
        <w:rPr>
          <w:rFonts w:ascii="宋体" w:eastAsia="宋体" w:hAnsi="宋体" w:hint="eastAsia"/>
        </w:rPr>
        <w:t>免去</w:t>
      </w:r>
      <w:r>
        <w:rPr>
          <w:rFonts w:ascii="宋体" w:eastAsia="宋体" w:hAnsi="宋体"/>
        </w:rPr>
        <w:t>计算门控为零的专家的输出。实现</w:t>
      </w:r>
      <w:r>
        <w:rPr>
          <w:rFonts w:ascii="宋体" w:eastAsia="宋体" w:hAnsi="宋体" w:hint="eastAsia"/>
        </w:rPr>
        <w:t xml:space="preserve"> </w:t>
      </w:r>
      <m:oMath>
        <m:r>
          <w:rPr>
            <w:rFonts w:ascii="Cambria Math" w:eastAsia="宋体" w:hAnsi="Cambria Math"/>
          </w:rPr>
          <m:t>G(x)</m:t>
        </m:r>
      </m:oMath>
      <w:r>
        <w:rPr>
          <w:rFonts w:ascii="宋体" w:eastAsia="宋体" w:hAnsi="宋体" w:hint="eastAsia"/>
        </w:rPr>
        <w:t xml:space="preserve"> 的</w:t>
      </w:r>
      <w:r>
        <w:rPr>
          <w:rFonts w:ascii="宋体" w:eastAsia="宋体" w:hAnsi="宋体"/>
        </w:rPr>
        <w:t>简单高效的方法</w:t>
      </w:r>
      <w:r>
        <w:rPr>
          <w:rFonts w:ascii="宋体" w:eastAsia="宋体" w:hAnsi="宋体" w:hint="eastAsia"/>
        </w:rPr>
        <w:t>是</w:t>
      </w:r>
      <w:r>
        <w:rPr>
          <w:rFonts w:ascii="宋体" w:eastAsia="宋体" w:hAnsi="宋体"/>
        </w:rPr>
        <w:t xml:space="preserve">对线性层的前 K 个 </w:t>
      </w:r>
      <w:commentRangeStart w:id="10"/>
      <w:r>
        <w:rPr>
          <w:rFonts w:ascii="宋体" w:eastAsia="宋体" w:hAnsi="宋体"/>
        </w:rPr>
        <w:t>logit</w:t>
      </w:r>
      <w:commentRangeEnd w:id="10"/>
      <w:r>
        <w:commentReference w:id="10"/>
      </w:r>
      <w:r>
        <w:rPr>
          <w:rFonts w:ascii="宋体" w:eastAsia="宋体" w:hAnsi="宋体"/>
        </w:rPr>
        <w:t xml:space="preserve"> 进行 softmax 处理。</w:t>
      </w:r>
      <w:r>
        <w:rPr>
          <w:rFonts w:ascii="宋体" w:eastAsia="宋体" w:hAnsi="宋体" w:hint="eastAsia"/>
        </w:rPr>
        <w:t>即</w:t>
      </w:r>
    </w:p>
    <w:p w14:paraId="1F455040" w14:textId="77777777" w:rsidR="00524E24" w:rsidRDefault="00000000">
      <w:pPr>
        <w:jc w:val="center"/>
        <w:rPr>
          <w:rFonts w:ascii="宋体" w:eastAsia="宋体" w:hAnsi="宋体"/>
          <w:i/>
          <w:iCs/>
        </w:rPr>
      </w:pPr>
      <w:r>
        <w:rPr>
          <w:rFonts w:ascii="宋体" w:eastAsia="宋体" w:hAnsi="宋体"/>
          <w:i/>
          <w:iCs/>
        </w:rPr>
        <w:t>G</w:t>
      </w:r>
      <w:r>
        <w:rPr>
          <w:rFonts w:ascii="宋体" w:eastAsia="宋体" w:hAnsi="宋体"/>
        </w:rPr>
        <w:t>(</w:t>
      </w:r>
      <w:r>
        <w:rPr>
          <w:rFonts w:ascii="宋体" w:eastAsia="宋体" w:hAnsi="宋体"/>
          <w:i/>
          <w:iCs/>
        </w:rPr>
        <w:t>x</w:t>
      </w:r>
      <w:r>
        <w:rPr>
          <w:rFonts w:ascii="宋体" w:eastAsia="宋体" w:hAnsi="宋体"/>
        </w:rPr>
        <w:t>) := Softmax(TopK(</w:t>
      </w:r>
      <w:r>
        <w:rPr>
          <w:rFonts w:ascii="宋体" w:eastAsia="宋体" w:hAnsi="宋体"/>
          <w:i/>
          <w:iCs/>
        </w:rPr>
        <w:t>x · Wg</w:t>
      </w:r>
      <w:r>
        <w:rPr>
          <w:rFonts w:ascii="宋体" w:eastAsia="宋体" w:hAnsi="宋体"/>
        </w:rPr>
        <w:t>))</w:t>
      </w:r>
    </w:p>
    <w:p w14:paraId="41246A76" w14:textId="77777777" w:rsidR="00524E24" w:rsidRDefault="00000000">
      <w:pPr>
        <w:rPr>
          <w:rFonts w:ascii="宋体" w:eastAsia="宋体" w:hAnsi="宋体"/>
        </w:rPr>
      </w:pPr>
      <w:r>
        <w:rPr>
          <w:rFonts w:ascii="宋体" w:eastAsia="宋体" w:hAnsi="宋体"/>
        </w:rPr>
        <w:t>这里，(TopK(</w:t>
      </w:r>
      <w:r>
        <w:rPr>
          <w:rFonts w:ascii="微软雅黑" w:eastAsia="微软雅黑" w:hAnsi="微软雅黑" w:cs="微软雅黑" w:hint="eastAsia"/>
          <w:i/>
          <w:iCs/>
        </w:rPr>
        <w:t>ℓ</w:t>
      </w:r>
      <w:r>
        <w:rPr>
          <w:rFonts w:ascii="宋体" w:eastAsia="宋体" w:hAnsi="宋体"/>
        </w:rPr>
        <w:t>))</w:t>
      </w:r>
      <w:r>
        <w:rPr>
          <w:rFonts w:ascii="宋体" w:eastAsia="宋体" w:hAnsi="宋体"/>
          <w:i/>
          <w:iCs/>
        </w:rPr>
        <w:t xml:space="preserve">i </w:t>
      </w:r>
      <w:r>
        <w:rPr>
          <w:rFonts w:ascii="宋体" w:eastAsia="宋体" w:hAnsi="宋体"/>
        </w:rPr>
        <w:t xml:space="preserve">:= </w:t>
      </w:r>
      <w:r>
        <w:rPr>
          <w:rFonts w:ascii="微软雅黑" w:eastAsia="微软雅黑" w:hAnsi="微软雅黑" w:cs="微软雅黑" w:hint="eastAsia"/>
          <w:i/>
          <w:iCs/>
        </w:rPr>
        <w:t>ℓ</w:t>
      </w:r>
      <w:r>
        <w:rPr>
          <w:rFonts w:ascii="宋体" w:eastAsia="宋体" w:hAnsi="宋体"/>
          <w:i/>
          <w:iCs/>
        </w:rPr>
        <w:t xml:space="preserve">i </w:t>
      </w:r>
      <w:r>
        <w:rPr>
          <w:rFonts w:ascii="宋体" w:eastAsia="宋体" w:hAnsi="宋体"/>
        </w:rPr>
        <w:t xml:space="preserve">表示如果 </w:t>
      </w:r>
      <w:r>
        <w:rPr>
          <w:rFonts w:ascii="微软雅黑" w:eastAsia="微软雅黑" w:hAnsi="微软雅黑" w:cs="微软雅黑" w:hint="eastAsia"/>
          <w:i/>
          <w:iCs/>
        </w:rPr>
        <w:t>ℓ</w:t>
      </w:r>
      <w:r>
        <w:rPr>
          <w:rFonts w:ascii="宋体" w:eastAsia="宋体" w:hAnsi="宋体"/>
          <w:i/>
          <w:iCs/>
        </w:rPr>
        <w:t xml:space="preserve">i </w:t>
      </w:r>
      <w:r>
        <w:rPr>
          <w:rFonts w:ascii="宋体" w:eastAsia="宋体" w:hAnsi="宋体"/>
        </w:rPr>
        <w:t xml:space="preserve">在 logits </w:t>
      </w:r>
      <w:r>
        <w:rPr>
          <w:rFonts w:ascii="微软雅黑" w:eastAsia="微软雅黑" w:hAnsi="微软雅黑" w:cs="微软雅黑" w:hint="eastAsia"/>
          <w:i/>
          <w:iCs/>
        </w:rPr>
        <w:t>ℓ</w:t>
      </w:r>
      <w:r>
        <w:rPr>
          <w:rFonts w:ascii="宋体" w:eastAsia="宋体" w:hAnsi="宋体"/>
          <w:i/>
          <w:iCs/>
        </w:rPr>
        <w:t xml:space="preserve"> ∈ </w:t>
      </w:r>
      <m:oMath>
        <m:sSup>
          <m:sSupPr>
            <m:ctrlPr>
              <w:rPr>
                <w:rFonts w:ascii="Cambria Math" w:eastAsia="宋体" w:hAnsi="Cambria Math"/>
              </w:rPr>
            </m:ctrlPr>
          </m:sSupPr>
          <m:e>
            <m:r>
              <w:rPr>
                <w:rFonts w:ascii="Cambria Math" w:eastAsia="宋体" w:hAnsi="Cambria Math"/>
              </w:rPr>
              <m:t>R</m:t>
            </m:r>
          </m:e>
          <m:sup>
            <m:r>
              <w:rPr>
                <w:rFonts w:ascii="Cambria Math" w:eastAsia="宋体" w:hAnsi="Cambria Math" w:hint="eastAsia"/>
              </w:rPr>
              <m:t>n</m:t>
            </m:r>
          </m:sup>
        </m:sSup>
      </m:oMath>
      <w:r>
        <w:rPr>
          <w:rFonts w:ascii="宋体" w:eastAsia="宋体" w:hAnsi="宋体" w:hint="eastAsia"/>
          <w:i/>
          <w:iCs/>
        </w:rPr>
        <w:t xml:space="preserve"> </w:t>
      </w:r>
      <w:r>
        <w:rPr>
          <w:rFonts w:ascii="宋体" w:eastAsia="宋体" w:hAnsi="宋体"/>
        </w:rPr>
        <w:t>的前 K 个坐标中，则 (TopK(</w:t>
      </w:r>
      <w:r>
        <w:rPr>
          <w:rFonts w:ascii="微软雅黑" w:eastAsia="微软雅黑" w:hAnsi="微软雅黑" w:cs="微软雅黑" w:hint="eastAsia"/>
          <w:i/>
          <w:iCs/>
        </w:rPr>
        <w:t>ℓ</w:t>
      </w:r>
      <w:r>
        <w:rPr>
          <w:rFonts w:ascii="宋体" w:eastAsia="宋体" w:hAnsi="宋体"/>
        </w:rPr>
        <w:t>))</w:t>
      </w:r>
      <w:r>
        <w:rPr>
          <w:rFonts w:ascii="宋体" w:eastAsia="宋体" w:hAnsi="宋体"/>
          <w:i/>
          <w:iCs/>
        </w:rPr>
        <w:t xml:space="preserve">i </w:t>
      </w:r>
      <w:r>
        <w:rPr>
          <w:rFonts w:ascii="宋体" w:eastAsia="宋体" w:hAnsi="宋体"/>
        </w:rPr>
        <w:t xml:space="preserve">:= </w:t>
      </w:r>
      <w:r>
        <w:rPr>
          <w:rFonts w:ascii="微软雅黑" w:eastAsia="微软雅黑" w:hAnsi="微软雅黑" w:cs="微软雅黑" w:hint="eastAsia"/>
          <w:i/>
          <w:iCs/>
        </w:rPr>
        <w:t>ℓ</w:t>
      </w:r>
      <w:r>
        <w:rPr>
          <w:rFonts w:ascii="宋体" w:eastAsia="宋体" w:hAnsi="宋体"/>
          <w:i/>
          <w:iCs/>
        </w:rPr>
        <w:t>i</w:t>
      </w:r>
      <w:r>
        <w:rPr>
          <w:rFonts w:ascii="宋体" w:eastAsia="宋体" w:hAnsi="宋体"/>
        </w:rPr>
        <w:t>，否则 (TopK(</w:t>
      </w:r>
      <w:r>
        <w:rPr>
          <w:rFonts w:ascii="微软雅黑" w:eastAsia="微软雅黑" w:hAnsi="微软雅黑" w:cs="微软雅黑" w:hint="eastAsia"/>
          <w:i/>
          <w:iCs/>
        </w:rPr>
        <w:t>ℓ</w:t>
      </w:r>
      <w:r>
        <w:rPr>
          <w:rFonts w:ascii="宋体" w:eastAsia="宋体" w:hAnsi="宋体"/>
        </w:rPr>
        <w:t>))</w:t>
      </w:r>
      <w:r>
        <w:rPr>
          <w:rFonts w:ascii="宋体" w:eastAsia="宋体" w:hAnsi="宋体"/>
          <w:i/>
          <w:iCs/>
        </w:rPr>
        <w:t xml:space="preserve">i </w:t>
      </w:r>
      <w:r>
        <w:rPr>
          <w:rFonts w:ascii="宋体" w:eastAsia="宋体" w:hAnsi="宋体"/>
        </w:rPr>
        <w:t xml:space="preserve">:= </w:t>
      </w:r>
      <w:r>
        <w:rPr>
          <w:rFonts w:ascii="宋体" w:eastAsia="宋体" w:hAnsi="宋体"/>
          <w:i/>
          <w:iCs/>
        </w:rPr>
        <w:t>-∞</w:t>
      </w:r>
      <w:r>
        <w:rPr>
          <w:rFonts w:ascii="宋体" w:eastAsia="宋体" w:hAnsi="宋体"/>
        </w:rPr>
        <w:t xml:space="preserve">。每个token使用的专家数量K是一个超参数。保持 K 不变增加 </w:t>
      </w:r>
      <w:r>
        <w:rPr>
          <w:rFonts w:ascii="宋体" w:eastAsia="宋体" w:hAnsi="宋体"/>
          <w:i/>
          <w:iCs/>
        </w:rPr>
        <w:t>n</w:t>
      </w:r>
      <w:r>
        <w:rPr>
          <w:rFonts w:ascii="宋体" w:eastAsia="宋体" w:hAnsi="宋体"/>
        </w:rPr>
        <w:t>，可以增加模型的参数数量，同时保持其计算成本基本恒定。这</w:t>
      </w:r>
      <w:r>
        <w:rPr>
          <w:rFonts w:ascii="宋体" w:eastAsia="宋体" w:hAnsi="宋体" w:hint="eastAsia"/>
        </w:rPr>
        <w:t>里要</w:t>
      </w:r>
      <w:r>
        <w:rPr>
          <w:rFonts w:ascii="宋体" w:eastAsia="宋体" w:hAnsi="宋体"/>
        </w:rPr>
        <w:t xml:space="preserve">区分模型的总参数数量（通常称为稀疏参数数量），它随着 </w:t>
      </w:r>
      <w:r>
        <w:rPr>
          <w:rFonts w:ascii="宋体" w:eastAsia="宋体" w:hAnsi="宋体"/>
          <w:i/>
          <w:iCs/>
        </w:rPr>
        <w:t xml:space="preserve">n </w:t>
      </w:r>
      <w:r>
        <w:rPr>
          <w:rFonts w:ascii="宋体" w:eastAsia="宋体" w:hAnsi="宋体"/>
        </w:rPr>
        <w:t>的增长而增长，以及用于处理单个token的参数数量（称为活跃参数数量），它随着</w:t>
      </w:r>
      <w:r>
        <w:rPr>
          <w:rFonts w:ascii="宋体" w:eastAsia="宋体" w:hAnsi="宋体" w:hint="eastAsia"/>
        </w:rPr>
        <w:t>K</w:t>
      </w:r>
      <w:r>
        <w:rPr>
          <w:rFonts w:ascii="宋体" w:eastAsia="宋体" w:hAnsi="宋体"/>
        </w:rPr>
        <w:t>增长</w:t>
      </w:r>
      <w:r>
        <w:rPr>
          <w:rFonts w:ascii="宋体" w:eastAsia="宋体" w:hAnsi="宋体" w:hint="eastAsia"/>
        </w:rPr>
        <w:t>到</w:t>
      </w:r>
      <w:r>
        <w:rPr>
          <w:rFonts w:ascii="宋体" w:eastAsia="宋体" w:hAnsi="宋体"/>
          <w:i/>
          <w:iCs/>
        </w:rPr>
        <w:t>n 。</w:t>
      </w:r>
    </w:p>
    <w:p w14:paraId="26F36D8E" w14:textId="77777777" w:rsidR="00524E24" w:rsidRDefault="00000000">
      <w:pPr>
        <w:rPr>
          <w:rFonts w:ascii="宋体" w:eastAsia="宋体" w:hAnsi="宋体"/>
        </w:rPr>
      </w:pPr>
      <w:r>
        <w:rPr>
          <w:rFonts w:ascii="宋体" w:eastAsia="宋体" w:hAnsi="宋体"/>
        </w:rPr>
        <w:t>MoE 层可以在单个具有高性能专</w:t>
      </w:r>
      <w:r>
        <w:rPr>
          <w:rFonts w:ascii="宋体" w:eastAsia="宋体" w:hAnsi="宋体" w:hint="eastAsia"/>
        </w:rPr>
        <w:t>用</w:t>
      </w:r>
      <w:r>
        <w:rPr>
          <w:rFonts w:ascii="宋体" w:eastAsia="宋体" w:hAnsi="宋体"/>
        </w:rPr>
        <w:t>内核</w:t>
      </w:r>
      <w:r>
        <w:rPr>
          <w:rFonts w:ascii="宋体" w:eastAsia="宋体" w:hAnsi="宋体" w:hint="eastAsia"/>
        </w:rPr>
        <w:t>的</w:t>
      </w:r>
      <w:r>
        <w:rPr>
          <w:rFonts w:ascii="宋体" w:eastAsia="宋体" w:hAnsi="宋体"/>
        </w:rPr>
        <w:t>GPU 上高效运行。例如，</w:t>
      </w:r>
      <w:commentRangeStart w:id="13"/>
      <w:r>
        <w:rPr>
          <w:rFonts w:ascii="宋体" w:eastAsia="宋体" w:hAnsi="宋体"/>
        </w:rPr>
        <w:t>Megablocks</w:t>
      </w:r>
      <w:commentRangeEnd w:id="13"/>
      <w:r>
        <w:commentReference w:id="13"/>
      </w:r>
      <w:r>
        <w:rPr>
          <w:rFonts w:ascii="宋体" w:eastAsia="宋体" w:hAnsi="宋体"/>
        </w:rPr>
        <w:t xml:space="preserve"> 将MoE 层的FFN操作转换为大型稀疏矩阵乘法，显著提高执行速度，并</w:t>
      </w:r>
      <w:r>
        <w:rPr>
          <w:rFonts w:ascii="宋体" w:eastAsia="宋体" w:hAnsi="宋体" w:hint="eastAsia"/>
        </w:rPr>
        <w:t>能</w:t>
      </w:r>
      <w:r>
        <w:rPr>
          <w:rFonts w:ascii="宋体" w:eastAsia="宋体" w:hAnsi="宋体"/>
        </w:rPr>
        <w:t>处理不同专家获得的token数量不同的情况。此外，通过一种称为专家并行（EP）的特定分区策略</w:t>
      </w:r>
      <w:r>
        <w:rPr>
          <w:rFonts w:ascii="宋体" w:eastAsia="宋体" w:hAnsi="宋体" w:hint="eastAsia"/>
        </w:rPr>
        <w:t>，</w:t>
      </w:r>
      <w:r>
        <w:rPr>
          <w:rFonts w:ascii="宋体" w:eastAsia="宋体" w:hAnsi="宋体"/>
        </w:rPr>
        <w:t>MoE 层</w:t>
      </w:r>
      <w:r>
        <w:rPr>
          <w:rFonts w:ascii="宋体" w:eastAsia="宋体" w:hAnsi="宋体" w:hint="eastAsia"/>
        </w:rPr>
        <w:t>被</w:t>
      </w:r>
      <w:r>
        <w:rPr>
          <w:rFonts w:ascii="宋体" w:eastAsia="宋体" w:hAnsi="宋体"/>
        </w:rPr>
        <w:t>分布到多个 GPU 上</w:t>
      </w:r>
      <w:r>
        <w:rPr>
          <w:rFonts w:ascii="宋体" w:eastAsia="宋体" w:hAnsi="宋体" w:hint="eastAsia"/>
        </w:rPr>
        <w:t>，这样分配给</w:t>
      </w:r>
      <w:r>
        <w:rPr>
          <w:rFonts w:ascii="宋体" w:eastAsia="宋体" w:hAnsi="宋体"/>
        </w:rPr>
        <w:t>特定专家的token被路由到相应的 GPU 进行处理，并将专家的输出返回到原始token位置。</w:t>
      </w:r>
      <w:r>
        <w:rPr>
          <w:rFonts w:ascii="宋体" w:eastAsia="宋体" w:hAnsi="宋体" w:hint="eastAsia"/>
        </w:rPr>
        <w:t>但</w:t>
      </w:r>
      <w:r>
        <w:rPr>
          <w:rFonts w:ascii="宋体" w:eastAsia="宋体" w:hAnsi="宋体"/>
        </w:rPr>
        <w:t>EP在负载平衡方面存在挑战。</w:t>
      </w:r>
    </w:p>
    <w:p w14:paraId="23C6DE84" w14:textId="77777777" w:rsidR="00524E24" w:rsidRDefault="00000000">
      <w:pPr>
        <w:rPr>
          <w:rFonts w:ascii="宋体" w:eastAsia="宋体" w:hAnsi="宋体"/>
        </w:rPr>
      </w:pPr>
      <w:r>
        <w:rPr>
          <w:rFonts w:ascii="宋体" w:eastAsia="宋体" w:hAnsi="宋体"/>
        </w:rPr>
        <w:t>在 Transformer 模型中，MoE 层独立应用于每个token，并替换了前馈（FFN）子块。对于 Mixtral，</w:t>
      </w:r>
      <w:r>
        <w:rPr>
          <w:rFonts w:ascii="宋体" w:eastAsia="宋体" w:hAnsi="宋体" w:hint="eastAsia"/>
        </w:rPr>
        <w:t>作者</w:t>
      </w:r>
      <w:r>
        <w:rPr>
          <w:rFonts w:ascii="宋体" w:eastAsia="宋体" w:hAnsi="宋体"/>
        </w:rPr>
        <w:t xml:space="preserve">使用与专家函数 </w:t>
      </w:r>
      <w:r>
        <w:rPr>
          <w:rFonts w:ascii="宋体" w:eastAsia="宋体" w:hAnsi="宋体"/>
          <w:i/>
          <w:iCs/>
        </w:rPr>
        <w:t>Ei</w:t>
      </w:r>
      <w:r>
        <w:rPr>
          <w:rFonts w:ascii="宋体" w:eastAsia="宋体" w:hAnsi="宋体"/>
        </w:rPr>
        <w:t>(</w:t>
      </w:r>
      <w:r>
        <w:rPr>
          <w:rFonts w:ascii="宋体" w:eastAsia="宋体" w:hAnsi="宋体"/>
          <w:i/>
          <w:iCs/>
        </w:rPr>
        <w:t>x</w:t>
      </w:r>
      <w:r>
        <w:rPr>
          <w:rFonts w:ascii="宋体" w:eastAsia="宋体" w:hAnsi="宋体"/>
        </w:rPr>
        <w:t xml:space="preserve">) 相同的 </w:t>
      </w:r>
      <w:commentRangeStart w:id="16"/>
      <w:r>
        <w:rPr>
          <w:rFonts w:ascii="宋体" w:eastAsia="宋体" w:hAnsi="宋体"/>
        </w:rPr>
        <w:t>SwiGLU 架构</w:t>
      </w:r>
      <w:commentRangeEnd w:id="16"/>
      <w:r>
        <w:commentReference w:id="16"/>
      </w:r>
      <w:r>
        <w:rPr>
          <w:rFonts w:ascii="宋体" w:eastAsia="宋体" w:hAnsi="宋体"/>
        </w:rPr>
        <w:t xml:space="preserve">，并设置 </w:t>
      </w:r>
      <w:r>
        <w:rPr>
          <w:rFonts w:ascii="宋体" w:eastAsia="宋体" w:hAnsi="宋体"/>
          <w:i/>
          <w:iCs/>
        </w:rPr>
        <w:t xml:space="preserve">K </w:t>
      </w:r>
      <w:r>
        <w:rPr>
          <w:rFonts w:ascii="宋体" w:eastAsia="宋体" w:hAnsi="宋体"/>
        </w:rPr>
        <w:t>= 2</w:t>
      </w:r>
      <w:r>
        <w:rPr>
          <w:rFonts w:ascii="宋体" w:eastAsia="宋体" w:hAnsi="宋体" w:hint="eastAsia"/>
        </w:rPr>
        <w:t>，使</w:t>
      </w:r>
      <w:r>
        <w:rPr>
          <w:rFonts w:ascii="宋体" w:eastAsia="宋体" w:hAnsi="宋体"/>
        </w:rPr>
        <w:t xml:space="preserve">每个token被路由到两个具有不同权重集的 SwiGLU 子块。对于输入token </w:t>
      </w:r>
      <w:r>
        <w:rPr>
          <w:rFonts w:ascii="宋体" w:eastAsia="宋体" w:hAnsi="宋体"/>
          <w:i/>
          <w:iCs/>
        </w:rPr>
        <w:t>x</w:t>
      </w:r>
      <w:r>
        <w:rPr>
          <w:rFonts w:ascii="宋体" w:eastAsia="宋体" w:hAnsi="宋体"/>
        </w:rPr>
        <w:t xml:space="preserve">，输出 </w:t>
      </w:r>
      <w:r>
        <w:rPr>
          <w:rFonts w:ascii="宋体" w:eastAsia="宋体" w:hAnsi="宋体"/>
          <w:i/>
          <w:iCs/>
        </w:rPr>
        <w:t xml:space="preserve">y </w:t>
      </w:r>
      <w:r>
        <w:rPr>
          <w:rFonts w:ascii="宋体" w:eastAsia="宋体" w:hAnsi="宋体"/>
        </w:rPr>
        <w:t>如下：</w:t>
      </w:r>
    </w:p>
    <w:p w14:paraId="5888CD55" w14:textId="77777777" w:rsidR="00524E24" w:rsidRDefault="00000000">
      <w:pPr>
        <w:jc w:val="center"/>
        <w:rPr>
          <w:rFonts w:ascii="宋体" w:eastAsia="宋体" w:hAnsi="宋体"/>
        </w:rPr>
      </w:pPr>
      <m:oMathPara>
        <m:oMathParaPr>
          <m:jc m:val="center"/>
        </m:oMathParaPr>
        <m:oMath>
          <m:r>
            <w:rPr>
              <w:rFonts w:ascii="Cambria Math" w:eastAsia="宋体" w:hAnsi="Cambria Math"/>
            </w:rPr>
            <m:t>y=</m:t>
          </m:r>
          <m:nary>
            <m:naryPr>
              <m:chr m:val="∑"/>
              <m:grow m:val="1"/>
              <m:ctrlPr>
                <w:rPr>
                  <w:rFonts w:ascii="Cambria Math" w:eastAsia="宋体" w:hAnsi="Cambria Math"/>
                </w:rPr>
              </m:ctrlPr>
            </m:naryPr>
            <m:sub>
              <m:r>
                <w:rPr>
                  <w:rFonts w:ascii="Cambria Math" w:eastAsia="宋体" w:hAnsi="Cambria Math"/>
                </w:rPr>
                <m:t>i=0</m:t>
              </m:r>
            </m:sub>
            <m:sup>
              <m:r>
                <w:rPr>
                  <w:rFonts w:ascii="Cambria Math" w:eastAsia="宋体" w:hAnsi="Cambria Math"/>
                </w:rPr>
                <m:t>n-1</m:t>
              </m:r>
            </m:sup>
            <m:e>
              <m:sSub>
                <m:sSubPr>
                  <m:ctrlPr>
                    <w:rPr>
                      <w:rFonts w:ascii="Cambria Math" w:eastAsia="宋体" w:hAnsi="Cambria Math"/>
                      <w:i/>
                      <w:iCs/>
                    </w:rPr>
                  </m:ctrlPr>
                </m:sSubPr>
                <m:e>
                  <m:r>
                    <m:rPr>
                      <m:sty m:val="p"/>
                    </m:rPr>
                    <w:rPr>
                      <w:rFonts w:ascii="Cambria Math" w:eastAsia="宋体" w:hAnsi="Cambria Math"/>
                    </w:rPr>
                    <m:t>Softmax(Top2</m:t>
                  </m:r>
                  <m:d>
                    <m:dPr>
                      <m:ctrlPr>
                        <w:rPr>
                          <w:rFonts w:ascii="Cambria Math" w:eastAsia="宋体" w:hAnsi="Cambria Math"/>
                        </w:rPr>
                      </m:ctrlPr>
                    </m:dPr>
                    <m:e>
                      <m:r>
                        <w:rPr>
                          <w:rFonts w:ascii="Cambria Math" w:eastAsia="宋体" w:hAnsi="Cambria Math"/>
                        </w:rPr>
                        <m:t>x</m:t>
                      </m:r>
                      <m:r>
                        <w:rPr>
                          <w:rFonts w:ascii="Cambria Math" w:eastAsia="宋体" w:hAnsi="Cambria Math" w:hint="eastAsia"/>
                        </w:rPr>
                        <m:t>·</m:t>
                      </m:r>
                      <m:sSub>
                        <m:sSubPr>
                          <m:ctrlPr>
                            <w:rPr>
                              <w:rFonts w:ascii="Cambria Math" w:eastAsia="宋体" w:hAnsi="Cambria Math"/>
                              <w:i/>
                              <w:iCs/>
                            </w:rPr>
                          </m:ctrlPr>
                        </m:sSubPr>
                        <m:e>
                          <m:r>
                            <w:rPr>
                              <w:rFonts w:ascii="Cambria Math" w:eastAsia="宋体" w:hAnsi="Cambria Math"/>
                            </w:rPr>
                            <m:t>W</m:t>
                          </m:r>
                        </m:e>
                        <m:sub>
                          <m:r>
                            <w:rPr>
                              <w:rFonts w:ascii="Cambria Math" w:eastAsia="宋体" w:hAnsi="Cambria Math" w:hint="eastAsia"/>
                            </w:rPr>
                            <m:t>g</m:t>
                          </m:r>
                        </m:sub>
                      </m:sSub>
                      <m:ctrlPr>
                        <w:rPr>
                          <w:rFonts w:ascii="Cambria Math" w:eastAsia="宋体" w:hAnsi="Cambria Math"/>
                          <w:i/>
                          <w:iCs/>
                        </w:rPr>
                      </m:ctrlPr>
                    </m:e>
                  </m:d>
                  <m:r>
                    <w:rPr>
                      <w:rFonts w:ascii="Cambria Math" w:eastAsia="宋体" w:hAnsi="Cambria Math"/>
                    </w:rPr>
                    <m:t>)</m:t>
                  </m:r>
                </m:e>
                <m:sub>
                  <m:r>
                    <w:rPr>
                      <w:rFonts w:ascii="Cambria Math" w:eastAsia="宋体" w:hAnsi="Cambria Math"/>
                    </w:rPr>
                    <m:t>i</m:t>
                  </m:r>
                </m:sub>
              </m:sSub>
              <m:r>
                <w:rPr>
                  <w:rFonts w:ascii="Cambria Math" w:eastAsia="宋体" w:hAnsi="Cambria Math"/>
                </w:rPr>
                <m:t xml:space="preserve"> </m:t>
              </m:r>
            </m:e>
          </m:nary>
          <m:r>
            <w:rPr>
              <w:rFonts w:ascii="Cambria Math" w:eastAsia="宋体" w:hAnsi="Cambria Math" w:hint="eastAsia"/>
            </w:rPr>
            <m:t>·</m:t>
          </m:r>
          <m:sSub>
            <m:sSubPr>
              <m:ctrlPr>
                <w:rPr>
                  <w:rFonts w:ascii="Cambria Math" w:eastAsia="宋体" w:hAnsi="Cambria Math"/>
                  <w:i/>
                </w:rPr>
              </m:ctrlPr>
            </m:sSubPr>
            <m:e>
              <m:r>
                <w:rPr>
                  <w:rFonts w:ascii="Cambria Math" w:eastAsia="宋体" w:hAnsi="Cambria Math"/>
                </w:rPr>
                <m:t xml:space="preserve"> </m:t>
              </m:r>
              <m:r>
                <m:rPr>
                  <m:sty m:val="p"/>
                </m:rPr>
                <w:rPr>
                  <w:rFonts w:ascii="Cambria Math" w:eastAsia="宋体" w:hAnsi="Cambria Math"/>
                </w:rPr>
                <m:t>SwiGLU</m:t>
              </m:r>
            </m:e>
            <m:sub>
              <m:r>
                <w:rPr>
                  <w:rFonts w:ascii="Cambria Math" w:eastAsia="宋体" w:hAnsi="Cambria Math" w:hint="eastAsia"/>
                </w:rPr>
                <m:t>i</m:t>
              </m:r>
            </m:sub>
          </m:sSub>
          <m:r>
            <w:rPr>
              <w:rFonts w:ascii="Cambria Math" w:eastAsia="宋体" w:hAnsi="Cambria Math"/>
            </w:rPr>
            <m:t>(x)</m:t>
          </m:r>
        </m:oMath>
      </m:oMathPara>
    </w:p>
    <w:p w14:paraId="6790D7A6" w14:textId="77777777" w:rsidR="00524E24" w:rsidRDefault="00000000">
      <w:pPr>
        <w:jc w:val="left"/>
        <w:rPr>
          <w:rFonts w:ascii="宋体" w:eastAsia="宋体" w:hAnsi="宋体"/>
        </w:rPr>
      </w:pPr>
      <w:r>
        <w:rPr>
          <w:rFonts w:ascii="宋体" w:eastAsia="宋体" w:hAnsi="宋体"/>
        </w:rPr>
        <w:lastRenderedPageBreak/>
        <w:t>该公式与</w:t>
      </w:r>
      <w:commentRangeStart w:id="19"/>
      <w:r>
        <w:rPr>
          <w:rFonts w:ascii="宋体" w:eastAsia="宋体" w:hAnsi="宋体"/>
        </w:rPr>
        <w:t>GShard架构</w:t>
      </w:r>
      <w:commentRangeEnd w:id="19"/>
      <w:r>
        <w:commentReference w:id="19"/>
      </w:r>
      <w:r>
        <w:rPr>
          <w:rFonts w:ascii="宋体" w:eastAsia="宋体" w:hAnsi="宋体"/>
        </w:rPr>
        <w:t>类似，但GShard替换</w:t>
      </w:r>
      <w:r>
        <w:rPr>
          <w:rFonts w:ascii="宋体" w:eastAsia="宋体" w:hAnsi="宋体" w:hint="eastAsia"/>
        </w:rPr>
        <w:t>了</w:t>
      </w:r>
      <w:r>
        <w:rPr>
          <w:rFonts w:ascii="宋体" w:eastAsia="宋体" w:hAnsi="宋体"/>
        </w:rPr>
        <w:t>其他块</w:t>
      </w:r>
      <w:r>
        <w:rPr>
          <w:rFonts w:ascii="宋体" w:eastAsia="宋体" w:hAnsi="宋体" w:hint="eastAsia"/>
        </w:rPr>
        <w:t>而非F</w:t>
      </w:r>
      <w:r>
        <w:rPr>
          <w:rFonts w:ascii="宋体" w:eastAsia="宋体" w:hAnsi="宋体"/>
        </w:rPr>
        <w:t>FN，并为每个token分配的第二个专家使用了更精细的门控策略</w:t>
      </w:r>
      <w:r>
        <w:rPr>
          <w:rFonts w:ascii="宋体" w:eastAsia="宋体" w:hAnsi="宋体" w:hint="eastAsia"/>
        </w:rPr>
        <w:t>。</w:t>
      </w:r>
    </w:p>
    <w:p w14:paraId="3C7A3FB9" w14:textId="77777777" w:rsidR="00524E24" w:rsidRDefault="00524E24">
      <w:pPr>
        <w:rPr>
          <w:rFonts w:ascii="宋体" w:eastAsia="宋体" w:hAnsi="宋体"/>
        </w:rPr>
      </w:pPr>
    </w:p>
    <w:p w14:paraId="38EB6C3B" w14:textId="77777777" w:rsidR="00524E24" w:rsidRDefault="00000000">
      <w:pPr>
        <w:rPr>
          <w:rFonts w:ascii="宋体" w:eastAsia="宋体" w:hAnsi="宋体" w:cs="Times New Roman"/>
          <w:b/>
          <w:bCs/>
          <w:sz w:val="24"/>
          <w:szCs w:val="24"/>
        </w:rPr>
      </w:pPr>
      <w:r>
        <w:rPr>
          <w:rFonts w:ascii="宋体" w:eastAsia="宋体" w:hAnsi="宋体" w:cs="Times New Roman" w:hint="eastAsia"/>
          <w:b/>
          <w:bCs/>
          <w:sz w:val="24"/>
          <w:szCs w:val="24"/>
        </w:rPr>
        <w:t>3结果</w:t>
      </w:r>
    </w:p>
    <w:p w14:paraId="3AA3ECF9" w14:textId="77777777" w:rsidR="00524E24" w:rsidRDefault="00000000">
      <w:pPr>
        <w:rPr>
          <w:rFonts w:ascii="宋体" w:eastAsia="宋体" w:hAnsi="宋体"/>
        </w:rPr>
      </w:pPr>
      <w:r>
        <w:rPr>
          <w:rFonts w:ascii="宋体" w:eastAsia="宋体" w:hAnsi="宋体" w:hint="eastAsia"/>
        </w:rPr>
        <w:t>作者</w:t>
      </w:r>
      <w:r>
        <w:rPr>
          <w:rFonts w:ascii="宋体" w:eastAsia="宋体" w:hAnsi="宋体"/>
        </w:rPr>
        <w:t>使用自己的评估流程重新运行所有基准测试，以将Mixtral与Llama进行公平比较。各种任务的性能分类如下：</w:t>
      </w:r>
    </w:p>
    <w:p w14:paraId="3DC6E89F" w14:textId="77777777" w:rsidR="00524E24" w:rsidRDefault="00000000">
      <w:pPr>
        <w:rPr>
          <w:rFonts w:ascii="宋体" w:eastAsia="宋体" w:hAnsi="宋体"/>
        </w:rPr>
      </w:pPr>
      <w:r>
        <w:rPr>
          <w:rFonts w:ascii="宋体" w:eastAsia="宋体" w:hAnsi="宋体"/>
        </w:rPr>
        <w:t>• 常识推理 （</w:t>
      </w:r>
      <w:r>
        <w:rPr>
          <w:rFonts w:ascii="宋体" w:eastAsia="宋体" w:hAnsi="宋体"/>
          <w:b/>
          <w:bCs/>
        </w:rPr>
        <w:t>0-shot</w:t>
      </w:r>
      <w:r>
        <w:rPr>
          <w:rFonts w:ascii="宋体" w:eastAsia="宋体" w:hAnsi="宋体"/>
        </w:rPr>
        <w:t xml:space="preserve">） </w:t>
      </w:r>
      <w:r>
        <w:rPr>
          <w:rFonts w:ascii="宋体" w:eastAsia="宋体" w:hAnsi="宋体"/>
          <w:b/>
          <w:bCs/>
        </w:rPr>
        <w:t xml:space="preserve">: </w:t>
      </w:r>
      <w:r>
        <w:rPr>
          <w:rFonts w:ascii="宋体" w:eastAsia="宋体" w:hAnsi="宋体"/>
        </w:rPr>
        <w:t>Hellaswag，Winogrande，PIQA，SIQA</w:t>
      </w:r>
      <w:r>
        <w:rPr>
          <w:rFonts w:ascii="宋体" w:eastAsia="宋体" w:hAnsi="宋体" w:hint="eastAsia"/>
        </w:rPr>
        <w:t>，</w:t>
      </w:r>
      <w:r>
        <w:rPr>
          <w:rFonts w:ascii="宋体" w:eastAsia="宋体" w:hAnsi="宋体"/>
        </w:rPr>
        <w:t xml:space="preserve">OpenbookQA，ARC-Easy，ARC-Challenge，CommonsenseQA </w:t>
      </w:r>
    </w:p>
    <w:p w14:paraId="12D6DF46" w14:textId="77777777" w:rsidR="00524E24" w:rsidRDefault="00000000">
      <w:pPr>
        <w:rPr>
          <w:rFonts w:ascii="宋体" w:eastAsia="宋体" w:hAnsi="宋体"/>
        </w:rPr>
      </w:pPr>
      <w:r>
        <w:rPr>
          <w:rFonts w:ascii="宋体" w:eastAsia="宋体" w:hAnsi="宋体"/>
        </w:rPr>
        <w:t>• 世界知识（</w:t>
      </w:r>
      <w:r>
        <w:rPr>
          <w:rFonts w:ascii="宋体" w:eastAsia="宋体" w:hAnsi="宋体"/>
          <w:b/>
          <w:bCs/>
        </w:rPr>
        <w:t>5-shot</w:t>
      </w:r>
      <w:r>
        <w:rPr>
          <w:rFonts w:ascii="宋体" w:eastAsia="宋体" w:hAnsi="宋体"/>
        </w:rPr>
        <w:t>）</w:t>
      </w:r>
      <w:r>
        <w:rPr>
          <w:rFonts w:ascii="宋体" w:eastAsia="宋体" w:hAnsi="宋体"/>
          <w:b/>
          <w:bCs/>
        </w:rPr>
        <w:t xml:space="preserve">: </w:t>
      </w:r>
      <w:r>
        <w:rPr>
          <w:rFonts w:ascii="宋体" w:eastAsia="宋体" w:hAnsi="宋体"/>
        </w:rPr>
        <w:t>NaturalQuestions，TriviaQA</w:t>
      </w:r>
    </w:p>
    <w:p w14:paraId="58404D28" w14:textId="77777777" w:rsidR="00524E24" w:rsidRDefault="00000000">
      <w:pPr>
        <w:rPr>
          <w:rFonts w:ascii="宋体" w:eastAsia="宋体" w:hAnsi="宋体"/>
        </w:rPr>
      </w:pPr>
      <w:r>
        <w:rPr>
          <w:rFonts w:ascii="宋体" w:eastAsia="宋体" w:hAnsi="宋体"/>
        </w:rPr>
        <w:t>• 阅读理解（</w:t>
      </w:r>
      <w:r>
        <w:rPr>
          <w:rFonts w:ascii="宋体" w:eastAsia="宋体" w:hAnsi="宋体"/>
          <w:b/>
          <w:bCs/>
        </w:rPr>
        <w:t>0-shot</w:t>
      </w:r>
      <w:r>
        <w:rPr>
          <w:rFonts w:ascii="宋体" w:eastAsia="宋体" w:hAnsi="宋体"/>
        </w:rPr>
        <w:t>）</w:t>
      </w:r>
      <w:r>
        <w:rPr>
          <w:rFonts w:ascii="宋体" w:eastAsia="宋体" w:hAnsi="宋体"/>
          <w:b/>
          <w:bCs/>
        </w:rPr>
        <w:t xml:space="preserve">: </w:t>
      </w:r>
      <w:r>
        <w:rPr>
          <w:rFonts w:ascii="宋体" w:eastAsia="宋体" w:hAnsi="宋体"/>
        </w:rPr>
        <w:t>BoolQ，QuAC</w:t>
      </w:r>
    </w:p>
    <w:p w14:paraId="35DCD15F" w14:textId="77777777" w:rsidR="00524E24" w:rsidRDefault="00000000">
      <w:pPr>
        <w:rPr>
          <w:rFonts w:ascii="宋体" w:eastAsia="宋体" w:hAnsi="宋体"/>
        </w:rPr>
      </w:pPr>
      <w:r>
        <w:rPr>
          <w:rFonts w:ascii="宋体" w:eastAsia="宋体" w:hAnsi="宋体"/>
        </w:rPr>
        <w:t>• 数学</w:t>
      </w:r>
      <w:r>
        <w:rPr>
          <w:rFonts w:ascii="宋体" w:eastAsia="宋体" w:hAnsi="宋体"/>
          <w:b/>
          <w:bCs/>
        </w:rPr>
        <w:t>:</w:t>
      </w:r>
      <w:r>
        <w:rPr>
          <w:rFonts w:ascii="宋体" w:eastAsia="宋体" w:hAnsi="宋体"/>
        </w:rPr>
        <w:t>使用 maj@8</w:t>
      </w:r>
      <w:r>
        <w:rPr>
          <w:rFonts w:ascii="宋体" w:eastAsia="宋体" w:hAnsi="宋体" w:hint="eastAsia"/>
        </w:rPr>
        <w:t>的</w:t>
      </w:r>
      <w:r>
        <w:rPr>
          <w:rFonts w:ascii="宋体" w:eastAsia="宋体" w:hAnsi="宋体"/>
        </w:rPr>
        <w:t>GSM8K（8-shot）</w:t>
      </w:r>
      <w:r>
        <w:rPr>
          <w:rFonts w:ascii="宋体" w:eastAsia="宋体" w:hAnsi="宋体" w:hint="eastAsia"/>
        </w:rPr>
        <w:t>，</w:t>
      </w:r>
      <w:r>
        <w:rPr>
          <w:rFonts w:ascii="宋体" w:eastAsia="宋体" w:hAnsi="宋体"/>
        </w:rPr>
        <w:t>使用 maj@4</w:t>
      </w:r>
      <w:r>
        <w:rPr>
          <w:rFonts w:ascii="宋体" w:eastAsia="宋体" w:hAnsi="宋体" w:hint="eastAsia"/>
        </w:rPr>
        <w:t>的</w:t>
      </w:r>
      <w:r>
        <w:rPr>
          <w:rFonts w:ascii="宋体" w:eastAsia="宋体" w:hAnsi="宋体"/>
        </w:rPr>
        <w:t>MATH（4-shot）</w:t>
      </w:r>
    </w:p>
    <w:p w14:paraId="7358FB2E" w14:textId="77777777" w:rsidR="00524E24" w:rsidRDefault="00000000">
      <w:pPr>
        <w:rPr>
          <w:rFonts w:ascii="宋体" w:eastAsia="宋体" w:hAnsi="宋体"/>
        </w:rPr>
      </w:pPr>
      <w:r>
        <w:rPr>
          <w:rFonts w:ascii="宋体" w:eastAsia="宋体" w:hAnsi="宋体"/>
        </w:rPr>
        <w:t>• 代</w:t>
      </w:r>
      <w:r>
        <w:rPr>
          <w:rFonts w:ascii="宋体" w:eastAsia="宋体" w:hAnsi="宋体" w:hint="eastAsia"/>
        </w:rPr>
        <w:t>码</w:t>
      </w:r>
      <w:r>
        <w:rPr>
          <w:rFonts w:ascii="宋体" w:eastAsia="宋体" w:hAnsi="宋体"/>
          <w:b/>
          <w:bCs/>
        </w:rPr>
        <w:t xml:space="preserve">: </w:t>
      </w:r>
      <w:r>
        <w:rPr>
          <w:rFonts w:ascii="宋体" w:eastAsia="宋体" w:hAnsi="宋体"/>
        </w:rPr>
        <w:t>Humaneval（</w:t>
      </w:r>
      <w:r>
        <w:rPr>
          <w:rFonts w:ascii="宋体" w:eastAsia="宋体" w:hAnsi="宋体"/>
          <w:b/>
          <w:bCs/>
        </w:rPr>
        <w:t>0-shot</w:t>
      </w:r>
      <w:r>
        <w:rPr>
          <w:rFonts w:ascii="宋体" w:eastAsia="宋体" w:hAnsi="宋体"/>
        </w:rPr>
        <w:t>）</w:t>
      </w:r>
      <w:r>
        <w:rPr>
          <w:rFonts w:ascii="宋体" w:eastAsia="宋体" w:hAnsi="宋体" w:hint="eastAsia"/>
        </w:rPr>
        <w:t>，</w:t>
      </w:r>
      <w:r>
        <w:rPr>
          <w:rFonts w:ascii="宋体" w:eastAsia="宋体" w:hAnsi="宋体"/>
        </w:rPr>
        <w:t>MBPP（3- shot）</w:t>
      </w:r>
    </w:p>
    <w:p w14:paraId="37A91377" w14:textId="77777777" w:rsidR="00524E24" w:rsidRDefault="00000000">
      <w:pPr>
        <w:rPr>
          <w:rFonts w:ascii="宋体" w:eastAsia="宋体" w:hAnsi="宋体"/>
        </w:rPr>
      </w:pPr>
      <w:r>
        <w:rPr>
          <w:rFonts w:ascii="宋体" w:eastAsia="宋体" w:hAnsi="宋体"/>
        </w:rPr>
        <w:t>• 热门的聚合结果</w:t>
      </w:r>
      <w:r>
        <w:rPr>
          <w:rFonts w:ascii="宋体" w:eastAsia="宋体" w:hAnsi="宋体"/>
          <w:b/>
          <w:bCs/>
        </w:rPr>
        <w:t xml:space="preserve">: </w:t>
      </w:r>
      <w:r>
        <w:rPr>
          <w:rFonts w:ascii="宋体" w:eastAsia="宋体" w:hAnsi="宋体"/>
        </w:rPr>
        <w:t>MMLU（5-shot），BBH（3- shot），AGI Eval（3-5-shot，仅英文多项选择题）</w:t>
      </w:r>
    </w:p>
    <w:p w14:paraId="6C5C8A87" w14:textId="77777777" w:rsidR="00524E24" w:rsidRDefault="00000000">
      <w:pPr>
        <w:rPr>
          <w:rFonts w:ascii="宋体" w:eastAsia="宋体" w:hAnsi="宋体"/>
        </w:rPr>
      </w:pPr>
      <w:r>
        <w:rPr>
          <w:rFonts w:ascii="宋体" w:eastAsia="宋体" w:hAnsi="宋体" w:hint="eastAsia"/>
        </w:rPr>
        <w:t>模型比较的</w:t>
      </w:r>
      <w:r>
        <w:rPr>
          <w:rFonts w:ascii="宋体" w:eastAsia="宋体" w:hAnsi="宋体"/>
        </w:rPr>
        <w:t>详细结果见表 2。</w:t>
      </w:r>
    </w:p>
    <w:p w14:paraId="353B5621" w14:textId="77777777" w:rsidR="00524E24" w:rsidRDefault="00000000">
      <w:pPr>
        <w:jc w:val="center"/>
        <w:rPr>
          <w:rFonts w:ascii="华文楷体" w:eastAsia="华文楷体" w:hAnsi="华文楷体" w:cs="Times New Roman"/>
          <w:szCs w:val="21"/>
        </w:rPr>
      </w:pPr>
      <w:r>
        <w:rPr>
          <w:rFonts w:ascii="宋体" w:eastAsia="宋体" w:hAnsi="宋体"/>
          <w:noProof/>
        </w:rPr>
        <w:drawing>
          <wp:inline distT="0" distB="0" distL="0" distR="0" wp14:anchorId="1B85C46F" wp14:editId="75CD9496">
            <wp:extent cx="4846320" cy="1469390"/>
            <wp:effectExtent l="0" t="0" r="0" b="0"/>
            <wp:docPr id="1555354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54524" name="图片 1"/>
                    <pic:cNvPicPr>
                      <a:picLocks noChangeAspect="1"/>
                    </pic:cNvPicPr>
                  </pic:nvPicPr>
                  <pic:blipFill>
                    <a:blip r:embed="rId9"/>
                    <a:stretch>
                      <a:fillRect/>
                    </a:stretch>
                  </pic:blipFill>
                  <pic:spPr>
                    <a:xfrm>
                      <a:off x="0" y="0"/>
                      <a:ext cx="4850608" cy="1470968"/>
                    </a:xfrm>
                    <a:prstGeom prst="rect">
                      <a:avLst/>
                    </a:prstGeom>
                  </pic:spPr>
                </pic:pic>
              </a:graphicData>
            </a:graphic>
          </wp:inline>
        </w:drawing>
      </w:r>
    </w:p>
    <w:p w14:paraId="4063F7D8" w14:textId="77777777" w:rsidR="00524E24" w:rsidRDefault="00000000">
      <w:pPr>
        <w:jc w:val="center"/>
        <w:rPr>
          <w:rFonts w:ascii="宋体" w:eastAsia="宋体" w:hAnsi="宋体"/>
        </w:rPr>
      </w:pPr>
      <w:r>
        <w:rPr>
          <w:rFonts w:ascii="华文楷体" w:eastAsia="华文楷体" w:hAnsi="华文楷体" w:cs="Times New Roman"/>
          <w:szCs w:val="21"/>
        </w:rPr>
        <w:t>表2: 与Llama的比较</w:t>
      </w:r>
      <w:r>
        <w:rPr>
          <w:rFonts w:ascii="华文楷体" w:eastAsia="华文楷体" w:hAnsi="华文楷体" w:cs="Times New Roman" w:hint="eastAsia"/>
          <w:szCs w:val="21"/>
        </w:rPr>
        <w:t>。</w:t>
      </w:r>
    </w:p>
    <w:p w14:paraId="5627FABA" w14:textId="77777777" w:rsidR="00524E24" w:rsidRDefault="00000000">
      <w:pPr>
        <w:rPr>
          <w:rFonts w:ascii="宋体" w:eastAsia="宋体" w:hAnsi="宋体"/>
        </w:rPr>
      </w:pPr>
      <w:r>
        <w:rPr>
          <w:rFonts w:ascii="宋体" w:eastAsia="宋体" w:hAnsi="宋体"/>
        </w:rPr>
        <w:t>图 2 比较了 Mixtral在不同类别中与 Llama模型的性能。 Mixtral在大多数指标上超过了 Llama 2 70B</w:t>
      </w:r>
      <w:r>
        <w:rPr>
          <w:rFonts w:ascii="宋体" w:eastAsia="宋体" w:hAnsi="宋体" w:hint="eastAsia"/>
        </w:rPr>
        <w:t>，</w:t>
      </w:r>
      <w:r>
        <w:rPr>
          <w:rFonts w:ascii="宋体" w:eastAsia="宋体" w:hAnsi="宋体"/>
        </w:rPr>
        <w:t>特别是在代码和数学基准测试中。</w:t>
      </w:r>
    </w:p>
    <w:p w14:paraId="56CA8291" w14:textId="77777777" w:rsidR="00524E24" w:rsidRDefault="00000000">
      <w:pPr>
        <w:jc w:val="center"/>
        <w:rPr>
          <w:rFonts w:ascii="宋体" w:eastAsia="宋体" w:hAnsi="宋体"/>
        </w:rPr>
      </w:pPr>
      <w:r>
        <w:rPr>
          <w:rFonts w:ascii="宋体" w:eastAsia="宋体" w:hAnsi="宋体"/>
          <w:noProof/>
        </w:rPr>
        <w:drawing>
          <wp:inline distT="0" distB="0" distL="0" distR="0" wp14:anchorId="6ACA3C85" wp14:editId="6B80A83C">
            <wp:extent cx="5274310" cy="1718310"/>
            <wp:effectExtent l="0" t="0" r="2540" b="0"/>
            <wp:docPr id="53478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8171" name="图片 1"/>
                    <pic:cNvPicPr>
                      <a:picLocks noChangeAspect="1"/>
                    </pic:cNvPicPr>
                  </pic:nvPicPr>
                  <pic:blipFill>
                    <a:blip r:embed="rId10"/>
                    <a:stretch>
                      <a:fillRect/>
                    </a:stretch>
                  </pic:blipFill>
                  <pic:spPr>
                    <a:xfrm>
                      <a:off x="0" y="0"/>
                      <a:ext cx="5274310" cy="1718310"/>
                    </a:xfrm>
                    <a:prstGeom prst="rect">
                      <a:avLst/>
                    </a:prstGeom>
                  </pic:spPr>
                </pic:pic>
              </a:graphicData>
            </a:graphic>
          </wp:inline>
        </w:drawing>
      </w:r>
    </w:p>
    <w:p w14:paraId="31FFDC14" w14:textId="77777777" w:rsidR="00524E24" w:rsidRDefault="00000000">
      <w:pPr>
        <w:jc w:val="center"/>
        <w:rPr>
          <w:rFonts w:ascii="华文楷体" w:eastAsia="华文楷体" w:hAnsi="华文楷体" w:cs="Times New Roman"/>
          <w:szCs w:val="21"/>
        </w:rPr>
      </w:pPr>
      <w:r>
        <w:rPr>
          <w:rFonts w:ascii="华文楷体" w:eastAsia="华文楷体" w:hAnsi="华文楷体" w:cs="Times New Roman"/>
          <w:szCs w:val="21"/>
        </w:rPr>
        <w:t>图2: 在广泛基准测试中Mixtral和不同的Llama模型的性能</w:t>
      </w:r>
      <w:r>
        <w:rPr>
          <w:rFonts w:ascii="华文楷体" w:eastAsia="华文楷体" w:hAnsi="华文楷体" w:cs="Times New Roman" w:hint="eastAsia"/>
          <w:szCs w:val="21"/>
        </w:rPr>
        <w:t>。</w:t>
      </w:r>
    </w:p>
    <w:p w14:paraId="3FAAB838" w14:textId="77777777" w:rsidR="00524E24" w:rsidRDefault="00000000">
      <w:pPr>
        <w:jc w:val="center"/>
        <w:rPr>
          <w:rFonts w:ascii="宋体" w:eastAsia="宋体" w:hAnsi="宋体"/>
        </w:rPr>
      </w:pPr>
      <w:r>
        <w:rPr>
          <w:rFonts w:ascii="宋体" w:eastAsia="宋体" w:hAnsi="宋体"/>
          <w:noProof/>
        </w:rPr>
        <w:lastRenderedPageBreak/>
        <w:drawing>
          <wp:inline distT="0" distB="0" distL="0" distR="0" wp14:anchorId="41C2F19E" wp14:editId="6EBC22EC">
            <wp:extent cx="4503420" cy="2537460"/>
            <wp:effectExtent l="0" t="0" r="0" b="0"/>
            <wp:docPr id="1810908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08286" name="图片 1"/>
                    <pic:cNvPicPr>
                      <a:picLocks noChangeAspect="1"/>
                    </pic:cNvPicPr>
                  </pic:nvPicPr>
                  <pic:blipFill>
                    <a:blip r:embed="rId11"/>
                    <a:stretch>
                      <a:fillRect/>
                    </a:stretch>
                  </pic:blipFill>
                  <pic:spPr>
                    <a:xfrm>
                      <a:off x="0" y="0"/>
                      <a:ext cx="4513172" cy="2543482"/>
                    </a:xfrm>
                    <a:prstGeom prst="rect">
                      <a:avLst/>
                    </a:prstGeom>
                  </pic:spPr>
                </pic:pic>
              </a:graphicData>
            </a:graphic>
          </wp:inline>
        </w:drawing>
      </w:r>
    </w:p>
    <w:p w14:paraId="136A04BA" w14:textId="77777777" w:rsidR="00524E24" w:rsidRDefault="00000000">
      <w:pPr>
        <w:jc w:val="center"/>
        <w:rPr>
          <w:rFonts w:ascii="华文楷体" w:eastAsia="华文楷体" w:hAnsi="华文楷体" w:cs="Times New Roman"/>
          <w:szCs w:val="21"/>
        </w:rPr>
      </w:pPr>
      <w:r>
        <w:rPr>
          <w:rFonts w:ascii="华文楷体" w:eastAsia="华文楷体" w:hAnsi="华文楷体" w:cs="Times New Roman"/>
          <w:szCs w:val="21"/>
        </w:rPr>
        <w:t>图 3: MMLU、常识推理、世界知识和阅读理解、数学和代码</w:t>
      </w:r>
      <w:r>
        <w:rPr>
          <w:rFonts w:ascii="华文楷体" w:eastAsia="华文楷体" w:hAnsi="华文楷体" w:cs="Times New Roman" w:hint="eastAsia"/>
          <w:szCs w:val="21"/>
        </w:rPr>
        <w:t>上，</w:t>
      </w:r>
      <w:r>
        <w:rPr>
          <w:rFonts w:ascii="华文楷体" w:eastAsia="华文楷体" w:hAnsi="华文楷体" w:cs="Times New Roman"/>
          <w:szCs w:val="21"/>
        </w:rPr>
        <w:t>Mistral（7B/8x7B）</w:t>
      </w:r>
      <w:r>
        <w:rPr>
          <w:rFonts w:ascii="华文楷体" w:eastAsia="华文楷体" w:hAnsi="华文楷体" w:cs="Times New Roman" w:hint="eastAsia"/>
          <w:szCs w:val="21"/>
        </w:rPr>
        <w:t>v</w:t>
      </w:r>
      <w:r>
        <w:rPr>
          <w:rFonts w:ascii="华文楷体" w:eastAsia="华文楷体" w:hAnsi="华文楷体" w:cs="Times New Roman"/>
          <w:szCs w:val="21"/>
        </w:rPr>
        <w:t>s Llama 2（7B/13B/70B）的结果。</w:t>
      </w:r>
    </w:p>
    <w:p w14:paraId="654418E1" w14:textId="77777777" w:rsidR="00524E24" w:rsidRDefault="00000000">
      <w:pPr>
        <w:rPr>
          <w:rFonts w:ascii="宋体" w:eastAsia="宋体" w:hAnsi="宋体"/>
        </w:rPr>
      </w:pPr>
      <w:r>
        <w:rPr>
          <w:rFonts w:ascii="宋体" w:eastAsia="宋体" w:hAnsi="宋体"/>
        </w:rPr>
        <w:t>规模和效率。</w:t>
      </w:r>
      <w:r>
        <w:rPr>
          <w:rFonts w:ascii="宋体" w:eastAsia="宋体" w:hAnsi="宋体" w:hint="eastAsia"/>
        </w:rPr>
        <w:t>为</w:t>
      </w:r>
      <w:r>
        <w:rPr>
          <w:rFonts w:ascii="宋体" w:eastAsia="宋体" w:hAnsi="宋体"/>
        </w:rPr>
        <w:t>了解 Mixtral模型在成本-性能谱中的效率</w:t>
      </w:r>
      <w:r>
        <w:rPr>
          <w:rFonts w:ascii="宋体" w:eastAsia="宋体" w:hAnsi="宋体" w:hint="eastAsia"/>
        </w:rPr>
        <w:t>，作者</w:t>
      </w:r>
      <w:r>
        <w:rPr>
          <w:rFonts w:ascii="宋体" w:eastAsia="宋体" w:hAnsi="宋体"/>
        </w:rPr>
        <w:t>将</w:t>
      </w:r>
      <w:r>
        <w:rPr>
          <w:rFonts w:ascii="宋体" w:eastAsia="宋体" w:hAnsi="宋体" w:hint="eastAsia"/>
        </w:rPr>
        <w:t>模型</w:t>
      </w:r>
      <w:r>
        <w:rPr>
          <w:rFonts w:ascii="宋体" w:eastAsia="宋体" w:hAnsi="宋体"/>
        </w:rPr>
        <w:t>与 Llama 2 系列进行比较</w:t>
      </w:r>
      <w:r>
        <w:rPr>
          <w:rFonts w:ascii="宋体" w:eastAsia="宋体" w:hAnsi="宋体" w:hint="eastAsia"/>
        </w:rPr>
        <w:t>（</w:t>
      </w:r>
      <w:r>
        <w:rPr>
          <w:rFonts w:ascii="宋体" w:eastAsia="宋体" w:hAnsi="宋体"/>
        </w:rPr>
        <w:t>见图 3</w:t>
      </w:r>
      <w:r>
        <w:rPr>
          <w:rFonts w:ascii="宋体" w:eastAsia="宋体" w:hAnsi="宋体" w:hint="eastAsia"/>
        </w:rPr>
        <w:t>）</w:t>
      </w:r>
      <w:r>
        <w:rPr>
          <w:rFonts w:ascii="宋体" w:eastAsia="宋体" w:hAnsi="宋体"/>
        </w:rPr>
        <w:t>。不考虑内存成本和硬件利用率</w:t>
      </w:r>
      <w:r>
        <w:rPr>
          <w:rFonts w:ascii="宋体" w:eastAsia="宋体" w:hAnsi="宋体" w:hint="eastAsia"/>
        </w:rPr>
        <w:t>的情况下，</w:t>
      </w:r>
      <w:r>
        <w:rPr>
          <w:rFonts w:ascii="宋体" w:eastAsia="宋体" w:hAnsi="宋体"/>
        </w:rPr>
        <w:t>活跃参数数</w:t>
      </w:r>
      <w:r>
        <w:rPr>
          <w:rFonts w:ascii="宋体" w:eastAsia="宋体" w:hAnsi="宋体" w:hint="eastAsia"/>
        </w:rPr>
        <w:t>量</w:t>
      </w:r>
      <w:r>
        <w:rPr>
          <w:rFonts w:ascii="宋体" w:eastAsia="宋体" w:hAnsi="宋体"/>
        </w:rPr>
        <w:t>与推理计算成本成正比</w:t>
      </w:r>
      <w:r>
        <w:rPr>
          <w:rFonts w:ascii="宋体" w:eastAsia="宋体" w:hAnsi="宋体" w:hint="eastAsia"/>
        </w:rPr>
        <w:t>。</w:t>
      </w:r>
      <w:r>
        <w:rPr>
          <w:rFonts w:ascii="宋体" w:eastAsia="宋体" w:hAnsi="宋体"/>
        </w:rPr>
        <w:t>Mixtral每个token仅使用比 Llama 2 70B 低 5 倍</w:t>
      </w:r>
      <w:r>
        <w:rPr>
          <w:rFonts w:ascii="宋体" w:eastAsia="宋体" w:hAnsi="宋体" w:hint="eastAsia"/>
        </w:rPr>
        <w:t>的</w:t>
      </w:r>
      <w:r>
        <w:rPr>
          <w:rFonts w:ascii="宋体" w:eastAsia="宋体" w:hAnsi="宋体"/>
        </w:rPr>
        <w:t xml:space="preserve"> 13B 个活跃参数，能够在大多数类别上胜过 Llama 2 70B。为 Mixtral提供服务</w:t>
      </w:r>
      <w:r>
        <w:rPr>
          <w:rFonts w:ascii="宋体" w:eastAsia="宋体" w:hAnsi="宋体" w:hint="eastAsia"/>
        </w:rPr>
        <w:t>的</w:t>
      </w:r>
      <w:r>
        <w:rPr>
          <w:rFonts w:ascii="宋体" w:eastAsia="宋体" w:hAnsi="宋体"/>
        </w:rPr>
        <w:t>内存成本与其稀疏参数47B成正比，仍小于 Llama 2 70B。设备利用率</w:t>
      </w:r>
      <w:r>
        <w:rPr>
          <w:rFonts w:ascii="宋体" w:eastAsia="宋体" w:hAnsi="宋体" w:hint="eastAsia"/>
        </w:rPr>
        <w:t>方面</w:t>
      </w:r>
      <w:r>
        <w:rPr>
          <w:rFonts w:ascii="宋体" w:eastAsia="宋体" w:hAnsi="宋体"/>
        </w:rPr>
        <w:t>，由于路由机制和增加的内存负载</w:t>
      </w:r>
      <w:r>
        <w:rPr>
          <w:rFonts w:ascii="宋体" w:eastAsia="宋体" w:hAnsi="宋体" w:hint="eastAsia"/>
        </w:rPr>
        <w:t>，</w:t>
      </w:r>
      <w:r>
        <w:rPr>
          <w:rFonts w:ascii="宋体" w:eastAsia="宋体" w:hAnsi="宋体"/>
        </w:rPr>
        <w:t>当每个设备运行多个专家时</w:t>
      </w:r>
      <w:r>
        <w:rPr>
          <w:rFonts w:ascii="宋体" w:eastAsia="宋体" w:hAnsi="宋体" w:hint="eastAsia"/>
        </w:rPr>
        <w:t>，</w:t>
      </w:r>
      <w:r>
        <w:rPr>
          <w:rFonts w:ascii="宋体" w:eastAsia="宋体" w:hAnsi="宋体"/>
        </w:rPr>
        <w:t>SMoEs层引入了额外的开销。它们更适合批处理工作负载</w:t>
      </w:r>
      <w:r>
        <w:rPr>
          <w:rFonts w:ascii="宋体" w:eastAsia="宋体" w:hAnsi="宋体" w:hint="eastAsia"/>
        </w:rPr>
        <w:t>，</w:t>
      </w:r>
      <w:r>
        <w:rPr>
          <w:rFonts w:ascii="宋体" w:eastAsia="宋体" w:hAnsi="宋体"/>
        </w:rPr>
        <w:t>以达到良好的</w:t>
      </w:r>
      <w:r>
        <w:rPr>
          <w:rFonts w:ascii="宋体" w:eastAsia="宋体" w:hAnsi="宋体" w:hint="eastAsia"/>
        </w:rPr>
        <w:t>计</w:t>
      </w:r>
      <w:r>
        <w:rPr>
          <w:rFonts w:ascii="宋体" w:eastAsia="宋体" w:hAnsi="宋体"/>
        </w:rPr>
        <w:t>算强度</w:t>
      </w:r>
      <w:r>
        <w:rPr>
          <w:rFonts w:ascii="宋体" w:eastAsia="宋体" w:hAnsi="宋体" w:hint="eastAsia"/>
        </w:rPr>
        <w:t>。</w:t>
      </w:r>
    </w:p>
    <w:p w14:paraId="007B4A42" w14:textId="77777777" w:rsidR="00524E24" w:rsidRDefault="00000000">
      <w:pPr>
        <w:rPr>
          <w:rFonts w:ascii="宋体" w:eastAsia="宋体" w:hAnsi="宋体"/>
        </w:rPr>
      </w:pPr>
      <w:r>
        <w:rPr>
          <w:rFonts w:ascii="宋体" w:eastAsia="宋体" w:hAnsi="宋体"/>
        </w:rPr>
        <w:t xml:space="preserve">与 </w:t>
      </w:r>
      <w:r>
        <w:rPr>
          <w:rFonts w:ascii="宋体" w:eastAsia="宋体" w:hAnsi="宋体"/>
          <w:b/>
          <w:bCs/>
        </w:rPr>
        <w:t xml:space="preserve">Llama 2 70B </w:t>
      </w:r>
      <w:r>
        <w:rPr>
          <w:rFonts w:ascii="宋体" w:eastAsia="宋体" w:hAnsi="宋体"/>
        </w:rPr>
        <w:t xml:space="preserve">和 </w:t>
      </w:r>
      <w:r>
        <w:rPr>
          <w:rFonts w:ascii="宋体" w:eastAsia="宋体" w:hAnsi="宋体"/>
          <w:b/>
          <w:bCs/>
        </w:rPr>
        <w:t xml:space="preserve">GPT-3.5 </w:t>
      </w:r>
      <w:r>
        <w:rPr>
          <w:rFonts w:ascii="宋体" w:eastAsia="宋体" w:hAnsi="宋体"/>
        </w:rPr>
        <w:t>的比较。</w:t>
      </w:r>
      <w:r>
        <w:rPr>
          <w:rFonts w:ascii="宋体" w:eastAsia="宋体" w:hAnsi="宋体" w:hint="eastAsia"/>
        </w:rPr>
        <w:t>作者从</w:t>
      </w:r>
      <w:r>
        <w:rPr>
          <w:rFonts w:ascii="宋体" w:eastAsia="宋体" w:hAnsi="宋体"/>
        </w:rPr>
        <w:t>表 3观察到 Mixtral的性能与另外两个模型相似或更好。</w:t>
      </w:r>
    </w:p>
    <w:p w14:paraId="14DC6347" w14:textId="77777777" w:rsidR="00524E24" w:rsidRDefault="00000000">
      <w:pPr>
        <w:jc w:val="center"/>
        <w:rPr>
          <w:rFonts w:ascii="宋体" w:eastAsia="宋体" w:hAnsi="宋体"/>
        </w:rPr>
      </w:pPr>
      <w:r>
        <w:rPr>
          <w:rFonts w:ascii="宋体" w:eastAsia="宋体" w:hAnsi="宋体"/>
          <w:noProof/>
        </w:rPr>
        <w:drawing>
          <wp:inline distT="0" distB="0" distL="0" distR="0" wp14:anchorId="4294A07C" wp14:editId="5ADD8C7D">
            <wp:extent cx="2776855" cy="2055495"/>
            <wp:effectExtent l="0" t="0" r="4445" b="1905"/>
            <wp:docPr id="719965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65304" name="图片 1"/>
                    <pic:cNvPicPr>
                      <a:picLocks noChangeAspect="1"/>
                    </pic:cNvPicPr>
                  </pic:nvPicPr>
                  <pic:blipFill>
                    <a:blip r:embed="rId12"/>
                    <a:stretch>
                      <a:fillRect/>
                    </a:stretch>
                  </pic:blipFill>
                  <pic:spPr>
                    <a:xfrm>
                      <a:off x="0" y="0"/>
                      <a:ext cx="2776855" cy="2055495"/>
                    </a:xfrm>
                    <a:prstGeom prst="rect">
                      <a:avLst/>
                    </a:prstGeom>
                  </pic:spPr>
                </pic:pic>
              </a:graphicData>
            </a:graphic>
          </wp:inline>
        </w:drawing>
      </w:r>
    </w:p>
    <w:p w14:paraId="65D94F18" w14:textId="77777777" w:rsidR="00524E24" w:rsidRDefault="00000000">
      <w:pPr>
        <w:jc w:val="center"/>
        <w:rPr>
          <w:rFonts w:ascii="华文楷体" w:eastAsia="华文楷体" w:hAnsi="华文楷体" w:cs="Times New Roman"/>
          <w:szCs w:val="21"/>
        </w:rPr>
      </w:pPr>
      <w:r>
        <w:rPr>
          <w:rFonts w:ascii="华文楷体" w:eastAsia="华文楷体" w:hAnsi="华文楷体" w:cs="Times New Roman"/>
          <w:szCs w:val="21"/>
        </w:rPr>
        <w:t>表 3: 与 Llama 2 70B 和 GPT-3.5 的比较。</w:t>
      </w:r>
    </w:p>
    <w:p w14:paraId="5CBC28D1" w14:textId="77777777" w:rsidR="00524E24" w:rsidRDefault="00000000">
      <w:pPr>
        <w:rPr>
          <w:rFonts w:ascii="宋体" w:eastAsia="宋体" w:hAnsi="宋体"/>
        </w:rPr>
      </w:pPr>
      <w:r>
        <w:rPr>
          <w:rFonts w:ascii="宋体" w:eastAsia="宋体" w:hAnsi="宋体"/>
        </w:rPr>
        <w:t>评估差异。 在一些基准测试中，</w:t>
      </w:r>
      <w:r>
        <w:rPr>
          <w:rFonts w:ascii="宋体" w:eastAsia="宋体" w:hAnsi="宋体" w:hint="eastAsia"/>
        </w:rPr>
        <w:t>作者</w:t>
      </w:r>
      <w:r>
        <w:rPr>
          <w:rFonts w:ascii="宋体" w:eastAsia="宋体" w:hAnsi="宋体"/>
        </w:rPr>
        <w:t>的评估协议与 Llama 2 论文中报告的协议存在差异：1）在 MBPP 上使用手动验证的子集；2）在 TriviaQA 上不提供维基百科上下文。</w:t>
      </w:r>
    </w:p>
    <w:p w14:paraId="3976BB09" w14:textId="77777777" w:rsidR="00524E24" w:rsidRDefault="00524E24">
      <w:pPr>
        <w:rPr>
          <w:rFonts w:ascii="宋体" w:eastAsia="宋体" w:hAnsi="宋体"/>
        </w:rPr>
      </w:pPr>
    </w:p>
    <w:p w14:paraId="1AF20B55" w14:textId="77777777" w:rsidR="00524E24" w:rsidRDefault="00000000">
      <w:pPr>
        <w:rPr>
          <w:rFonts w:ascii="宋体" w:eastAsia="宋体" w:hAnsi="宋体"/>
          <w:b/>
          <w:bCs/>
        </w:rPr>
      </w:pPr>
      <w:r>
        <w:rPr>
          <w:rFonts w:ascii="宋体" w:eastAsia="宋体" w:hAnsi="宋体" w:cs="Times New Roman"/>
          <w:b/>
          <w:bCs/>
          <w:sz w:val="24"/>
          <w:szCs w:val="24"/>
        </w:rPr>
        <w:t>3.1 多语</w:t>
      </w:r>
      <w:r>
        <w:rPr>
          <w:rFonts w:ascii="宋体" w:eastAsia="宋体" w:hAnsi="宋体" w:cs="Times New Roman" w:hint="eastAsia"/>
          <w:b/>
          <w:bCs/>
          <w:sz w:val="24"/>
          <w:szCs w:val="24"/>
        </w:rPr>
        <w:t>言</w:t>
      </w:r>
      <w:r>
        <w:rPr>
          <w:rFonts w:ascii="宋体" w:eastAsia="宋体" w:hAnsi="宋体" w:cs="Times New Roman"/>
          <w:b/>
          <w:bCs/>
          <w:sz w:val="24"/>
          <w:szCs w:val="24"/>
        </w:rPr>
        <w:t>基准</w:t>
      </w:r>
      <w:r>
        <w:rPr>
          <w:rFonts w:ascii="宋体" w:eastAsia="宋体" w:hAnsi="宋体" w:cs="Times New Roman" w:hint="eastAsia"/>
          <w:b/>
          <w:bCs/>
          <w:sz w:val="24"/>
          <w:szCs w:val="24"/>
        </w:rPr>
        <w:t>测试</w:t>
      </w:r>
    </w:p>
    <w:p w14:paraId="52A98528" w14:textId="77777777" w:rsidR="00524E24" w:rsidRDefault="00000000">
      <w:pPr>
        <w:rPr>
          <w:rFonts w:ascii="宋体" w:eastAsia="宋体" w:hAnsi="宋体"/>
        </w:rPr>
      </w:pPr>
      <w:r>
        <w:rPr>
          <w:rFonts w:ascii="宋体" w:eastAsia="宋体" w:hAnsi="宋体"/>
        </w:rPr>
        <w:t>与 Mistral 7B相比，Mixtral在预训练过程中显著增加了多语言数据的比例</w:t>
      </w:r>
      <w:r>
        <w:rPr>
          <w:rFonts w:ascii="宋体" w:eastAsia="宋体" w:hAnsi="宋体" w:hint="eastAsia"/>
        </w:rPr>
        <w:t>，使其</w:t>
      </w:r>
      <w:r>
        <w:rPr>
          <w:rFonts w:ascii="宋体" w:eastAsia="宋体" w:hAnsi="宋体"/>
        </w:rPr>
        <w:t>在多语言基准测试中表现良好，同时在英语中保持高准确性。如表 4所示，Mixtral在法语、德语、西班牙语和意大利语方面显著优于Llama 2 70B。</w:t>
      </w:r>
    </w:p>
    <w:p w14:paraId="4C664219" w14:textId="77777777" w:rsidR="00524E24" w:rsidRDefault="00000000">
      <w:pPr>
        <w:jc w:val="center"/>
        <w:rPr>
          <w:rFonts w:ascii="宋体" w:eastAsia="宋体" w:hAnsi="宋体"/>
        </w:rPr>
      </w:pPr>
      <w:r>
        <w:rPr>
          <w:rFonts w:ascii="宋体" w:eastAsia="宋体" w:hAnsi="宋体"/>
          <w:noProof/>
        </w:rPr>
        <w:lastRenderedPageBreak/>
        <w:drawing>
          <wp:inline distT="0" distB="0" distL="0" distR="0" wp14:anchorId="00637048" wp14:editId="01D7179B">
            <wp:extent cx="5274310" cy="930275"/>
            <wp:effectExtent l="0" t="0" r="2540" b="3175"/>
            <wp:docPr id="2064225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5570" name="图片 1"/>
                    <pic:cNvPicPr>
                      <a:picLocks noChangeAspect="1"/>
                    </pic:cNvPicPr>
                  </pic:nvPicPr>
                  <pic:blipFill>
                    <a:blip r:embed="rId13"/>
                    <a:stretch>
                      <a:fillRect/>
                    </a:stretch>
                  </pic:blipFill>
                  <pic:spPr>
                    <a:xfrm>
                      <a:off x="0" y="0"/>
                      <a:ext cx="5274310" cy="930275"/>
                    </a:xfrm>
                    <a:prstGeom prst="rect">
                      <a:avLst/>
                    </a:prstGeom>
                  </pic:spPr>
                </pic:pic>
              </a:graphicData>
            </a:graphic>
          </wp:inline>
        </w:drawing>
      </w:r>
    </w:p>
    <w:p w14:paraId="0A028882" w14:textId="77777777" w:rsidR="00524E24" w:rsidRDefault="00000000">
      <w:pPr>
        <w:jc w:val="center"/>
        <w:rPr>
          <w:rFonts w:ascii="华文楷体" w:eastAsia="华文楷体" w:hAnsi="华文楷体" w:cs="Times New Roman"/>
          <w:szCs w:val="21"/>
        </w:rPr>
      </w:pPr>
      <w:r>
        <w:rPr>
          <w:rFonts w:ascii="华文楷体" w:eastAsia="华文楷体" w:hAnsi="华文楷体" w:cs="Times New Roman"/>
          <w:szCs w:val="21"/>
        </w:rPr>
        <w:t>表 4: 多语言基准测试上Mixtral与 Llama的比较。</w:t>
      </w:r>
    </w:p>
    <w:p w14:paraId="1E3BAB63" w14:textId="77777777" w:rsidR="00524E24" w:rsidRDefault="00524E24">
      <w:pPr>
        <w:rPr>
          <w:rFonts w:ascii="宋体" w:eastAsia="宋体" w:hAnsi="宋体"/>
          <w:b/>
          <w:bCs/>
        </w:rPr>
      </w:pPr>
    </w:p>
    <w:p w14:paraId="722AA55E" w14:textId="77777777" w:rsidR="00524E24" w:rsidRDefault="00000000">
      <w:pPr>
        <w:rPr>
          <w:rFonts w:ascii="宋体" w:eastAsia="宋体" w:hAnsi="宋体"/>
          <w:b/>
          <w:bCs/>
        </w:rPr>
      </w:pPr>
      <w:r>
        <w:rPr>
          <w:rFonts w:ascii="宋体" w:eastAsia="宋体" w:hAnsi="宋体" w:cs="Times New Roman"/>
          <w:b/>
          <w:bCs/>
          <w:sz w:val="24"/>
          <w:szCs w:val="24"/>
        </w:rPr>
        <w:t>3.2</w:t>
      </w:r>
      <w:r>
        <w:rPr>
          <w:rFonts w:ascii="宋体" w:eastAsia="宋体" w:hAnsi="宋体" w:cs="Times New Roman" w:hint="eastAsia"/>
          <w:b/>
          <w:bCs/>
          <w:sz w:val="24"/>
          <w:szCs w:val="24"/>
        </w:rPr>
        <w:t>长范围表现</w:t>
      </w:r>
    </w:p>
    <w:p w14:paraId="6916EE06" w14:textId="77777777" w:rsidR="00524E24" w:rsidRDefault="00000000">
      <w:pPr>
        <w:rPr>
          <w:rFonts w:ascii="宋体" w:eastAsia="宋体" w:hAnsi="宋体"/>
        </w:rPr>
      </w:pPr>
      <w:r>
        <w:rPr>
          <w:rFonts w:ascii="宋体" w:eastAsia="宋体" w:hAnsi="宋体" w:hint="eastAsia"/>
        </w:rPr>
        <w:t>作者在</w:t>
      </w:r>
      <w:r>
        <w:rPr>
          <w:rFonts w:ascii="宋体" w:eastAsia="宋体" w:hAnsi="宋体"/>
        </w:rPr>
        <w:t>密码检索任务上对其进行评估，这是一个用来衡量模型在长提示中随机插入密码时检索能力的合成任务。图4（左）中的结果显示，无论上下文长度或密码在序列中的位置如何</w:t>
      </w:r>
      <w:r>
        <w:rPr>
          <w:rFonts w:ascii="宋体" w:eastAsia="宋体" w:hAnsi="宋体" w:hint="eastAsia"/>
        </w:rPr>
        <w:t>，</w:t>
      </w:r>
      <w:r>
        <w:rPr>
          <w:rFonts w:ascii="宋体" w:eastAsia="宋体" w:hAnsi="宋体"/>
        </w:rPr>
        <w:t>Mixtral</w:t>
      </w:r>
      <w:r>
        <w:rPr>
          <w:rFonts w:ascii="宋体" w:eastAsia="宋体" w:hAnsi="宋体" w:hint="eastAsia"/>
        </w:rPr>
        <w:t>都</w:t>
      </w:r>
      <w:r>
        <w:rPr>
          <w:rFonts w:ascii="宋体" w:eastAsia="宋体" w:hAnsi="宋体"/>
        </w:rPr>
        <w:t>实现了100% 的检索准确率。图 4（右）显示，Mixtral在证据堆数据集子集上的</w:t>
      </w:r>
      <w:commentRangeStart w:id="22"/>
      <w:r>
        <w:rPr>
          <w:rFonts w:ascii="宋体" w:eastAsia="宋体" w:hAnsi="宋体"/>
        </w:rPr>
        <w:t>困惑度</w:t>
      </w:r>
      <w:commentRangeEnd w:id="22"/>
      <w:r>
        <w:commentReference w:id="22"/>
      </w:r>
      <w:r>
        <w:rPr>
          <w:rFonts w:ascii="宋体" w:eastAsia="宋体" w:hAnsi="宋体"/>
        </w:rPr>
        <w:t>(perplexity)随着上下文大小增加而递减。</w:t>
      </w:r>
    </w:p>
    <w:p w14:paraId="7E87D55C" w14:textId="77777777" w:rsidR="00524E24" w:rsidRDefault="00000000">
      <w:pPr>
        <w:jc w:val="center"/>
        <w:rPr>
          <w:rFonts w:ascii="宋体" w:eastAsia="宋体" w:hAnsi="宋体"/>
        </w:rPr>
      </w:pPr>
      <w:r>
        <w:rPr>
          <w:rFonts w:ascii="宋体" w:eastAsia="宋体" w:hAnsi="宋体"/>
          <w:noProof/>
        </w:rPr>
        <w:drawing>
          <wp:inline distT="0" distB="0" distL="0" distR="0" wp14:anchorId="33B1578C" wp14:editId="35786D97">
            <wp:extent cx="5274310" cy="1877060"/>
            <wp:effectExtent l="0" t="0" r="2540" b="8890"/>
            <wp:docPr id="37806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6177" name="图片 1"/>
                    <pic:cNvPicPr>
                      <a:picLocks noChangeAspect="1"/>
                    </pic:cNvPicPr>
                  </pic:nvPicPr>
                  <pic:blipFill>
                    <a:blip r:embed="rId14"/>
                    <a:stretch>
                      <a:fillRect/>
                    </a:stretch>
                  </pic:blipFill>
                  <pic:spPr>
                    <a:xfrm>
                      <a:off x="0" y="0"/>
                      <a:ext cx="5274310" cy="1877060"/>
                    </a:xfrm>
                    <a:prstGeom prst="rect">
                      <a:avLst/>
                    </a:prstGeom>
                  </pic:spPr>
                </pic:pic>
              </a:graphicData>
            </a:graphic>
          </wp:inline>
        </w:drawing>
      </w:r>
    </w:p>
    <w:p w14:paraId="3C1135B7" w14:textId="77777777" w:rsidR="00524E24" w:rsidRDefault="00000000">
      <w:pPr>
        <w:jc w:val="center"/>
        <w:rPr>
          <w:rFonts w:ascii="华文楷体" w:eastAsia="华文楷体" w:hAnsi="华文楷体" w:cs="Times New Roman"/>
          <w:szCs w:val="21"/>
        </w:rPr>
      </w:pPr>
      <w:r>
        <w:rPr>
          <w:rFonts w:ascii="华文楷体" w:eastAsia="华文楷体" w:hAnsi="华文楷体" w:cs="Times New Roman"/>
          <w:szCs w:val="21"/>
        </w:rPr>
        <w:t>图 4: Mixtral的长距离性能。</w:t>
      </w:r>
    </w:p>
    <w:p w14:paraId="7B467ABA" w14:textId="77777777" w:rsidR="00524E24" w:rsidRDefault="00524E24">
      <w:pPr>
        <w:rPr>
          <w:rFonts w:ascii="宋体" w:eastAsia="宋体" w:hAnsi="宋体"/>
        </w:rPr>
      </w:pPr>
    </w:p>
    <w:p w14:paraId="59DF3C30" w14:textId="77777777" w:rsidR="00524E24" w:rsidRDefault="00000000">
      <w:pPr>
        <w:rPr>
          <w:rFonts w:ascii="宋体" w:eastAsia="宋体" w:hAnsi="宋体" w:cs="Times New Roman"/>
          <w:b/>
          <w:bCs/>
          <w:sz w:val="24"/>
          <w:szCs w:val="24"/>
        </w:rPr>
      </w:pPr>
      <w:r>
        <w:rPr>
          <w:rFonts w:ascii="宋体" w:eastAsia="宋体" w:hAnsi="宋体" w:cs="Times New Roman"/>
          <w:b/>
          <w:bCs/>
          <w:sz w:val="24"/>
          <w:szCs w:val="24"/>
        </w:rPr>
        <w:t>3.3 偏见基准</w:t>
      </w:r>
      <w:r>
        <w:rPr>
          <w:rFonts w:ascii="宋体" w:eastAsia="宋体" w:hAnsi="宋体" w:cs="Times New Roman" w:hint="eastAsia"/>
          <w:b/>
          <w:bCs/>
          <w:sz w:val="24"/>
          <w:szCs w:val="24"/>
        </w:rPr>
        <w:t>测试</w:t>
      </w:r>
    </w:p>
    <w:p w14:paraId="6414D8C6" w14:textId="77777777" w:rsidR="00524E24" w:rsidRDefault="00000000">
      <w:pPr>
        <w:rPr>
          <w:rFonts w:ascii="宋体" w:eastAsia="宋体" w:hAnsi="宋体"/>
        </w:rPr>
      </w:pPr>
      <w:r>
        <w:rPr>
          <w:rFonts w:ascii="宋体" w:eastAsia="宋体" w:hAnsi="宋体" w:hint="eastAsia"/>
        </w:rPr>
        <w:t>为了识别可能需要通过微调</w:t>
      </w:r>
      <w:r>
        <w:rPr>
          <w:rFonts w:ascii="宋体" w:eastAsia="宋体" w:hAnsi="宋体"/>
        </w:rPr>
        <w:t>/偏好建模进行修正的缺陷，</w:t>
      </w:r>
      <w:r>
        <w:rPr>
          <w:rFonts w:ascii="宋体" w:eastAsia="宋体" w:hAnsi="宋体" w:hint="eastAsia"/>
        </w:rPr>
        <w:t>作者</w:t>
      </w:r>
      <w:r>
        <w:rPr>
          <w:rFonts w:ascii="宋体" w:eastAsia="宋体" w:hAnsi="宋体"/>
        </w:rPr>
        <w:t>在问答偏见基准（BBQ）和开放式语言生成数据集中的偏见（BOLD）上测量基础模型的性能。BBQ 是一个针对九个不同的社会偏见类别</w:t>
      </w:r>
      <w:r>
        <w:rPr>
          <w:rFonts w:ascii="宋体" w:eastAsia="宋体" w:hAnsi="宋体" w:hint="eastAsia"/>
        </w:rPr>
        <w:t>的</w:t>
      </w:r>
      <w:r>
        <w:rPr>
          <w:rFonts w:ascii="宋体" w:eastAsia="宋体" w:hAnsi="宋体"/>
        </w:rPr>
        <w:t>手写问题数据集</w:t>
      </w:r>
      <w:r>
        <w:rPr>
          <w:rFonts w:ascii="宋体" w:eastAsia="宋体" w:hAnsi="宋体" w:hint="eastAsia"/>
        </w:rPr>
        <w:t>，</w:t>
      </w:r>
      <w:r>
        <w:rPr>
          <w:rFonts w:ascii="宋体" w:eastAsia="宋体" w:hAnsi="宋体"/>
        </w:rPr>
        <w:t>BOLD 是一个包含五个领域的英文文本生成提示</w:t>
      </w:r>
      <w:r>
        <w:rPr>
          <w:rFonts w:ascii="宋体" w:eastAsia="宋体" w:hAnsi="宋体" w:hint="eastAsia"/>
        </w:rPr>
        <w:t>的</w:t>
      </w:r>
      <w:r>
        <w:rPr>
          <w:rFonts w:ascii="宋体" w:eastAsia="宋体" w:hAnsi="宋体"/>
        </w:rPr>
        <w:t>大规模数据集</w:t>
      </w:r>
      <w:r>
        <w:rPr>
          <w:rFonts w:ascii="宋体" w:eastAsia="宋体" w:hAnsi="宋体" w:hint="eastAsia"/>
        </w:rPr>
        <w:t>。</w:t>
      </w:r>
    </w:p>
    <w:p w14:paraId="0ECD0DE2" w14:textId="77777777" w:rsidR="00524E24" w:rsidRDefault="00000000">
      <w:pPr>
        <w:jc w:val="center"/>
        <w:rPr>
          <w:rFonts w:ascii="宋体" w:eastAsia="宋体" w:hAnsi="宋体"/>
        </w:rPr>
      </w:pPr>
      <w:r>
        <w:rPr>
          <w:rFonts w:ascii="宋体" w:eastAsia="宋体" w:hAnsi="宋体"/>
          <w:noProof/>
        </w:rPr>
        <w:drawing>
          <wp:inline distT="0" distB="0" distL="0" distR="0" wp14:anchorId="68110857" wp14:editId="7079E8E4">
            <wp:extent cx="2750820" cy="1760220"/>
            <wp:effectExtent l="0" t="0" r="0" b="0"/>
            <wp:docPr id="1109984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84409" name="图片 1"/>
                    <pic:cNvPicPr>
                      <a:picLocks noChangeAspect="1"/>
                    </pic:cNvPicPr>
                  </pic:nvPicPr>
                  <pic:blipFill>
                    <a:blip r:embed="rId15"/>
                    <a:stretch>
                      <a:fillRect/>
                    </a:stretch>
                  </pic:blipFill>
                  <pic:spPr>
                    <a:xfrm>
                      <a:off x="0" y="0"/>
                      <a:ext cx="2751058" cy="1760373"/>
                    </a:xfrm>
                    <a:prstGeom prst="rect">
                      <a:avLst/>
                    </a:prstGeom>
                  </pic:spPr>
                </pic:pic>
              </a:graphicData>
            </a:graphic>
          </wp:inline>
        </w:drawing>
      </w:r>
    </w:p>
    <w:p w14:paraId="6B9A446E" w14:textId="77777777" w:rsidR="00524E24" w:rsidRDefault="00000000">
      <w:pPr>
        <w:jc w:val="center"/>
        <w:rPr>
          <w:rFonts w:ascii="华文楷体" w:eastAsia="华文楷体" w:hAnsi="华文楷体" w:cs="Times New Roman"/>
          <w:szCs w:val="21"/>
        </w:rPr>
      </w:pPr>
      <w:r>
        <w:rPr>
          <w:rFonts w:ascii="华文楷体" w:eastAsia="华文楷体" w:hAnsi="华文楷体" w:cs="Times New Roman"/>
          <w:szCs w:val="21"/>
        </w:rPr>
        <w:t>图 5: 偏</w:t>
      </w:r>
      <w:r>
        <w:rPr>
          <w:rFonts w:ascii="华文楷体" w:eastAsia="华文楷体" w:hAnsi="华文楷体" w:cs="Times New Roman" w:hint="eastAsia"/>
          <w:szCs w:val="21"/>
        </w:rPr>
        <w:t>见</w:t>
      </w:r>
      <w:r>
        <w:rPr>
          <w:rFonts w:ascii="华文楷体" w:eastAsia="华文楷体" w:hAnsi="华文楷体" w:cs="Times New Roman"/>
          <w:szCs w:val="21"/>
        </w:rPr>
        <w:t>基准</w:t>
      </w:r>
      <w:r>
        <w:rPr>
          <w:rFonts w:ascii="华文楷体" w:eastAsia="华文楷体" w:hAnsi="华文楷体" w:cs="Times New Roman" w:hint="eastAsia"/>
          <w:szCs w:val="21"/>
        </w:rPr>
        <w:t>测试</w:t>
      </w:r>
      <w:r>
        <w:rPr>
          <w:rFonts w:ascii="华文楷体" w:eastAsia="华文楷体" w:hAnsi="华文楷体" w:cs="Times New Roman"/>
          <w:szCs w:val="21"/>
        </w:rPr>
        <w:t>。</w:t>
      </w:r>
    </w:p>
    <w:p w14:paraId="18402C0C" w14:textId="77777777" w:rsidR="00524E24" w:rsidRDefault="00000000">
      <w:pPr>
        <w:rPr>
          <w:rFonts w:ascii="宋体" w:eastAsia="宋体" w:hAnsi="宋体"/>
        </w:rPr>
      </w:pPr>
      <w:r>
        <w:rPr>
          <w:rFonts w:ascii="宋体" w:eastAsia="宋体" w:hAnsi="宋体" w:hint="eastAsia"/>
        </w:rPr>
        <w:t>作者自用</w:t>
      </w:r>
      <w:r>
        <w:rPr>
          <w:rFonts w:ascii="宋体" w:eastAsia="宋体" w:hAnsi="宋体"/>
        </w:rPr>
        <w:t>评估框架在 BBQ 和BOLD 上对 Llama 2 和 Mixtral进行基准测试，结果</w:t>
      </w:r>
      <w:r>
        <w:rPr>
          <w:rFonts w:ascii="宋体" w:eastAsia="宋体" w:hAnsi="宋体" w:hint="eastAsia"/>
        </w:rPr>
        <w:t>见</w:t>
      </w:r>
      <w:r>
        <w:rPr>
          <w:rFonts w:ascii="宋体" w:eastAsia="宋体" w:hAnsi="宋体"/>
        </w:rPr>
        <w:t>表 5。Mixtral在 BBQ 基准测试上表现出更少的偏见（56.0% vs 51.5%）。BOLD 中，Mixtral</w:t>
      </w:r>
      <w:r>
        <w:rPr>
          <w:rFonts w:ascii="宋体" w:eastAsia="宋体" w:hAnsi="宋体" w:hint="eastAsia"/>
        </w:rPr>
        <w:t>展</w:t>
      </w:r>
      <w:r>
        <w:rPr>
          <w:rFonts w:ascii="宋体" w:eastAsia="宋体" w:hAnsi="宋体"/>
        </w:rPr>
        <w:t>示出更高的平均情感分数</w:t>
      </w:r>
      <w:r>
        <w:rPr>
          <w:rFonts w:ascii="宋体" w:eastAsia="宋体" w:hAnsi="宋体" w:hint="eastAsia"/>
        </w:rPr>
        <w:t>，</w:t>
      </w:r>
      <w:r>
        <w:rPr>
          <w:rFonts w:ascii="宋体" w:eastAsia="宋体" w:hAnsi="宋体"/>
        </w:rPr>
        <w:t>意味着更积极的情感，</w:t>
      </w:r>
      <w:r>
        <w:rPr>
          <w:rFonts w:ascii="宋体" w:eastAsia="宋体" w:hAnsi="宋体" w:hint="eastAsia"/>
        </w:rPr>
        <w:t>以及</w:t>
      </w:r>
      <w:r>
        <w:rPr>
          <w:rFonts w:ascii="宋体" w:eastAsia="宋体" w:hAnsi="宋体"/>
        </w:rPr>
        <w:t>较低的标准偏差</w:t>
      </w:r>
      <w:r>
        <w:rPr>
          <w:rFonts w:ascii="宋体" w:eastAsia="宋体" w:hAnsi="宋体" w:hint="eastAsia"/>
        </w:rPr>
        <w:t>，</w:t>
      </w:r>
      <w:r>
        <w:rPr>
          <w:rFonts w:ascii="宋体" w:eastAsia="宋体" w:hAnsi="宋体"/>
        </w:rPr>
        <w:t>表示组内的偏见较少。</w:t>
      </w:r>
    </w:p>
    <w:p w14:paraId="70E6740A" w14:textId="77777777" w:rsidR="00524E24" w:rsidRDefault="00524E24">
      <w:pPr>
        <w:rPr>
          <w:rFonts w:ascii="宋体" w:eastAsia="宋体" w:hAnsi="宋体"/>
        </w:rPr>
      </w:pPr>
    </w:p>
    <w:p w14:paraId="53FE9FDD" w14:textId="77777777" w:rsidR="00524E24" w:rsidRDefault="00000000">
      <w:pPr>
        <w:rPr>
          <w:rFonts w:ascii="宋体" w:eastAsia="宋体" w:hAnsi="宋体" w:cs="Times New Roman"/>
          <w:b/>
          <w:bCs/>
          <w:sz w:val="24"/>
          <w:szCs w:val="24"/>
        </w:rPr>
      </w:pPr>
      <w:r>
        <w:rPr>
          <w:rFonts w:ascii="宋体" w:eastAsia="宋体" w:hAnsi="宋体" w:cs="Times New Roman"/>
          <w:b/>
          <w:bCs/>
          <w:sz w:val="24"/>
          <w:szCs w:val="24"/>
        </w:rPr>
        <w:lastRenderedPageBreak/>
        <w:t xml:space="preserve">4 </w:t>
      </w:r>
      <w:r>
        <w:rPr>
          <w:rFonts w:ascii="宋体" w:eastAsia="宋体" w:hAnsi="宋体" w:cs="Times New Roman" w:hint="eastAsia"/>
          <w:b/>
          <w:bCs/>
          <w:sz w:val="24"/>
          <w:szCs w:val="24"/>
        </w:rPr>
        <w:t>指令调优</w:t>
      </w:r>
    </w:p>
    <w:p w14:paraId="6A47C16A" w14:textId="77777777" w:rsidR="00524E24" w:rsidRDefault="00000000">
      <w:pPr>
        <w:rPr>
          <w:rFonts w:ascii="宋体" w:eastAsia="宋体" w:hAnsi="宋体"/>
        </w:rPr>
      </w:pPr>
      <w:r>
        <w:rPr>
          <w:rFonts w:ascii="宋体" w:eastAsia="宋体" w:hAnsi="宋体" w:hint="eastAsia"/>
        </w:rPr>
        <w:t>作者</w:t>
      </w:r>
      <w:r>
        <w:rPr>
          <w:rFonts w:ascii="宋体" w:eastAsia="宋体" w:hAnsi="宋体"/>
        </w:rPr>
        <w:t>使用</w:t>
      </w:r>
      <w:commentRangeStart w:id="25"/>
      <w:r>
        <w:rPr>
          <w:rFonts w:ascii="宋体" w:eastAsia="宋体" w:hAnsi="宋体"/>
        </w:rPr>
        <w:t>监督微调</w:t>
      </w:r>
      <w:commentRangeEnd w:id="25"/>
      <w:r>
        <w:commentReference w:id="25"/>
      </w:r>
      <w:r>
        <w:rPr>
          <w:rFonts w:ascii="宋体" w:eastAsia="宋体" w:hAnsi="宋体"/>
        </w:rPr>
        <w:t>（SFT）在一个指导数据集上训练 Mixtral – Instruct，然后在一个配对反馈数据集上进行</w:t>
      </w:r>
      <w:commentRangeStart w:id="28"/>
      <w:r>
        <w:rPr>
          <w:rFonts w:ascii="宋体" w:eastAsia="宋体" w:hAnsi="宋体"/>
        </w:rPr>
        <w:t>直接偏好优化（DPO）</w:t>
      </w:r>
      <w:commentRangeEnd w:id="28"/>
      <w:r>
        <w:commentReference w:id="28"/>
      </w:r>
      <w:r>
        <w:rPr>
          <w:rFonts w:ascii="宋体" w:eastAsia="宋体" w:hAnsi="宋体"/>
        </w:rPr>
        <w:t xml:space="preserve">。 </w:t>
      </w:r>
      <w:r>
        <w:rPr>
          <w:rFonts w:ascii="宋体" w:eastAsia="宋体" w:hAnsi="宋体" w:hint="eastAsia"/>
        </w:rPr>
        <w:t>模型</w:t>
      </w:r>
      <w:r>
        <w:rPr>
          <w:rFonts w:ascii="宋体" w:eastAsia="宋体" w:hAnsi="宋体"/>
        </w:rPr>
        <w:t>在 MT-Bench 上达到 8.30 的分数（见表 2），成为截至 2023 年 12 月最佳的开放权重模型。由 LMSys 进行的独立人类评估报告如图 6。</w:t>
      </w:r>
    </w:p>
    <w:p w14:paraId="442F3442" w14:textId="77777777" w:rsidR="00524E24" w:rsidRDefault="00000000">
      <w:pPr>
        <w:jc w:val="center"/>
        <w:rPr>
          <w:rFonts w:ascii="宋体" w:eastAsia="宋体" w:hAnsi="宋体"/>
        </w:rPr>
      </w:pPr>
      <w:r>
        <w:rPr>
          <w:rFonts w:ascii="宋体" w:eastAsia="宋体" w:hAnsi="宋体"/>
          <w:noProof/>
        </w:rPr>
        <w:drawing>
          <wp:inline distT="0" distB="0" distL="0" distR="0" wp14:anchorId="0FE85344" wp14:editId="5ECF027C">
            <wp:extent cx="4147185" cy="2279650"/>
            <wp:effectExtent l="0" t="0" r="5715" b="6350"/>
            <wp:docPr id="1856768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68093" name="图片 1"/>
                    <pic:cNvPicPr>
                      <a:picLocks noChangeAspect="1"/>
                    </pic:cNvPicPr>
                  </pic:nvPicPr>
                  <pic:blipFill>
                    <a:blip r:embed="rId16"/>
                    <a:stretch>
                      <a:fillRect/>
                    </a:stretch>
                  </pic:blipFill>
                  <pic:spPr>
                    <a:xfrm>
                      <a:off x="0" y="0"/>
                      <a:ext cx="4147185" cy="2279650"/>
                    </a:xfrm>
                    <a:prstGeom prst="rect">
                      <a:avLst/>
                    </a:prstGeom>
                  </pic:spPr>
                </pic:pic>
              </a:graphicData>
            </a:graphic>
          </wp:inline>
        </w:drawing>
      </w:r>
    </w:p>
    <w:p w14:paraId="61F49ED1" w14:textId="77777777" w:rsidR="00524E24" w:rsidRDefault="00000000">
      <w:pPr>
        <w:jc w:val="center"/>
        <w:rPr>
          <w:rFonts w:ascii="华文楷体" w:eastAsia="华文楷体" w:hAnsi="华文楷体" w:cs="Times New Roman"/>
          <w:szCs w:val="21"/>
        </w:rPr>
      </w:pPr>
      <w:r>
        <w:rPr>
          <w:rFonts w:ascii="华文楷体" w:eastAsia="华文楷体" w:hAnsi="华文楷体" w:cs="Times New Roman"/>
          <w:szCs w:val="21"/>
        </w:rPr>
        <w:t>图 6: LMSys 排行榜. Mixtral 8x7B指导 v0.1 实现了1121的竞技场 Elo 评分，超过了 Claude-2.1（1117）、所有版本的 GPT-3.5-Turbo（1117 最佳）、Gemini Pro（1111）和 Llama-2-70bchat（1077）</w:t>
      </w:r>
      <w:r>
        <w:rPr>
          <w:rFonts w:ascii="华文楷体" w:eastAsia="华文楷体" w:hAnsi="华文楷体" w:cs="Times New Roman" w:hint="eastAsia"/>
          <w:szCs w:val="21"/>
        </w:rPr>
        <w:t>。</w:t>
      </w:r>
    </w:p>
    <w:p w14:paraId="007DA5C6" w14:textId="77777777" w:rsidR="00524E24" w:rsidRDefault="00524E24">
      <w:pPr>
        <w:rPr>
          <w:rFonts w:ascii="宋体" w:eastAsia="宋体" w:hAnsi="宋体"/>
        </w:rPr>
      </w:pPr>
    </w:p>
    <w:p w14:paraId="6F4D5B58" w14:textId="77777777" w:rsidR="00524E24" w:rsidRDefault="00000000">
      <w:pPr>
        <w:rPr>
          <w:rFonts w:ascii="宋体" w:eastAsia="宋体" w:hAnsi="宋体" w:cs="Times New Roman"/>
          <w:b/>
          <w:bCs/>
          <w:sz w:val="24"/>
          <w:szCs w:val="24"/>
        </w:rPr>
      </w:pPr>
      <w:r>
        <w:rPr>
          <w:rFonts w:ascii="宋体" w:eastAsia="宋体" w:hAnsi="宋体" w:cs="Times New Roman"/>
          <w:b/>
          <w:bCs/>
          <w:sz w:val="24"/>
          <w:szCs w:val="24"/>
        </w:rPr>
        <w:t>5</w:t>
      </w:r>
      <w:r>
        <w:rPr>
          <w:rFonts w:ascii="宋体" w:eastAsia="宋体" w:hAnsi="宋体" w:cs="Times New Roman" w:hint="eastAsia"/>
          <w:b/>
          <w:bCs/>
          <w:sz w:val="24"/>
          <w:szCs w:val="24"/>
        </w:rPr>
        <w:t>路由分析</w:t>
      </w:r>
    </w:p>
    <w:p w14:paraId="05B62494" w14:textId="77777777" w:rsidR="00524E24" w:rsidRDefault="00000000">
      <w:pPr>
        <w:rPr>
          <w:rFonts w:ascii="宋体" w:eastAsia="宋体" w:hAnsi="宋体"/>
        </w:rPr>
      </w:pPr>
      <w:r>
        <w:rPr>
          <w:rFonts w:ascii="宋体" w:eastAsia="宋体" w:hAnsi="宋体"/>
        </w:rPr>
        <w:t>本节对路由器进行了有关专家选择的小型分析。</w:t>
      </w:r>
      <w:r>
        <w:rPr>
          <w:rFonts w:ascii="宋体" w:eastAsia="宋体" w:hAnsi="宋体" w:hint="eastAsia"/>
        </w:rPr>
        <w:t>作者尤其</w:t>
      </w:r>
      <w:r>
        <w:rPr>
          <w:rFonts w:ascii="宋体" w:eastAsia="宋体" w:hAnsi="宋体"/>
        </w:rPr>
        <w:t>感兴趣的是训练中是否有些专家专门针对某些特定领域。</w:t>
      </w:r>
    </w:p>
    <w:p w14:paraId="37A5E61B" w14:textId="77777777" w:rsidR="00524E24" w:rsidRDefault="00000000">
      <w:pPr>
        <w:rPr>
          <w:rFonts w:ascii="宋体" w:eastAsia="宋体" w:hAnsi="宋体"/>
        </w:rPr>
      </w:pPr>
      <w:r>
        <w:rPr>
          <w:rFonts w:ascii="宋体" w:eastAsia="宋体" w:hAnsi="宋体" w:hint="eastAsia"/>
        </w:rPr>
        <w:t>作者</w:t>
      </w:r>
      <w:r>
        <w:rPr>
          <w:rFonts w:ascii="宋体" w:eastAsia="宋体" w:hAnsi="宋体"/>
        </w:rPr>
        <w:t>测量了在The Pile验证数据集的不同子集上选择的专家的分布。对于0、15和31层（分别是模型的第一层和最后一层）</w:t>
      </w:r>
      <w:r>
        <w:rPr>
          <w:rFonts w:ascii="宋体" w:eastAsia="宋体" w:hAnsi="宋体" w:hint="eastAsia"/>
        </w:rPr>
        <w:t>的</w:t>
      </w:r>
      <w:r>
        <w:rPr>
          <w:rFonts w:ascii="宋体" w:eastAsia="宋体" w:hAnsi="宋体"/>
        </w:rPr>
        <w:t>结果见图 7。令人惊讶的是，并未观察到明显</w:t>
      </w:r>
      <w:r>
        <w:rPr>
          <w:rFonts w:ascii="宋体" w:eastAsia="宋体" w:hAnsi="宋体" w:hint="eastAsia"/>
        </w:rPr>
        <w:t>的</w:t>
      </w:r>
      <w:r>
        <w:rPr>
          <w:rFonts w:ascii="宋体" w:eastAsia="宋体" w:hAnsi="宋体"/>
        </w:rPr>
        <w:t>基于主题的专家分配</w:t>
      </w:r>
      <w:r>
        <w:rPr>
          <w:rFonts w:ascii="宋体" w:eastAsia="宋体" w:hAnsi="宋体" w:hint="eastAsia"/>
        </w:rPr>
        <w:t>模式</w:t>
      </w:r>
      <w:r>
        <w:rPr>
          <w:rFonts w:ascii="宋体" w:eastAsia="宋体" w:hAnsi="宋体"/>
        </w:rPr>
        <w:t>。在所有层中，对于ArXiv论文（使用Latex编写）、生物学（PubMed摘要）和哲学（PhilPapers）文档的专家分配非常相似。</w:t>
      </w:r>
    </w:p>
    <w:p w14:paraId="72797751" w14:textId="77777777" w:rsidR="00524E24" w:rsidRDefault="00000000">
      <w:pPr>
        <w:jc w:val="center"/>
        <w:rPr>
          <w:rFonts w:ascii="宋体" w:eastAsia="宋体" w:hAnsi="宋体"/>
        </w:rPr>
      </w:pPr>
      <w:r>
        <w:rPr>
          <w:rFonts w:ascii="宋体" w:eastAsia="宋体" w:hAnsi="宋体"/>
          <w:noProof/>
        </w:rPr>
        <w:drawing>
          <wp:inline distT="0" distB="0" distL="0" distR="0" wp14:anchorId="469F4462" wp14:editId="670F4EAC">
            <wp:extent cx="4764405" cy="3140710"/>
            <wp:effectExtent l="0" t="0" r="17145" b="2540"/>
            <wp:docPr id="737733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33422" name="图片 1"/>
                    <pic:cNvPicPr>
                      <a:picLocks noChangeAspect="1"/>
                    </pic:cNvPicPr>
                  </pic:nvPicPr>
                  <pic:blipFill>
                    <a:blip r:embed="rId17"/>
                    <a:stretch>
                      <a:fillRect/>
                    </a:stretch>
                  </pic:blipFill>
                  <pic:spPr>
                    <a:xfrm>
                      <a:off x="0" y="0"/>
                      <a:ext cx="4764405" cy="3140710"/>
                    </a:xfrm>
                    <a:prstGeom prst="rect">
                      <a:avLst/>
                    </a:prstGeom>
                  </pic:spPr>
                </pic:pic>
              </a:graphicData>
            </a:graphic>
          </wp:inline>
        </w:drawing>
      </w:r>
    </w:p>
    <w:p w14:paraId="38E352A4" w14:textId="77777777" w:rsidR="00524E24" w:rsidRDefault="00000000">
      <w:pPr>
        <w:jc w:val="center"/>
        <w:rPr>
          <w:rFonts w:ascii="华文楷体" w:eastAsia="华文楷体" w:hAnsi="华文楷体" w:cs="Times New Roman"/>
          <w:szCs w:val="21"/>
        </w:rPr>
      </w:pPr>
      <w:r>
        <w:rPr>
          <w:rFonts w:ascii="华文楷体" w:eastAsia="华文楷体" w:hAnsi="华文楷体" w:cs="Times New Roman"/>
          <w:szCs w:val="21"/>
        </w:rPr>
        <w:lastRenderedPageBreak/>
        <w:t>图 7: The Pile数据集中不同领域中每个专家被分配的token比例。灰色虚线垂直线token为1/8，即均匀抽样时的预期比例。这里考虑作为路由器的第一或第二选择的专家。</w:t>
      </w:r>
    </w:p>
    <w:p w14:paraId="03E62CEE" w14:textId="77777777" w:rsidR="00524E24" w:rsidRDefault="00000000">
      <w:pPr>
        <w:rPr>
          <w:rFonts w:ascii="宋体" w:eastAsia="宋体" w:hAnsi="宋体"/>
        </w:rPr>
      </w:pPr>
      <w:r>
        <w:rPr>
          <w:rFonts w:ascii="宋体" w:eastAsia="宋体" w:hAnsi="宋体"/>
        </w:rPr>
        <w:t>仅对于DM数学，专家的分布略有不同。这种分歧可能是数据集合成性质</w:t>
      </w:r>
      <w:r>
        <w:rPr>
          <w:rFonts w:ascii="宋体" w:eastAsia="宋体" w:hAnsi="宋体" w:hint="eastAsia"/>
        </w:rPr>
        <w:t>和</w:t>
      </w:r>
      <w:r>
        <w:rPr>
          <w:rFonts w:ascii="宋体" w:eastAsia="宋体" w:hAnsi="宋体"/>
        </w:rPr>
        <w:t>对自然语言范围的覆盖有限的结果，尤其在第一层和最后一层中</w:t>
      </w:r>
      <w:r>
        <w:rPr>
          <w:rFonts w:ascii="宋体" w:eastAsia="宋体" w:hAnsi="宋体" w:hint="eastAsia"/>
        </w:rPr>
        <w:t>，</w:t>
      </w:r>
      <w:r>
        <w:rPr>
          <w:rFonts w:ascii="宋体" w:eastAsia="宋体" w:hAnsi="宋体"/>
        </w:rPr>
        <w:t>隐藏状态与输入输出</w:t>
      </w:r>
      <w:r>
        <w:rPr>
          <w:rFonts w:ascii="宋体" w:eastAsia="宋体" w:hAnsi="宋体" w:hint="eastAsia"/>
        </w:rPr>
        <w:t>非常</w:t>
      </w:r>
      <w:r>
        <w:rPr>
          <w:rFonts w:ascii="宋体" w:eastAsia="宋体" w:hAnsi="宋体"/>
        </w:rPr>
        <w:t>相关。</w:t>
      </w:r>
    </w:p>
    <w:p w14:paraId="7DD32630" w14:textId="77777777" w:rsidR="00524E24" w:rsidRDefault="00000000">
      <w:pPr>
        <w:rPr>
          <w:rFonts w:ascii="宋体" w:eastAsia="宋体" w:hAnsi="宋体"/>
        </w:rPr>
      </w:pPr>
      <w:r>
        <w:rPr>
          <w:rFonts w:ascii="宋体" w:eastAsia="宋体" w:hAnsi="宋体"/>
        </w:rPr>
        <w:t>这表明路由器确实表现出一些结构化的句法行为。图8展示了来自不同领域的文本示例</w:t>
      </w:r>
      <w:r>
        <w:rPr>
          <w:rFonts w:ascii="宋体" w:eastAsia="宋体" w:hAnsi="宋体" w:hint="eastAsia"/>
        </w:rPr>
        <w:t>。</w:t>
      </w:r>
      <w:r>
        <w:rPr>
          <w:rFonts w:ascii="宋体" w:eastAsia="宋体" w:hAnsi="宋体"/>
        </w:rPr>
        <w:t>在Python中的‘self’和英语中的‘Question’这样的词</w:t>
      </w:r>
      <w:r>
        <w:rPr>
          <w:rFonts w:ascii="宋体" w:eastAsia="宋体" w:hAnsi="宋体" w:hint="eastAsia"/>
        </w:rPr>
        <w:t>往往</w:t>
      </w:r>
      <w:r>
        <w:rPr>
          <w:rFonts w:ascii="宋体" w:eastAsia="宋体" w:hAnsi="宋体"/>
        </w:rPr>
        <w:t>会路由</w:t>
      </w:r>
      <w:r>
        <w:rPr>
          <w:rFonts w:ascii="宋体" w:eastAsia="宋体" w:hAnsi="宋体" w:hint="eastAsia"/>
        </w:rPr>
        <w:t>到</w:t>
      </w:r>
      <w:r>
        <w:rPr>
          <w:rFonts w:ascii="宋体" w:eastAsia="宋体" w:hAnsi="宋体"/>
        </w:rPr>
        <w:t>相同的专家，即使涉及多个token。同样</w:t>
      </w:r>
      <w:r>
        <w:rPr>
          <w:rFonts w:ascii="宋体" w:eastAsia="宋体" w:hAnsi="宋体" w:hint="eastAsia"/>
        </w:rPr>
        <w:t>，</w:t>
      </w:r>
      <w:r>
        <w:rPr>
          <w:rFonts w:ascii="宋体" w:eastAsia="宋体" w:hAnsi="宋体"/>
        </w:rPr>
        <w:t>代码中缩进token总是分配给相同的专家，尤其在第一层和最后一层</w:t>
      </w:r>
      <w:r>
        <w:rPr>
          <w:rFonts w:ascii="宋体" w:eastAsia="宋体" w:hAnsi="宋体" w:hint="eastAsia"/>
        </w:rPr>
        <w:t>，</w:t>
      </w:r>
      <w:r>
        <w:rPr>
          <w:rFonts w:ascii="宋体" w:eastAsia="宋体" w:hAnsi="宋体"/>
        </w:rPr>
        <w:t>隐藏状态更与模型的输入和输出相关。</w:t>
      </w:r>
    </w:p>
    <w:p w14:paraId="7A7DD264" w14:textId="77777777" w:rsidR="00524E24" w:rsidRDefault="00000000">
      <w:pPr>
        <w:rPr>
          <w:rFonts w:ascii="宋体" w:eastAsia="宋体" w:hAnsi="宋体"/>
        </w:rPr>
      </w:pPr>
      <w:r>
        <w:rPr>
          <w:rFonts w:ascii="宋体" w:eastAsia="宋体" w:hAnsi="宋体"/>
          <w:noProof/>
        </w:rPr>
        <w:drawing>
          <wp:inline distT="0" distB="0" distL="0" distR="0" wp14:anchorId="514A0BFA" wp14:editId="20BA5A74">
            <wp:extent cx="5274310" cy="2987675"/>
            <wp:effectExtent l="0" t="0" r="2540" b="3175"/>
            <wp:docPr id="1461576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76390" name="图片 1"/>
                    <pic:cNvPicPr>
                      <a:picLocks noChangeAspect="1"/>
                    </pic:cNvPicPr>
                  </pic:nvPicPr>
                  <pic:blipFill>
                    <a:blip r:embed="rId18"/>
                    <a:stretch>
                      <a:fillRect/>
                    </a:stretch>
                  </pic:blipFill>
                  <pic:spPr>
                    <a:xfrm>
                      <a:off x="0" y="0"/>
                      <a:ext cx="5274310" cy="2987675"/>
                    </a:xfrm>
                    <a:prstGeom prst="rect">
                      <a:avLst/>
                    </a:prstGeom>
                  </pic:spPr>
                </pic:pic>
              </a:graphicData>
            </a:graphic>
          </wp:inline>
        </w:drawing>
      </w:r>
    </w:p>
    <w:p w14:paraId="47FD4029" w14:textId="77777777" w:rsidR="00524E24" w:rsidRDefault="00000000">
      <w:pPr>
        <w:jc w:val="center"/>
        <w:rPr>
          <w:rFonts w:ascii="华文楷体" w:eastAsia="华文楷体" w:hAnsi="华文楷体" w:cs="Times New Roman"/>
          <w:szCs w:val="21"/>
        </w:rPr>
      </w:pPr>
      <w:r>
        <w:rPr>
          <w:rFonts w:ascii="华文楷体" w:eastAsia="华文楷体" w:hAnsi="华文楷体" w:cs="Times New Roman"/>
          <w:szCs w:val="21"/>
        </w:rPr>
        <w:t>图 8: 每个token都用第一个专家选择的颜色着色的文本样本。</w:t>
      </w:r>
    </w:p>
    <w:p w14:paraId="59934C38" w14:textId="77777777" w:rsidR="00524E24" w:rsidRDefault="00000000">
      <w:pPr>
        <w:rPr>
          <w:rFonts w:ascii="宋体" w:eastAsia="宋体" w:hAnsi="宋体"/>
        </w:rPr>
      </w:pPr>
      <w:r>
        <w:rPr>
          <w:rFonts w:ascii="宋体" w:eastAsia="宋体" w:hAnsi="宋体" w:hint="eastAsia"/>
        </w:rPr>
        <w:t>作者还注意到</w:t>
      </w:r>
      <w:r>
        <w:rPr>
          <w:rFonts w:ascii="宋体" w:eastAsia="宋体" w:hAnsi="宋体"/>
        </w:rPr>
        <w:t>，连续的token通常被分配给相同的专家。The Pile数据集中存在一定程度的位置局部性。表5显示了每个领域和层获得相同专家分配的连续token的比例</w:t>
      </w:r>
      <w:r>
        <w:rPr>
          <w:rFonts w:ascii="宋体" w:eastAsia="宋体" w:hAnsi="宋体" w:hint="eastAsia"/>
        </w:rPr>
        <w:t>，</w:t>
      </w:r>
      <w:r>
        <w:rPr>
          <w:rFonts w:ascii="宋体" w:eastAsia="宋体" w:hAnsi="宋体"/>
        </w:rPr>
        <w:t>重复连续分配的比例显著高于随机分配。这对如何优化模型以实现快速训练和推理具有启示。例如，在执行专家并行时，具有较高局部性的情况更有可能导致某些专家的过度订阅。相反，这种局部性可以用于缓存。</w:t>
      </w:r>
    </w:p>
    <w:p w14:paraId="02DFECB2" w14:textId="77777777" w:rsidR="00524E24" w:rsidRDefault="00524E24">
      <w:pPr>
        <w:rPr>
          <w:rFonts w:ascii="宋体" w:eastAsia="宋体" w:hAnsi="宋体"/>
        </w:rPr>
      </w:pPr>
    </w:p>
    <w:p w14:paraId="63880ECD" w14:textId="77777777" w:rsidR="00524E24" w:rsidRDefault="00000000">
      <w:pPr>
        <w:rPr>
          <w:rFonts w:ascii="宋体" w:eastAsia="宋体" w:hAnsi="宋体" w:cs="Times New Roman"/>
          <w:b/>
          <w:bCs/>
          <w:sz w:val="24"/>
          <w:szCs w:val="24"/>
        </w:rPr>
      </w:pPr>
      <w:r>
        <w:rPr>
          <w:rFonts w:ascii="宋体" w:eastAsia="宋体" w:hAnsi="宋体" w:cs="Times New Roman"/>
          <w:b/>
          <w:bCs/>
          <w:sz w:val="24"/>
          <w:szCs w:val="24"/>
        </w:rPr>
        <w:t xml:space="preserve">6 </w:t>
      </w:r>
      <w:r>
        <w:rPr>
          <w:rFonts w:ascii="宋体" w:eastAsia="宋体" w:hAnsi="宋体" w:cs="Times New Roman" w:hint="eastAsia"/>
          <w:b/>
          <w:bCs/>
          <w:sz w:val="24"/>
          <w:szCs w:val="24"/>
        </w:rPr>
        <w:t>总结</w:t>
      </w:r>
    </w:p>
    <w:p w14:paraId="75ACB9C5" w14:textId="77777777" w:rsidR="00524E24" w:rsidRDefault="00000000">
      <w:pPr>
        <w:rPr>
          <w:rFonts w:ascii="宋体" w:eastAsia="宋体" w:hAnsi="宋体"/>
          <w:b/>
          <w:bCs/>
        </w:rPr>
      </w:pPr>
      <w:r>
        <w:rPr>
          <w:rFonts w:ascii="宋体" w:eastAsia="宋体" w:hAnsi="宋体"/>
        </w:rPr>
        <w:t>本文介绍了Mixtral 8x7B，这是第一个在开源模型中达到最先进性能的专家混合网络</w:t>
      </w:r>
      <w:r>
        <w:rPr>
          <w:rFonts w:ascii="宋体" w:eastAsia="宋体" w:hAnsi="宋体" w:hint="eastAsia"/>
        </w:rPr>
        <w:t>，</w:t>
      </w:r>
      <w:r>
        <w:rPr>
          <w:rFonts w:ascii="宋体" w:eastAsia="宋体" w:hAnsi="宋体"/>
        </w:rPr>
        <w:t>在人类评估基准测试中胜过了Claude-2.1、Gemini Pro和GPT-3.5 Turbo。由于每个时间步只使用两个专家，Mixtral每个token只使用13B个活跃参数，而在性能上胜过了每个token使用70B参数的最佳模型（Llama 2 70B）。</w:t>
      </w:r>
      <w:r>
        <w:rPr>
          <w:rFonts w:ascii="宋体" w:eastAsia="宋体" w:hAnsi="宋体" w:hint="eastAsia"/>
        </w:rPr>
        <w:t>作者将</w:t>
      </w:r>
      <w:r>
        <w:rPr>
          <w:rFonts w:ascii="宋体" w:eastAsia="宋体" w:hAnsi="宋体"/>
        </w:rPr>
        <w:t>训练和微调的模型公开发布，遵循Apache 2.0许可协议</w:t>
      </w:r>
      <w:r>
        <w:rPr>
          <w:rFonts w:ascii="宋体" w:eastAsia="宋体" w:hAnsi="宋体" w:hint="eastAsia"/>
        </w:rPr>
        <w:t>，</w:t>
      </w:r>
      <w:r>
        <w:rPr>
          <w:rFonts w:ascii="宋体" w:eastAsia="宋体" w:hAnsi="宋体"/>
        </w:rPr>
        <w:t>旨在促进新技术和应用程序的发展，使各行业和领域受益。</w:t>
      </w:r>
    </w:p>
    <w:sectPr w:rsidR="00524E2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缪妤炜" w:date="2024-03-09T12:54:00Z" w:initials="缪妤炜">
    <w:p w14:paraId="3EEF2EC9" w14:textId="77777777" w:rsidR="00524E24" w:rsidRDefault="00000000">
      <w:pPr>
        <w:pStyle w:val="a3"/>
      </w:pPr>
      <w:bookmarkStart w:id="1" w:name="_T1166466674_1133326050"/>
      <w:r>
        <w:t>机器学习模型是根据给定的数据集，计算出最优化目标函数。数据驱动的机器学习模型本身无法理解数据背后所代表的业务含义，而仅仅是从数理维度和大数据概率维度更加准确地贴合正确的数字规律表现。</w:t>
      </w:r>
    </w:p>
    <w:p w14:paraId="7E5FAF9A" w14:textId="77777777" w:rsidR="00524E24" w:rsidRDefault="00000000">
      <w:pPr>
        <w:pStyle w:val="a3"/>
      </w:pPr>
      <w:r>
        <w:t xml:space="preserve">专家模型就是将业务经验人工编码为机器学习模型结构，并能够实现相同业务场景的复用和快速部署。 </w:t>
      </w:r>
    </w:p>
    <w:p w14:paraId="7DFF28DB" w14:textId="77777777" w:rsidR="00524E24" w:rsidRDefault="00000000">
      <w:pPr>
        <w:pStyle w:val="a3"/>
      </w:pPr>
      <w:r>
        <w:t>【风控建模新玩法-浅谈专家模型】</w:t>
      </w:r>
      <w:hyperlink r:id="rId1" w:history="1">
        <w:r>
          <w:rPr>
            <w:rStyle w:val="a7"/>
          </w:rPr>
          <w:t>https://zhuanlan.zhihu.com/p/368919210</w:t>
        </w:r>
      </w:hyperlink>
      <w:r>
        <w:t xml:space="preserve"> </w:t>
      </w:r>
    </w:p>
    <w:p w14:paraId="37E09CA9" w14:textId="77777777" w:rsidR="00524E24" w:rsidRDefault="00524E24">
      <w:pPr>
        <w:pStyle w:val="a3"/>
      </w:pPr>
    </w:p>
    <w:bookmarkStart w:id="2" w:name="_T92725626_1133326050"/>
    <w:bookmarkEnd w:id="1"/>
    <w:bookmarkEnd w:id="2"/>
  </w:comment>
  <w:comment w:id="3" w:author="缪妤炜" w:date="2024-03-09T13:07:00Z" w:initials="缪妤炜">
    <w:p w14:paraId="3EE6C0A8" w14:textId="77777777" w:rsidR="00524E24" w:rsidRDefault="00000000">
      <w:pPr>
        <w:pStyle w:val="a3"/>
      </w:pPr>
      <w:bookmarkStart w:id="4" w:name="_T92725626_1133326050"/>
      <w:r>
        <w:t>建议阅读前置知识【一文读懂：混合专家模型 (MoE)】</w:t>
      </w:r>
      <w:hyperlink r:id="rId2" w:history="1">
        <w:r>
          <w:rPr>
            <w:rStyle w:val="a7"/>
          </w:rPr>
          <w:t>https://zhuanlan.zhihu.com/p/680190127</w:t>
        </w:r>
      </w:hyperlink>
    </w:p>
    <w:bookmarkStart w:id="5" w:name="_T1703337783_1133326050"/>
    <w:bookmarkEnd w:id="4"/>
    <w:bookmarkEnd w:id="5"/>
  </w:comment>
  <w:comment w:id="6" w:author="缪妤炜" w:date="2024-03-09T12:57:00Z" w:initials="缪妤炜">
    <w:p w14:paraId="3DD75E5D" w14:textId="77777777" w:rsidR="00524E24" w:rsidRDefault="00000000">
      <w:pPr>
        <w:pStyle w:val="a3"/>
      </w:pPr>
      <w:bookmarkStart w:id="7" w:name="_T1703337783_1133326050"/>
      <w:r>
        <w:t>Transformer 的经典版本</w:t>
      </w:r>
    </w:p>
    <w:p w14:paraId="6FF916A3" w14:textId="77777777" w:rsidR="00524E24" w:rsidRDefault="00000000">
      <w:pPr>
        <w:pStyle w:val="a3"/>
      </w:pPr>
      <w:r>
        <w:t>【Transformer家族纵览】</w:t>
      </w:r>
    </w:p>
    <w:p w14:paraId="4ECFB6A2" w14:textId="77777777" w:rsidR="00524E24" w:rsidRDefault="00000000">
      <w:pPr>
        <w:pStyle w:val="a3"/>
      </w:pPr>
      <w:hyperlink r:id="rId3" w:history="1">
        <w:r>
          <w:rPr>
            <w:rStyle w:val="a7"/>
          </w:rPr>
          <w:t>https://zhuanlan.zhihu.com/p/382134959</w:t>
        </w:r>
      </w:hyperlink>
    </w:p>
    <w:bookmarkStart w:id="8" w:name="_T1703334994_1133326050"/>
    <w:bookmarkEnd w:id="7"/>
    <w:bookmarkEnd w:id="8"/>
  </w:comment>
  <w:comment w:id="10" w:author="缪妤炜" w:date="2024-03-09T12:10:00Z" w:initials="缪妤炜">
    <w:p w14:paraId="3579CEE3" w14:textId="77777777" w:rsidR="00524E24" w:rsidRDefault="00000000">
      <w:pPr>
        <w:pStyle w:val="a3"/>
      </w:pPr>
      <w:bookmarkStart w:id="11" w:name="_T1703334994_1133326050"/>
      <w:r>
        <w:t xml:space="preserve"> Odds指的是事件发生的概率与事件不发生的概率之比，Odds的对数称之为Logit。</w:t>
      </w:r>
    </w:p>
    <w:p w14:paraId="1D02BCD9" w14:textId="77777777" w:rsidR="00524E24" w:rsidRDefault="00000000">
      <w:pPr>
        <w:pStyle w:val="a3"/>
      </w:pPr>
      <w:r>
        <w:t>【Logit究竟是个啥？——离散选择模型之三】</w:t>
      </w:r>
      <w:hyperlink r:id="rId4" w:history="1">
        <w:r>
          <w:rPr>
            <w:rStyle w:val="a7"/>
          </w:rPr>
          <w:t>https://zhuanlan.zhihu.com/p/27188729?utm_id=0</w:t>
        </w:r>
      </w:hyperlink>
    </w:p>
    <w:p w14:paraId="7EB6F4AF" w14:textId="77777777" w:rsidR="00524E24" w:rsidRDefault="00000000">
      <w:pPr>
        <w:pStyle w:val="a3"/>
      </w:pPr>
      <w:r>
        <w:t>logit函数把[0,1]数值映射到[-inf,inf]。对于深度学习，logit是softmax之前的数值（softmax把数值映射到[0,1]之间）</w:t>
      </w:r>
    </w:p>
    <w:p w14:paraId="0D139745" w14:textId="77777777" w:rsidR="00524E24" w:rsidRDefault="00000000">
      <w:pPr>
        <w:pStyle w:val="a3"/>
      </w:pPr>
      <w:r>
        <w:t>【logit是什么】</w:t>
      </w:r>
      <w:hyperlink r:id="rId5" w:history="1">
        <w:r>
          <w:rPr>
            <w:rStyle w:val="a7"/>
          </w:rPr>
          <w:t>https://www.jianshu.com/p/28219906654f</w:t>
        </w:r>
      </w:hyperlink>
    </w:p>
    <w:bookmarkStart w:id="12" w:name="_T1703335514_1133326050"/>
    <w:bookmarkEnd w:id="11"/>
    <w:bookmarkEnd w:id="12"/>
  </w:comment>
  <w:comment w:id="13" w:author="缪妤炜" w:date="2024-03-09T12:19:00Z" w:initials="缪妤炜">
    <w:p w14:paraId="5B67342C" w14:textId="77777777" w:rsidR="00524E24" w:rsidRDefault="00000000">
      <w:pPr>
        <w:pStyle w:val="a3"/>
      </w:pPr>
      <w:bookmarkStart w:id="14" w:name="_T1703335514_1133326050"/>
      <w:r>
        <w:t>拓展：【MoE训练论文解读之Megablocks：打破动态路由限制】</w:t>
      </w:r>
      <w:hyperlink r:id="rId6" w:history="1">
        <w:r>
          <w:rPr>
            <w:rStyle w:val="a7"/>
          </w:rPr>
          <w:t>https://zhuanlan.zhihu.com/p/653270049</w:t>
        </w:r>
      </w:hyperlink>
    </w:p>
    <w:bookmarkStart w:id="15" w:name="_T629596948_1133326050"/>
    <w:bookmarkEnd w:id="14"/>
    <w:bookmarkEnd w:id="15"/>
  </w:comment>
  <w:comment w:id="16" w:author="缪妤炜" w:date="2024-03-09T13:13:00Z" w:initials="缪妤炜">
    <w:p w14:paraId="7FCF7251" w14:textId="77777777" w:rsidR="00524E24" w:rsidRDefault="00000000">
      <w:pPr>
        <w:pStyle w:val="a3"/>
      </w:pPr>
      <w:bookmarkStart w:id="17" w:name="_T629596948_1133326050"/>
      <w:r>
        <w:t>现在LLM中常用的SwiGLU其实就是采用Swish作为激活函数的GLU变体。Swish是个处处可微的非线性函数，且有一个参数beta用于控制函数的形状。GLU（Gated Linear Units）其实不算是一种激活函数，而是一种神经网络层。它是一个线性变换后面接门控机制的结构。其中门控机制是一个sigmoid函数用来控制信息能够通过多少。</w:t>
      </w:r>
    </w:p>
    <w:p w14:paraId="7FFF62C2" w14:textId="77777777" w:rsidR="00524E24" w:rsidRDefault="00000000">
      <w:pPr>
        <w:pStyle w:val="a3"/>
      </w:pPr>
      <w:r>
        <w:t>【大模型基础｜激活函数｜从ReLU 到SwiGLU】</w:t>
      </w:r>
      <w:hyperlink r:id="rId7" w:history="1">
        <w:r>
          <w:rPr>
            <w:rStyle w:val="a7"/>
          </w:rPr>
          <w:t>https://zhuanlan.zhihu.com/p/650237644</w:t>
        </w:r>
      </w:hyperlink>
    </w:p>
    <w:bookmarkStart w:id="18" w:name="_T1703336079_1133326050"/>
    <w:bookmarkEnd w:id="17"/>
    <w:bookmarkEnd w:id="18"/>
  </w:comment>
  <w:comment w:id="19" w:author="缪妤炜" w:date="2024-03-09T12:29:00Z" w:initials="缪妤炜">
    <w:p w14:paraId="439EDBA7" w14:textId="77777777" w:rsidR="00524E24" w:rsidRDefault="00000000">
      <w:pPr>
        <w:pStyle w:val="a3"/>
      </w:pPr>
      <w:bookmarkStart w:id="20" w:name="_T1703336079_1133326050"/>
      <w:r>
        <w:t>【一文读懂：混合专家模型 (MoE)】MoEs and Transformers部分</w:t>
      </w:r>
      <w:hyperlink r:id="rId8" w:history="1">
        <w:r>
          <w:rPr>
            <w:rStyle w:val="a7"/>
          </w:rPr>
          <w:t>https://zhuanlan.zhihu.com/p/680190127</w:t>
        </w:r>
      </w:hyperlink>
    </w:p>
    <w:bookmarkStart w:id="21" w:name="_T1703340818_1133326050"/>
    <w:bookmarkEnd w:id="20"/>
    <w:bookmarkEnd w:id="21"/>
  </w:comment>
  <w:comment w:id="22" w:author="缪妤炜" w:date="2024-03-09T13:48:00Z" w:initials="缪妤炜">
    <w:p w14:paraId="7FB7940A" w14:textId="77777777" w:rsidR="00524E24" w:rsidRDefault="00000000">
      <w:pPr>
        <w:pStyle w:val="a3"/>
      </w:pPr>
      <w:bookmarkStart w:id="23" w:name="_T1703340818_1133326050"/>
      <w:r>
        <w:t xml:space="preserve"> 困惑度一般来说是用来评价语言模型好坏的指标。语言模型本质上是计算句子的概率。句子概率越大（句子越好越正常），困惑度越小，也就是模型对句子越不困惑。</w:t>
      </w:r>
    </w:p>
    <w:p w14:paraId="405D683D" w14:textId="77777777" w:rsidR="00524E24" w:rsidRDefault="00000000">
      <w:pPr>
        <w:pStyle w:val="a3"/>
      </w:pPr>
      <w:r>
        <w:t>【困惑度(perplexity)的基本概念及多种模型下的计算（N-gram, 主题模型, 神经网络）】</w:t>
      </w:r>
      <w:hyperlink r:id="rId9" w:history="1">
        <w:r>
          <w:rPr>
            <w:rStyle w:val="a7"/>
          </w:rPr>
          <w:t>https://zhuanlan.zhihu.com/p/114432097</w:t>
        </w:r>
      </w:hyperlink>
    </w:p>
    <w:bookmarkStart w:id="24" w:name="_T1166463504_1133326050"/>
    <w:bookmarkEnd w:id="23"/>
    <w:bookmarkEnd w:id="24"/>
  </w:comment>
  <w:comment w:id="25" w:author="缪妤炜" w:date="2024-03-09T12:01:00Z" w:initials="缪妤炜">
    <w:p w14:paraId="5A74CC71" w14:textId="77777777" w:rsidR="00524E24" w:rsidRDefault="00000000">
      <w:pPr>
        <w:pStyle w:val="a3"/>
      </w:pPr>
      <w:bookmarkStart w:id="26" w:name="_T1166463504_1133326050"/>
      <w:r>
        <w:t>SFT（Supervised Fine-Tuning）监督微调是指在源数据集上预训练一个神经网络模型，即源模型。然后创建一个新的神经网络模型，即目标模型。目标模型复制了源模型上除了输出层外的所有模型设计及其参数。这些模型参数包含了源数据集上学习到的知识，且这些知识同样适用于目标数据集。源模型的输出层与源数据集的标签紧密相关，因此在目标模型中不予采用。微调时，为目标模型添加一个输出大小为目标数据集类别个数的输出层，并随机初始化该层的模型参数。在目标数据集上训练目标模型时，将从头训练到输出层，其余层的参数都基于源模型的参数微调得到。</w:t>
      </w:r>
    </w:p>
    <w:p w14:paraId="69FA66E9" w14:textId="77777777" w:rsidR="00524E24" w:rsidRDefault="00000000">
      <w:pPr>
        <w:pStyle w:val="a3"/>
      </w:pPr>
      <w:r>
        <w:t>【人工智能大语言模型微调技术：SFT 监督微调、LoRA 微调方法、P-tuning v2 微调方法、Freeze 监督微调方法】</w:t>
      </w:r>
      <w:hyperlink r:id="rId10" w:history="1">
        <w:r>
          <w:rPr>
            <w:rStyle w:val="a7"/>
          </w:rPr>
          <w:t>https://zhuanlan.zhihu.com/p/643941480</w:t>
        </w:r>
      </w:hyperlink>
    </w:p>
    <w:bookmarkStart w:id="27" w:name="_T92724239_1133326050"/>
    <w:bookmarkEnd w:id="26"/>
    <w:bookmarkEnd w:id="27"/>
  </w:comment>
  <w:comment w:id="28" w:author="缪妤炜" w:date="2024-03-09T12:43:00Z" w:initials="缪妤炜">
    <w:p w14:paraId="4DD3F48D" w14:textId="77777777" w:rsidR="00524E24" w:rsidRDefault="00000000">
      <w:pPr>
        <w:pStyle w:val="a3"/>
      </w:pPr>
      <w:bookmarkStart w:id="29" w:name="_T92724239_1133326050"/>
      <w:r>
        <w:t>基于人类反馈的强化学习（RLHF） 是一个复杂且不稳定的过程，首先拟合一个反映人类偏好的奖励模型，然后使用强化学习对大语言模型进行微调，以最大限度地提高估计奖励，同时又不能偏离原始模型太远。这涉及训练多个 LM，并在训练循环中从 LM 采样，从而产生大量的计算成本。DPO 绕过了奖励建模步骤，并使用偏好数据直接优化语言模型。</w:t>
      </w:r>
    </w:p>
    <w:p w14:paraId="57599578" w14:textId="77777777" w:rsidR="00524E24" w:rsidRDefault="00000000">
      <w:pPr>
        <w:pStyle w:val="a3"/>
      </w:pPr>
      <w:r>
        <w:t>【直接偏好优化算法（Direct Preference Optimization，DPO）】</w:t>
      </w:r>
      <w:hyperlink r:id="rId11" w:history="1">
        <w:r>
          <w:rPr>
            <w:rStyle w:val="a7"/>
          </w:rPr>
          <w:t>https://blog.csdn.net/chacha_/article/details/134527000</w:t>
        </w:r>
      </w:hyperlink>
      <w:bookmarkEnd w:id="29"/>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E09CA9" w15:done="0"/>
  <w15:commentEx w15:paraId="3EE6C0A8" w15:done="0"/>
  <w15:commentEx w15:paraId="4ECFB6A2" w15:done="0"/>
  <w15:commentEx w15:paraId="0D139745" w15:done="0"/>
  <w15:commentEx w15:paraId="5B67342C" w15:done="0"/>
  <w15:commentEx w15:paraId="7FFF62C2" w15:done="0"/>
  <w15:commentEx w15:paraId="439EDBA7" w15:done="0"/>
  <w15:commentEx w15:paraId="405D683D" w15:done="0"/>
  <w15:commentEx w15:paraId="69FA66E9" w15:done="0"/>
  <w15:commentEx w15:paraId="575995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E09CA9" w16cid:durableId="74806D25"/>
  <w16cid:commentId w16cid:paraId="3EE6C0A8" w16cid:durableId="4E3F25F8"/>
  <w16cid:commentId w16cid:paraId="4ECFB6A2" w16cid:durableId="5A011967"/>
  <w16cid:commentId w16cid:paraId="0D139745" w16cid:durableId="354F9B19"/>
  <w16cid:commentId w16cid:paraId="5B67342C" w16cid:durableId="179DE905"/>
  <w16cid:commentId w16cid:paraId="7FFF62C2" w16cid:durableId="0D045921"/>
  <w16cid:commentId w16cid:paraId="439EDBA7" w16cid:durableId="71C394A0"/>
  <w16cid:commentId w16cid:paraId="405D683D" w16cid:durableId="04B5030F"/>
  <w16cid:commentId w16cid:paraId="69FA66E9" w16cid:durableId="71547977"/>
  <w16cid:commentId w16cid:paraId="57599578" w16cid:durableId="5155D0C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NimbusRomNo9L-Regu">
    <w:altName w:val="汉仪中等线KW"/>
    <w:charset w:val="00"/>
    <w:family w:val="auto"/>
    <w:pitch w:val="default"/>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altName w:val="汉仪旗黑KW 55S"/>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C5F"/>
    <w:rsid w:val="9FBF923E"/>
    <w:rsid w:val="B58B306F"/>
    <w:rsid w:val="B5DD0136"/>
    <w:rsid w:val="BD27C4BC"/>
    <w:rsid w:val="BF7750C8"/>
    <w:rsid w:val="CABFB651"/>
    <w:rsid w:val="DEEAAFAA"/>
    <w:rsid w:val="E7FD7CC0"/>
    <w:rsid w:val="EBFFE116"/>
    <w:rsid w:val="EDFF1AFD"/>
    <w:rsid w:val="EFB3010D"/>
    <w:rsid w:val="F4DF1952"/>
    <w:rsid w:val="F57D9A35"/>
    <w:rsid w:val="F86FC8E7"/>
    <w:rsid w:val="F9BF17FD"/>
    <w:rsid w:val="FABDB437"/>
    <w:rsid w:val="FBCF0E69"/>
    <w:rsid w:val="FDE79F17"/>
    <w:rsid w:val="FF777F9D"/>
    <w:rsid w:val="FFFDC3ED"/>
    <w:rsid w:val="001205E2"/>
    <w:rsid w:val="001450C9"/>
    <w:rsid w:val="0017457C"/>
    <w:rsid w:val="00244ECD"/>
    <w:rsid w:val="002C0CFF"/>
    <w:rsid w:val="003259CE"/>
    <w:rsid w:val="00382B4D"/>
    <w:rsid w:val="00384F2E"/>
    <w:rsid w:val="003E24FF"/>
    <w:rsid w:val="00451FBF"/>
    <w:rsid w:val="00497177"/>
    <w:rsid w:val="004A1889"/>
    <w:rsid w:val="004A7A94"/>
    <w:rsid w:val="00524E24"/>
    <w:rsid w:val="005C1F36"/>
    <w:rsid w:val="005C3CD0"/>
    <w:rsid w:val="0074509F"/>
    <w:rsid w:val="00857EC7"/>
    <w:rsid w:val="009F633D"/>
    <w:rsid w:val="00A62740"/>
    <w:rsid w:val="00B53D99"/>
    <w:rsid w:val="00C60E22"/>
    <w:rsid w:val="00C95451"/>
    <w:rsid w:val="00CA60C1"/>
    <w:rsid w:val="00CD1675"/>
    <w:rsid w:val="00CD1751"/>
    <w:rsid w:val="00CE71F2"/>
    <w:rsid w:val="00D151AE"/>
    <w:rsid w:val="00D344BB"/>
    <w:rsid w:val="00D36DA2"/>
    <w:rsid w:val="00D57C5F"/>
    <w:rsid w:val="00DA434E"/>
    <w:rsid w:val="00E15A7A"/>
    <w:rsid w:val="00E87EE9"/>
    <w:rsid w:val="00F01302"/>
    <w:rsid w:val="00F067D8"/>
    <w:rsid w:val="07DA37FD"/>
    <w:rsid w:val="1FFE23D4"/>
    <w:rsid w:val="1FFFC9FF"/>
    <w:rsid w:val="379EEF85"/>
    <w:rsid w:val="3B96CF2B"/>
    <w:rsid w:val="3FB6684F"/>
    <w:rsid w:val="4BAF9686"/>
    <w:rsid w:val="57FF173F"/>
    <w:rsid w:val="69F7BC18"/>
    <w:rsid w:val="756F1947"/>
    <w:rsid w:val="758F62CB"/>
    <w:rsid w:val="79EFE8D7"/>
    <w:rsid w:val="7BF7DDD0"/>
    <w:rsid w:val="7CF97079"/>
    <w:rsid w:val="7F33A4A5"/>
    <w:rsid w:val="7FD6BF59"/>
    <w:rsid w:val="7FFF0EDA"/>
    <w:rsid w:val="7FFFBA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F8F96100-BCCD-48AF-A6F7-2B1141099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next w:val="a"/>
    <w:link w:val="30"/>
    <w:unhideWhenUsed/>
    <w:qFormat/>
    <w:pPr>
      <w:keepNext/>
      <w:keepLines/>
      <w:spacing w:before="260" w:after="260" w:line="416" w:lineRule="auto"/>
      <w:outlineLvl w:val="2"/>
    </w:pPr>
    <w:rPr>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a5">
    <w:name w:val="annotation subject"/>
    <w:basedOn w:val="a3"/>
    <w:next w:val="a3"/>
    <w:link w:val="a6"/>
    <w:uiPriority w:val="99"/>
    <w:semiHidden/>
    <w:unhideWhenUsed/>
    <w:qFormat/>
    <w:rPr>
      <w:b/>
      <w:bCs/>
    </w:rPr>
  </w:style>
  <w:style w:type="character" w:styleId="a7">
    <w:name w:val="Hyperlink"/>
    <w:basedOn w:val="a0"/>
    <w:uiPriority w:val="99"/>
    <w:unhideWhenUsed/>
    <w:rPr>
      <w:color w:val="0563C1" w:themeColor="hyperlink"/>
      <w:u w:val="single"/>
    </w:rPr>
  </w:style>
  <w:style w:type="character" w:styleId="a8">
    <w:name w:val="annotation reference"/>
    <w:basedOn w:val="a0"/>
    <w:uiPriority w:val="99"/>
    <w:semiHidden/>
    <w:unhideWhenUsed/>
    <w:rPr>
      <w:sz w:val="21"/>
      <w:szCs w:val="21"/>
    </w:rPr>
  </w:style>
  <w:style w:type="character" w:customStyle="1" w:styleId="30">
    <w:name w:val="标题 3 字符"/>
    <w:basedOn w:val="a0"/>
    <w:link w:val="3"/>
    <w:rPr>
      <w:bCs/>
      <w:sz w:val="24"/>
      <w:szCs w:val="32"/>
    </w:rPr>
  </w:style>
  <w:style w:type="character" w:customStyle="1" w:styleId="fontstyle01">
    <w:name w:val="fontstyle01"/>
    <w:basedOn w:val="a0"/>
    <w:rPr>
      <w:rFonts w:ascii="宋体" w:eastAsia="宋体" w:hAnsi="宋体" w:hint="eastAsia"/>
      <w:color w:val="000000"/>
      <w:sz w:val="20"/>
      <w:szCs w:val="20"/>
    </w:rPr>
  </w:style>
  <w:style w:type="character" w:customStyle="1" w:styleId="fontstyle11">
    <w:name w:val="fontstyle11"/>
    <w:basedOn w:val="a0"/>
    <w:rPr>
      <w:rFonts w:ascii="NimbusRomNo9L-Regu" w:hAnsi="NimbusRomNo9L-Regu" w:hint="default"/>
      <w:color w:val="000000"/>
      <w:sz w:val="20"/>
      <w:szCs w:val="20"/>
    </w:rPr>
  </w:style>
  <w:style w:type="character" w:customStyle="1" w:styleId="a4">
    <w:name w:val="批注文字 字符"/>
    <w:basedOn w:val="a0"/>
    <w:link w:val="a3"/>
    <w:uiPriority w:val="99"/>
  </w:style>
  <w:style w:type="character" w:customStyle="1" w:styleId="a6">
    <w:name w:val="批注主题 字符"/>
    <w:basedOn w:val="a4"/>
    <w:link w:val="a5"/>
    <w:uiPriority w:val="99"/>
    <w:semiHidden/>
    <w:rPr>
      <w:b/>
      <w:bCs/>
    </w:rPr>
  </w:style>
  <w:style w:type="character" w:customStyle="1" w:styleId="1">
    <w:name w:val="未处理的提及1"/>
    <w:basedOn w:val="a0"/>
    <w:uiPriority w:val="99"/>
    <w:semiHidden/>
    <w:unhideWhenUsed/>
    <w:rPr>
      <w:color w:val="605E5C"/>
      <w:shd w:val="clear" w:color="auto" w:fill="E1DFDD"/>
    </w:rPr>
  </w:style>
  <w:style w:type="character" w:styleId="a9">
    <w:name w:val="Placeholder Text"/>
    <w:basedOn w:val="a0"/>
    <w:uiPriority w:val="99"/>
    <w:semiHidden/>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8" Type="http://schemas.openxmlformats.org/officeDocument/2006/relationships/hyperlink" Target="https://zhuanlan.zhihu.com/p/680190127" TargetMode="External"/><Relationship Id="rId3" Type="http://schemas.openxmlformats.org/officeDocument/2006/relationships/hyperlink" Target="https://zhuanlan.zhihu.com/p/382134959" TargetMode="External"/><Relationship Id="rId7" Type="http://schemas.openxmlformats.org/officeDocument/2006/relationships/hyperlink" Target="https://zhuanlan.zhihu.com/p/650237644" TargetMode="External"/><Relationship Id="rId2" Type="http://schemas.openxmlformats.org/officeDocument/2006/relationships/hyperlink" Target="https://zhuanlan.zhihu.com/p/680190127" TargetMode="External"/><Relationship Id="rId1" Type="http://schemas.openxmlformats.org/officeDocument/2006/relationships/hyperlink" Target="https://zhuanlan.zhihu.com/p/368919210" TargetMode="External"/><Relationship Id="rId6" Type="http://schemas.openxmlformats.org/officeDocument/2006/relationships/hyperlink" Target="https://zhuanlan.zhihu.com/p/653270049" TargetMode="External"/><Relationship Id="rId11" Type="http://schemas.openxmlformats.org/officeDocument/2006/relationships/hyperlink" Target="https://blog.csdn.net/chacha_/article/details/134527000" TargetMode="External"/><Relationship Id="rId5" Type="http://schemas.openxmlformats.org/officeDocument/2006/relationships/hyperlink" Target="https://www.jianshu.com/p/28219906654f" TargetMode="External"/><Relationship Id="rId10" Type="http://schemas.openxmlformats.org/officeDocument/2006/relationships/hyperlink" Target="https://zhuanlan.zhihu.com/p/643941480" TargetMode="External"/><Relationship Id="rId4" Type="http://schemas.openxmlformats.org/officeDocument/2006/relationships/hyperlink" Target="https://zhuanlan.zhihu.com/p/27188729?utm_id=0" TargetMode="External"/><Relationship Id="rId9" Type="http://schemas.openxmlformats.org/officeDocument/2006/relationships/hyperlink" Target="https://zhuanlan.zhihu.com/p/114432097"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5.png"/><Relationship Id="rId5" Type="http://schemas.microsoft.com/office/2011/relationships/commentsExtended" Target="commentsExtended.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comments" Target="commen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842</Words>
  <Characters>4805</Characters>
  <Application>Microsoft Office Word</Application>
  <DocSecurity>0</DocSecurity>
  <Lines>40</Lines>
  <Paragraphs>11</Paragraphs>
  <ScaleCrop>false</ScaleCrop>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jones ake</dc:creator>
  <cp:lastModifiedBy>妤炜 缪</cp:lastModifiedBy>
  <cp:revision>2</cp:revision>
  <dcterms:created xsi:type="dcterms:W3CDTF">2024-03-06T12:50:00Z</dcterms:created>
  <dcterms:modified xsi:type="dcterms:W3CDTF">2024-03-09T12:48:00Z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