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E9692" w14:textId="77777777" w:rsidR="0090782C" w:rsidRDefault="00000000">
      <w:pPr>
        <w:ind w:firstLineChars="200" w:firstLine="640"/>
        <w:jc w:val="center"/>
        <w:rPr>
          <w:rStyle w:val="fontstyle01"/>
          <w:rFonts w:hint="eastAsia"/>
          <w:sz w:val="28"/>
          <w:szCs w:val="28"/>
        </w:rPr>
      </w:pPr>
      <w:r>
        <w:rPr>
          <w:rStyle w:val="fontstyle01"/>
          <w:rFonts w:ascii="Times New Roman" w:hAnsi="Times New Roman" w:cs="Times New Roman"/>
          <w:sz w:val="32"/>
          <w:szCs w:val="32"/>
        </w:rPr>
        <w:t>QWEN TECHNICAL REPORT</w:t>
      </w:r>
    </w:p>
    <w:p w14:paraId="0C030A20" w14:textId="77777777" w:rsidR="0090782C" w:rsidRDefault="00000000">
      <w:pPr>
        <w:ind w:firstLineChars="200" w:firstLine="600"/>
        <w:jc w:val="center"/>
        <w:rPr>
          <w:rStyle w:val="fontstyle01"/>
          <w:rFonts w:ascii="宋体" w:eastAsia="宋体" w:hAnsi="宋体" w:cs="宋体"/>
          <w:sz w:val="30"/>
          <w:szCs w:val="30"/>
        </w:rPr>
      </w:pPr>
      <w:r>
        <w:rPr>
          <w:rStyle w:val="fontstyle01"/>
          <w:rFonts w:ascii="宋体" w:eastAsia="宋体" w:hAnsi="宋体" w:cs="宋体" w:hint="eastAsia"/>
          <w:sz w:val="30"/>
          <w:szCs w:val="30"/>
        </w:rPr>
        <w:t>QWEN技术报告</w:t>
      </w:r>
    </w:p>
    <w:p w14:paraId="6BA8321B" w14:textId="77777777" w:rsidR="0090782C" w:rsidRDefault="00000000">
      <w:pPr>
        <w:rPr>
          <w:rStyle w:val="fontstyle01"/>
          <w:rFonts w:ascii="宋体" w:eastAsia="宋体" w:hAnsi="宋体" w:cs="宋体"/>
          <w:b/>
          <w:bCs/>
          <w:sz w:val="24"/>
          <w:szCs w:val="24"/>
          <w:lang w:eastAsia="zh"/>
        </w:rPr>
      </w:pPr>
      <w:r>
        <w:rPr>
          <w:rStyle w:val="fontstyle01"/>
          <w:rFonts w:ascii="宋体" w:eastAsia="宋体" w:hAnsi="宋体" w:cs="宋体" w:hint="eastAsia"/>
          <w:b/>
          <w:bCs/>
          <w:sz w:val="24"/>
          <w:szCs w:val="24"/>
        </w:rPr>
        <w:t>太长不看版</w:t>
      </w:r>
      <w:r>
        <w:rPr>
          <w:rStyle w:val="fontstyle01"/>
          <w:rFonts w:ascii="宋体" w:eastAsia="宋体" w:hAnsi="宋体" w:cs="宋体" w:hint="eastAsia"/>
          <w:b/>
          <w:bCs/>
          <w:sz w:val="24"/>
          <w:szCs w:val="24"/>
          <w:lang w:eastAsia="zh"/>
        </w:rPr>
        <w:t>:</w:t>
      </w:r>
    </w:p>
    <w:p w14:paraId="2E9736C3" w14:textId="77777777" w:rsidR="0090782C" w:rsidRDefault="00000000">
      <w:pPr>
        <w:pStyle w:val="a5"/>
        <w:widowControl/>
        <w:shd w:val="clear" w:color="auto" w:fill="FFFFFF"/>
        <w:spacing w:beforeAutospacing="0" w:afterAutospacing="0"/>
        <w:rPr>
          <w:rFonts w:ascii="宋体" w:eastAsia="宋体" w:hAnsi="宋体" w:cstheme="minorBidi"/>
          <w:color w:val="000000"/>
          <w:kern w:val="2"/>
          <w:sz w:val="21"/>
          <w:szCs w:val="21"/>
        </w:rPr>
      </w:pPr>
      <w:r>
        <w:rPr>
          <w:rFonts w:ascii="宋体" w:eastAsia="宋体" w:hAnsi="宋体" w:cstheme="minorBidi" w:hint="eastAsia"/>
          <w:color w:val="000000"/>
          <w:kern w:val="2"/>
          <w:sz w:val="21"/>
          <w:szCs w:val="21"/>
          <w:lang w:eastAsia="zh"/>
        </w:rPr>
        <w:t xml:space="preserve">    </w:t>
      </w:r>
      <w:r>
        <w:rPr>
          <w:rFonts w:ascii="宋体" w:eastAsia="宋体" w:hAnsi="宋体" w:cstheme="minorBidi"/>
          <w:color w:val="000000"/>
          <w:kern w:val="2"/>
          <w:sz w:val="21"/>
          <w:szCs w:val="21"/>
        </w:rPr>
        <w:t>由阿里巴巴集团的</w:t>
      </w:r>
      <w:r>
        <w:rPr>
          <w:rFonts w:ascii="宋体" w:eastAsia="宋体" w:hAnsi="宋体" w:cstheme="minorBidi" w:hint="eastAsia"/>
          <w:color w:val="000000"/>
          <w:kern w:val="2"/>
          <w:sz w:val="21"/>
          <w:szCs w:val="21"/>
          <w:lang w:eastAsia="zh"/>
        </w:rPr>
        <w:t>通义千问</w:t>
      </w:r>
      <w:r>
        <w:rPr>
          <w:rFonts w:ascii="宋体" w:eastAsia="宋体" w:hAnsi="宋体" w:cstheme="minorBidi"/>
          <w:color w:val="000000"/>
          <w:kern w:val="2"/>
          <w:sz w:val="21"/>
          <w:szCs w:val="21"/>
        </w:rPr>
        <w:t>团队撰写的QWEN系列模型的</w:t>
      </w:r>
      <w:r>
        <w:rPr>
          <w:rFonts w:ascii="宋体" w:eastAsia="宋体" w:hAnsi="宋体" w:cstheme="minorBidi" w:hint="eastAsia"/>
          <w:color w:val="000000"/>
          <w:kern w:val="2"/>
          <w:sz w:val="21"/>
          <w:szCs w:val="21"/>
          <w:lang w:eastAsia="zh"/>
        </w:rPr>
        <w:t>技术报告</w:t>
      </w:r>
      <w:r>
        <w:rPr>
          <w:rFonts w:ascii="宋体" w:eastAsia="宋体" w:hAnsi="宋体" w:cstheme="minorBidi"/>
          <w:color w:val="000000"/>
          <w:kern w:val="2"/>
          <w:sz w:val="21"/>
          <w:szCs w:val="21"/>
        </w:rPr>
        <w:t>。QWEN模型包括基础预训练模型和通过人类对齐技术微调的聊天模型QWEN-CHAT。QWEN系列模型在多样化的数据集上进行了广泛的训练，包括文本、代码等，以支持复杂的推理和问题解决任务。报告特别强调了QWEN模型在长文本理解和生成方面的能力，在执行代码和使用数学推理等任务上的表现</w:t>
      </w:r>
      <w:r>
        <w:rPr>
          <w:rFonts w:ascii="宋体" w:eastAsia="宋体" w:hAnsi="宋体" w:cstheme="minorBidi" w:hint="eastAsia"/>
          <w:color w:val="000000"/>
          <w:kern w:val="2"/>
          <w:sz w:val="21"/>
          <w:szCs w:val="21"/>
          <w:lang w:eastAsia="zh"/>
        </w:rPr>
        <w:t>，还</w:t>
      </w:r>
      <w:r>
        <w:rPr>
          <w:rFonts w:ascii="宋体" w:eastAsia="宋体" w:hAnsi="宋体" w:cstheme="minorBidi"/>
          <w:color w:val="000000"/>
          <w:kern w:val="2"/>
          <w:sz w:val="21"/>
          <w:szCs w:val="21"/>
        </w:rPr>
        <w:t>探讨了QWEN模型在工具使用、代码解释和代理应用</w:t>
      </w:r>
      <w:r>
        <w:rPr>
          <w:rFonts w:ascii="宋体" w:eastAsia="宋体" w:hAnsi="宋体" w:cstheme="minorBidi" w:hint="eastAsia"/>
          <w:color w:val="000000"/>
          <w:kern w:val="2"/>
          <w:sz w:val="21"/>
          <w:szCs w:val="21"/>
          <w:lang w:eastAsia="zh"/>
        </w:rPr>
        <w:t>方面</w:t>
      </w:r>
      <w:r>
        <w:rPr>
          <w:rFonts w:ascii="宋体" w:eastAsia="宋体" w:hAnsi="宋体" w:cstheme="minorBidi"/>
          <w:color w:val="000000"/>
          <w:kern w:val="2"/>
          <w:sz w:val="21"/>
          <w:szCs w:val="21"/>
        </w:rPr>
        <w:t>的优势。对QWEN模型进行自动和人工评估的结果</w:t>
      </w:r>
      <w:r>
        <w:rPr>
          <w:rFonts w:ascii="宋体" w:eastAsia="宋体" w:hAnsi="宋体" w:cstheme="minorBidi" w:hint="eastAsia"/>
          <w:color w:val="000000"/>
          <w:kern w:val="2"/>
          <w:sz w:val="21"/>
          <w:szCs w:val="21"/>
          <w:lang w:eastAsia="zh"/>
        </w:rPr>
        <w:t>表明</w:t>
      </w:r>
      <w:r>
        <w:rPr>
          <w:rFonts w:ascii="宋体" w:eastAsia="宋体" w:hAnsi="宋体" w:cstheme="minorBidi"/>
          <w:color w:val="000000"/>
          <w:kern w:val="2"/>
          <w:sz w:val="21"/>
          <w:szCs w:val="21"/>
        </w:rPr>
        <w:t>，其在理解人类指令和生成适当响应方面</w:t>
      </w:r>
      <w:r>
        <w:rPr>
          <w:rFonts w:ascii="宋体" w:eastAsia="宋体" w:hAnsi="宋体" w:cstheme="minorBidi" w:hint="eastAsia"/>
          <w:color w:val="000000"/>
          <w:kern w:val="2"/>
          <w:sz w:val="21"/>
          <w:szCs w:val="21"/>
          <w:lang w:eastAsia="zh"/>
        </w:rPr>
        <w:t>具有突出能力</w:t>
      </w:r>
      <w:r>
        <w:rPr>
          <w:rFonts w:ascii="宋体" w:eastAsia="宋体" w:hAnsi="宋体" w:cstheme="minorBidi"/>
          <w:color w:val="000000"/>
          <w:kern w:val="2"/>
          <w:sz w:val="21"/>
          <w:szCs w:val="21"/>
        </w:rPr>
        <w:t>。</w:t>
      </w:r>
    </w:p>
    <w:p w14:paraId="7A1CA18A" w14:textId="77777777" w:rsidR="0090782C" w:rsidRDefault="0090782C">
      <w:pPr>
        <w:rPr>
          <w:rStyle w:val="fontstyle01"/>
          <w:rFonts w:ascii="宋体" w:eastAsia="宋体" w:hAnsi="宋体" w:cs="宋体"/>
          <w:b/>
          <w:bCs/>
          <w:sz w:val="24"/>
          <w:szCs w:val="24"/>
          <w:lang w:eastAsia="zh"/>
        </w:rPr>
      </w:pPr>
    </w:p>
    <w:p w14:paraId="376E2F02" w14:textId="77777777" w:rsidR="0090782C" w:rsidRDefault="00000000">
      <w:pPr>
        <w:rPr>
          <w:rStyle w:val="fontstyle01"/>
          <w:rFonts w:ascii="宋体" w:eastAsia="宋体" w:hAnsi="宋体" w:cs="宋体"/>
          <w:b/>
          <w:bCs/>
          <w:sz w:val="24"/>
          <w:szCs w:val="24"/>
        </w:rPr>
      </w:pPr>
      <w:r>
        <w:rPr>
          <w:rStyle w:val="fontstyle01"/>
          <w:rFonts w:ascii="宋体" w:eastAsia="宋体" w:hAnsi="宋体" w:cs="宋体" w:hint="eastAsia"/>
          <w:b/>
          <w:bCs/>
          <w:sz w:val="24"/>
          <w:szCs w:val="24"/>
        </w:rPr>
        <w:t>摘要</w:t>
      </w:r>
    </w:p>
    <w:p w14:paraId="190E2D94" w14:textId="77777777" w:rsidR="0090782C" w:rsidRDefault="00000000">
      <w:pPr>
        <w:ind w:firstLineChars="200" w:firstLine="420"/>
        <w:rPr>
          <w:rFonts w:ascii="宋体" w:eastAsia="宋体" w:hAnsi="宋体"/>
          <w:color w:val="000000"/>
          <w:szCs w:val="21"/>
        </w:rPr>
      </w:pPr>
      <w:r>
        <w:rPr>
          <w:rFonts w:ascii="宋体" w:eastAsia="宋体" w:hAnsi="宋体"/>
          <w:color w:val="000000"/>
          <w:szCs w:val="21"/>
        </w:rPr>
        <w:t>这项工作中介绍了</w:t>
      </w:r>
      <w:r>
        <w:rPr>
          <w:rFonts w:ascii="NimbusRomNo9L-Regu" w:hAnsi="NimbusRomNo9L-Regu"/>
          <w:color w:val="000000"/>
          <w:szCs w:val="21"/>
        </w:rPr>
        <w:t>QWEN1</w:t>
      </w:r>
      <w:r>
        <w:rPr>
          <w:rFonts w:ascii="宋体" w:eastAsia="宋体" w:hAnsi="宋体"/>
          <w:color w:val="000000"/>
          <w:szCs w:val="21"/>
        </w:rPr>
        <w:t>，作者</w:t>
      </w:r>
      <w:r>
        <w:rPr>
          <w:rFonts w:ascii="宋体" w:eastAsia="宋体" w:hAnsi="宋体" w:hint="eastAsia"/>
          <w:color w:val="000000"/>
          <w:szCs w:val="21"/>
          <w:lang w:eastAsia="zh"/>
        </w:rPr>
        <w:t>的</w:t>
      </w:r>
      <w:r>
        <w:rPr>
          <w:rFonts w:ascii="宋体" w:eastAsia="宋体" w:hAnsi="宋体"/>
          <w:color w:val="000000"/>
          <w:szCs w:val="21"/>
        </w:rPr>
        <w:t>大型语言模型系列的第一部分。</w:t>
      </w:r>
      <w:r>
        <w:rPr>
          <w:rFonts w:ascii="NimbusRomNo9L-Regu" w:hAnsi="NimbusRomNo9L-Regu"/>
          <w:color w:val="000000"/>
          <w:szCs w:val="21"/>
        </w:rPr>
        <w:t>QWEN</w:t>
      </w:r>
      <w:r>
        <w:rPr>
          <w:rFonts w:ascii="宋体" w:eastAsia="宋体" w:hAnsi="宋体"/>
          <w:color w:val="000000"/>
          <w:szCs w:val="21"/>
        </w:rPr>
        <w:t>是一个包含不同参数数量的独特模型的综合语言模型系列。它包括</w:t>
      </w:r>
      <w:r>
        <w:rPr>
          <w:rFonts w:ascii="NimbusRomNo9L-Regu" w:hAnsi="NimbusRomNo9L-Regu"/>
          <w:color w:val="000000"/>
          <w:szCs w:val="21"/>
        </w:rPr>
        <w:t>QWEN</w:t>
      </w:r>
      <w:r>
        <w:rPr>
          <w:rFonts w:ascii="宋体" w:eastAsia="宋体" w:hAnsi="宋体"/>
          <w:color w:val="000000"/>
          <w:szCs w:val="21"/>
        </w:rPr>
        <w:t>，基础预训练语言模型，以及</w:t>
      </w:r>
      <w:r>
        <w:rPr>
          <w:rFonts w:ascii="NimbusRomNo9L-Regu" w:hAnsi="NimbusRomNo9L-Regu"/>
          <w:color w:val="000000"/>
          <w:szCs w:val="21"/>
        </w:rPr>
        <w:t>QWENCHAT</w:t>
      </w:r>
      <w:r>
        <w:rPr>
          <w:rFonts w:ascii="宋体" w:eastAsia="宋体" w:hAnsi="宋体"/>
          <w:color w:val="000000"/>
          <w:szCs w:val="21"/>
        </w:rPr>
        <w:t>，使用人类对齐技术微调的聊天模型。基础语言模型在众多下游任务中始终表现出优越性能</w:t>
      </w:r>
      <w:r>
        <w:rPr>
          <w:rFonts w:ascii="宋体" w:eastAsia="宋体" w:hAnsi="宋体" w:hint="eastAsia"/>
          <w:color w:val="000000"/>
          <w:szCs w:val="21"/>
        </w:rPr>
        <w:t>。</w:t>
      </w:r>
      <w:r>
        <w:rPr>
          <w:rFonts w:ascii="宋体" w:eastAsia="宋体" w:hAnsi="宋体"/>
          <w:color w:val="000000"/>
          <w:szCs w:val="21"/>
        </w:rPr>
        <w:t>聊天模型具有先进的工具使用和规划能力，用于创建代理应用程序，在复杂任务上表现出色，甚至与更大的模型相比，特别是使用人类反馈强化学习（</w:t>
      </w:r>
      <w:r>
        <w:rPr>
          <w:rFonts w:ascii="NimbusRomNo9L-Regu" w:hAnsi="NimbusRomNo9L-Regu"/>
          <w:color w:val="000000"/>
          <w:szCs w:val="21"/>
        </w:rPr>
        <w:t>RLHF</w:t>
      </w:r>
      <w:r>
        <w:rPr>
          <w:rFonts w:ascii="宋体" w:eastAsia="宋体" w:hAnsi="宋体"/>
          <w:color w:val="000000"/>
          <w:szCs w:val="21"/>
        </w:rPr>
        <w:t>）训练的模型。此外，作者开发了专门用于编码的模型，</w:t>
      </w:r>
      <w:r>
        <w:rPr>
          <w:rFonts w:ascii="NimbusRomNo9L-Regu" w:hAnsi="NimbusRomNo9L-Regu"/>
          <w:color w:val="000000"/>
          <w:szCs w:val="21"/>
        </w:rPr>
        <w:t>CODE-QWEN</w:t>
      </w:r>
      <w:r>
        <w:rPr>
          <w:rFonts w:ascii="宋体" w:eastAsia="宋体" w:hAnsi="宋体"/>
          <w:color w:val="000000"/>
          <w:szCs w:val="21"/>
        </w:rPr>
        <w:t>和</w:t>
      </w:r>
      <w:r>
        <w:rPr>
          <w:rFonts w:ascii="NimbusRomNo9L-Regu" w:hAnsi="NimbusRomNo9L-Regu"/>
          <w:color w:val="000000"/>
          <w:szCs w:val="21"/>
        </w:rPr>
        <w:t>CODE-QWEN-CHAT</w:t>
      </w:r>
      <w:r>
        <w:rPr>
          <w:rFonts w:ascii="宋体" w:eastAsia="宋体" w:hAnsi="宋体"/>
          <w:color w:val="000000"/>
          <w:szCs w:val="21"/>
        </w:rPr>
        <w:t>，以及专注于数学的模型，</w:t>
      </w:r>
      <w:r>
        <w:rPr>
          <w:rFonts w:ascii="NimbusRomNo9L-Regu" w:hAnsi="NimbusRomNo9L-Regu"/>
          <w:color w:val="000000"/>
          <w:szCs w:val="21"/>
        </w:rPr>
        <w:t>MATHQWEN-CHAT</w:t>
      </w:r>
      <w:r>
        <w:rPr>
          <w:rFonts w:ascii="宋体" w:eastAsia="宋体" w:hAnsi="宋体"/>
          <w:color w:val="000000"/>
          <w:szCs w:val="21"/>
        </w:rPr>
        <w:t>。这些模型在与开源模型相比表现出显著改进的性能，并略逊于专有模型。</w:t>
      </w:r>
    </w:p>
    <w:p w14:paraId="4FF7560A" w14:textId="77777777" w:rsidR="0090782C" w:rsidRDefault="0090782C">
      <w:pPr>
        <w:ind w:firstLineChars="200" w:firstLine="420"/>
        <w:rPr>
          <w:rFonts w:ascii="宋体" w:eastAsia="宋体" w:hAnsi="宋体"/>
          <w:color w:val="000000"/>
          <w:szCs w:val="21"/>
        </w:rPr>
      </w:pPr>
    </w:p>
    <w:p w14:paraId="5EAC9E37" w14:textId="77777777" w:rsidR="0090782C" w:rsidRDefault="00000000">
      <w:pPr>
        <w:rPr>
          <w:rStyle w:val="fontstyle01"/>
          <w:rFonts w:ascii="宋体" w:eastAsia="宋体" w:hAnsi="宋体" w:cs="宋体"/>
          <w:b/>
          <w:bCs/>
          <w:sz w:val="24"/>
          <w:szCs w:val="24"/>
        </w:rPr>
      </w:pPr>
      <w:r>
        <w:rPr>
          <w:rStyle w:val="fontstyle01"/>
          <w:rFonts w:ascii="宋体" w:eastAsia="宋体" w:hAnsi="宋体" w:cs="宋体" w:hint="eastAsia"/>
          <w:b/>
          <w:bCs/>
          <w:sz w:val="24"/>
          <w:szCs w:val="24"/>
        </w:rPr>
        <w:t>1 引言</w:t>
      </w:r>
    </w:p>
    <w:p w14:paraId="1F3E82FE" w14:textId="77777777" w:rsidR="0090782C" w:rsidRDefault="00000000">
      <w:pPr>
        <w:widowControl/>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尽管</w:t>
      </w:r>
      <w:r>
        <w:rPr>
          <w:rFonts w:ascii="NimbusRomNo9L-Regu" w:eastAsia="宋体" w:hAnsi="NimbusRomNo9L-Regu" w:cs="宋体"/>
          <w:color w:val="000000"/>
          <w:kern w:val="0"/>
          <w:szCs w:val="21"/>
        </w:rPr>
        <w:t>LLM</w:t>
      </w:r>
      <w:r>
        <w:rPr>
          <w:rFonts w:ascii="宋体" w:eastAsia="宋体" w:hAnsi="宋体" w:cs="宋体"/>
          <w:color w:val="000000"/>
          <w:kern w:val="0"/>
          <w:szCs w:val="21"/>
        </w:rPr>
        <w:t>具有</w:t>
      </w:r>
      <w:r>
        <w:rPr>
          <w:rFonts w:ascii="宋体" w:eastAsia="宋体" w:hAnsi="宋体" w:cs="宋体" w:hint="eastAsia"/>
          <w:color w:val="000000"/>
          <w:kern w:val="0"/>
          <w:szCs w:val="21"/>
        </w:rPr>
        <w:t>卓越</w:t>
      </w:r>
      <w:r>
        <w:rPr>
          <w:rFonts w:ascii="宋体" w:eastAsia="宋体" w:hAnsi="宋体" w:cs="宋体"/>
          <w:color w:val="000000"/>
          <w:kern w:val="0"/>
          <w:szCs w:val="21"/>
        </w:rPr>
        <w:t>的能力，但常常缺乏可重现性、可操控性和对服务提供商的可访问性。在这项工作中，作者发布了</w:t>
      </w:r>
      <w:r>
        <w:rPr>
          <w:rFonts w:ascii="宋体" w:eastAsia="宋体" w:hAnsi="宋体" w:cs="宋体" w:hint="eastAsia"/>
          <w:color w:val="000000"/>
          <w:kern w:val="0"/>
          <w:szCs w:val="21"/>
        </w:rPr>
        <w:t>其</w:t>
      </w:r>
      <w:r>
        <w:rPr>
          <w:rFonts w:ascii="NimbusRomNo9L-Regu" w:eastAsia="宋体" w:hAnsi="NimbusRomNo9L-Regu" w:cs="宋体"/>
          <w:color w:val="000000"/>
          <w:kern w:val="0"/>
          <w:szCs w:val="21"/>
        </w:rPr>
        <w:t>LLM</w:t>
      </w:r>
      <w:r>
        <w:rPr>
          <w:rFonts w:ascii="宋体" w:eastAsia="宋体" w:hAnsi="宋体" w:cs="宋体"/>
          <w:color w:val="000000"/>
          <w:kern w:val="0"/>
          <w:szCs w:val="21"/>
        </w:rPr>
        <w:t>系列的初始版本，</w:t>
      </w:r>
      <w:r>
        <w:rPr>
          <w:rFonts w:ascii="NimbusRomNo9L-Regu" w:eastAsia="宋体" w:hAnsi="NimbusRomNo9L-Regu" w:cs="宋体"/>
          <w:color w:val="000000"/>
          <w:kern w:val="0"/>
          <w:szCs w:val="21"/>
        </w:rPr>
        <w:t>QWEN</w:t>
      </w:r>
      <w:r>
        <w:rPr>
          <w:rFonts w:ascii="宋体" w:eastAsia="宋体" w:hAnsi="宋体" w:cs="宋体"/>
          <w:color w:val="000000"/>
          <w:kern w:val="0"/>
          <w:szCs w:val="21"/>
        </w:rPr>
        <w:t xml:space="preserve">。 </w:t>
      </w:r>
      <w:r>
        <w:rPr>
          <w:rFonts w:ascii="NimbusRomNo9L-Regu" w:eastAsia="宋体" w:hAnsi="NimbusRomNo9L-Regu" w:cs="宋体"/>
          <w:color w:val="000000"/>
          <w:kern w:val="0"/>
          <w:szCs w:val="21"/>
        </w:rPr>
        <w:t>QWEN</w:t>
      </w:r>
      <w:r>
        <w:rPr>
          <w:rFonts w:ascii="宋体" w:eastAsia="宋体" w:hAnsi="宋体" w:cs="宋体"/>
          <w:color w:val="000000"/>
          <w:kern w:val="0"/>
          <w:szCs w:val="21"/>
        </w:rPr>
        <w:t xml:space="preserve">源自“千问”，意为“千百问题”，传达了包容各种查询的概念。 </w:t>
      </w:r>
      <w:r>
        <w:rPr>
          <w:rFonts w:ascii="NimbusRomNo9L-Regu" w:eastAsia="宋体" w:hAnsi="NimbusRomNo9L-Regu" w:cs="宋体"/>
          <w:color w:val="000000"/>
          <w:kern w:val="0"/>
          <w:szCs w:val="21"/>
        </w:rPr>
        <w:t>QWEN</w:t>
      </w:r>
      <w:r>
        <w:rPr>
          <w:rFonts w:ascii="宋体" w:eastAsia="宋体" w:hAnsi="宋体" w:cs="宋体"/>
          <w:color w:val="000000"/>
          <w:kern w:val="0"/>
          <w:szCs w:val="21"/>
        </w:rPr>
        <w:t>是一个包含不同参数数量的多功能语言模型系列</w:t>
      </w:r>
      <w:r>
        <w:rPr>
          <w:rFonts w:ascii="宋体" w:eastAsia="宋体" w:hAnsi="宋体" w:cs="宋体" w:hint="eastAsia"/>
          <w:color w:val="000000"/>
          <w:kern w:val="0"/>
          <w:szCs w:val="21"/>
          <w:lang w:eastAsia="zh"/>
        </w:rPr>
        <w:t>，</w:t>
      </w:r>
      <w:r>
        <w:rPr>
          <w:rFonts w:ascii="宋体" w:eastAsia="宋体" w:hAnsi="宋体" w:cs="宋体"/>
          <w:color w:val="000000"/>
          <w:kern w:val="0"/>
          <w:szCs w:val="21"/>
        </w:rPr>
        <w:t>包括基础预训练语言模型、使用人类对齐技术进行微调的聊天模型，即监督微调（</w:t>
      </w:r>
      <w:r>
        <w:rPr>
          <w:rFonts w:ascii="NimbusRomNo9L-Regu" w:eastAsia="宋体" w:hAnsi="NimbusRomNo9L-Regu" w:cs="宋体"/>
          <w:color w:val="000000"/>
          <w:kern w:val="0"/>
          <w:szCs w:val="21"/>
        </w:rPr>
        <w:t>SFT</w:t>
      </w:r>
      <w:r>
        <w:rPr>
          <w:rFonts w:ascii="宋体" w:eastAsia="宋体" w:hAnsi="宋体" w:cs="宋体"/>
          <w:color w:val="000000"/>
          <w:kern w:val="0"/>
          <w:szCs w:val="21"/>
        </w:rPr>
        <w:t>）、使用人类反馈进行强化学习（</w:t>
      </w:r>
      <w:r>
        <w:rPr>
          <w:rFonts w:ascii="NimbusRomNo9L-Regu" w:eastAsia="宋体" w:hAnsi="NimbusRomNo9L-Regu" w:cs="宋体"/>
          <w:color w:val="000000"/>
          <w:kern w:val="0"/>
          <w:szCs w:val="21"/>
        </w:rPr>
        <w:t>RLHF</w:t>
      </w:r>
      <w:r>
        <w:rPr>
          <w:rFonts w:ascii="宋体" w:eastAsia="宋体" w:hAnsi="宋体" w:cs="宋体"/>
          <w:color w:val="000000"/>
          <w:kern w:val="0"/>
          <w:szCs w:val="21"/>
        </w:rPr>
        <w:t>）等，以及专门用于编码和数学的模型。</w:t>
      </w:r>
    </w:p>
    <w:p w14:paraId="3C340A0A" w14:textId="77777777" w:rsidR="0090782C" w:rsidRDefault="00000000">
      <w:pPr>
        <w:widowControl/>
        <w:ind w:firstLineChars="200" w:firstLine="420"/>
        <w:jc w:val="center"/>
        <w:rPr>
          <w:rFonts w:ascii="楷体" w:eastAsia="楷体" w:hAnsi="楷体" w:cs="楷体"/>
          <w:color w:val="000000"/>
          <w:kern w:val="0"/>
          <w:szCs w:val="21"/>
          <w:lang w:val="ms-MY" w:eastAsia="zh"/>
        </w:rPr>
      </w:pPr>
      <w:r>
        <w:rPr>
          <w:rFonts w:ascii="楷体" w:eastAsia="楷体" w:hAnsi="楷体" w:cs="楷体" w:hint="eastAsia"/>
          <w:noProof/>
          <w:color w:val="000000"/>
          <w:kern w:val="0"/>
          <w:szCs w:val="21"/>
          <w:lang w:val="ms-MY" w:eastAsia="zh"/>
        </w:rPr>
        <w:drawing>
          <wp:inline distT="0" distB="0" distL="114300" distR="114300" wp14:anchorId="5486B4BF" wp14:editId="4ED0E637">
            <wp:extent cx="4869180" cy="202692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869180" cy="2026920"/>
                    </a:xfrm>
                    <a:prstGeom prst="rect">
                      <a:avLst/>
                    </a:prstGeom>
                  </pic:spPr>
                </pic:pic>
              </a:graphicData>
            </a:graphic>
          </wp:inline>
        </w:drawing>
      </w:r>
    </w:p>
    <w:p w14:paraId="3371EB37" w14:textId="77777777" w:rsidR="0090782C" w:rsidRDefault="00000000">
      <w:pPr>
        <w:widowControl/>
        <w:ind w:firstLineChars="200" w:firstLine="420"/>
        <w:jc w:val="center"/>
        <w:rPr>
          <w:rFonts w:ascii="楷体" w:eastAsia="楷体" w:hAnsi="楷体" w:cs="楷体"/>
          <w:color w:val="000000"/>
          <w:kern w:val="0"/>
          <w:szCs w:val="21"/>
        </w:rPr>
      </w:pPr>
      <w:r>
        <w:rPr>
          <w:rFonts w:ascii="楷体" w:eastAsia="楷体" w:hAnsi="楷体" w:cs="楷体" w:hint="eastAsia"/>
          <w:color w:val="000000"/>
          <w:kern w:val="0"/>
          <w:szCs w:val="21"/>
        </w:rPr>
        <w:t>图</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 xml:space="preserve">1:  Qwen </w:t>
      </w:r>
      <w:r>
        <w:rPr>
          <w:rFonts w:ascii="楷体" w:eastAsia="楷体" w:hAnsi="楷体" w:cs="楷体" w:hint="eastAsia"/>
          <w:color w:val="000000"/>
          <w:kern w:val="0"/>
          <w:szCs w:val="21"/>
        </w:rPr>
        <w:t>系列的模型谱系。</w:t>
      </w:r>
    </w:p>
    <w:p w14:paraId="34595EB2" w14:textId="77777777" w:rsidR="0090782C" w:rsidRDefault="00000000">
      <w:pPr>
        <w:ind w:firstLineChars="200" w:firstLine="394"/>
        <w:jc w:val="center"/>
        <w:rPr>
          <w:rFonts w:ascii="黑体" w:eastAsia="黑体" w:hAnsi="Cambria" w:cs="Cambria"/>
          <w:w w:val="99"/>
          <w:sz w:val="20"/>
          <w:lang w:eastAsia="zh" w:bidi="ar"/>
        </w:rPr>
      </w:pPr>
      <w:r>
        <w:rPr>
          <w:rFonts w:ascii="黑体" w:eastAsia="黑体" w:hAnsi="Cambria" w:cs="Cambria" w:hint="eastAsia"/>
          <w:noProof/>
          <w:w w:val="99"/>
          <w:sz w:val="20"/>
          <w:lang w:eastAsia="zh" w:bidi="ar"/>
        </w:rPr>
        <w:lastRenderedPageBreak/>
        <w:drawing>
          <wp:inline distT="0" distB="0" distL="114300" distR="114300" wp14:anchorId="3F1CBC39" wp14:editId="4C6DB44B">
            <wp:extent cx="3571875" cy="3565525"/>
            <wp:effectExtent l="0" t="0" r="952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571875" cy="3565525"/>
                    </a:xfrm>
                    <a:prstGeom prst="rect">
                      <a:avLst/>
                    </a:prstGeom>
                  </pic:spPr>
                </pic:pic>
              </a:graphicData>
            </a:graphic>
          </wp:inline>
        </w:drawing>
      </w:r>
    </w:p>
    <w:p w14:paraId="6392919A" w14:textId="77777777" w:rsidR="0090782C" w:rsidRDefault="00000000">
      <w:pPr>
        <w:widowControl/>
        <w:ind w:firstLineChars="200" w:firstLine="420"/>
        <w:jc w:val="center"/>
        <w:rPr>
          <w:rFonts w:ascii="楷体" w:eastAsia="楷体" w:hAnsi="楷体" w:cs="楷体"/>
          <w:color w:val="000000"/>
          <w:kern w:val="0"/>
          <w:szCs w:val="21"/>
          <w:lang w:eastAsia="zh"/>
        </w:rPr>
      </w:pPr>
      <w:r>
        <w:rPr>
          <w:rFonts w:ascii="楷体" w:eastAsia="楷体" w:hAnsi="楷体" w:cs="楷体" w:hint="eastAsia"/>
          <w:color w:val="000000"/>
          <w:kern w:val="0"/>
          <w:szCs w:val="21"/>
        </w:rPr>
        <w:t>图</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2: GPT-4</w:t>
      </w:r>
      <w:r>
        <w:rPr>
          <w:rFonts w:ascii="楷体" w:eastAsia="楷体" w:hAnsi="楷体" w:cs="楷体" w:hint="eastAsia"/>
          <w:color w:val="000000"/>
          <w:kern w:val="0"/>
          <w:szCs w:val="21"/>
        </w:rPr>
        <w:t>、</w:t>
      </w:r>
      <w:r>
        <w:rPr>
          <w:rFonts w:ascii="楷体" w:eastAsia="楷体" w:hAnsi="楷体" w:cs="楷体"/>
          <w:color w:val="000000"/>
          <w:kern w:val="0"/>
          <w:szCs w:val="21"/>
          <w:lang w:val="ms-MY"/>
        </w:rPr>
        <w:t>GPT-3.5</w:t>
      </w:r>
      <w:r>
        <w:rPr>
          <w:rFonts w:ascii="楷体" w:eastAsia="楷体" w:hAnsi="楷体" w:cs="楷体" w:hint="eastAsia"/>
          <w:color w:val="000000"/>
          <w:kern w:val="0"/>
          <w:szCs w:val="21"/>
        </w:rPr>
        <w:t>、之前的</w:t>
      </w:r>
      <w:r>
        <w:rPr>
          <w:rFonts w:ascii="楷体" w:eastAsia="楷体" w:hAnsi="楷体" w:cs="楷体"/>
          <w:color w:val="000000"/>
          <w:kern w:val="0"/>
          <w:szCs w:val="21"/>
          <w:lang w:val="ms-MY"/>
        </w:rPr>
        <w:t>13B SOTA,</w:t>
      </w:r>
      <w:r>
        <w:rPr>
          <w:rFonts w:ascii="楷体" w:eastAsia="楷体" w:hAnsi="楷体" w:cs="楷体" w:hint="eastAsia"/>
          <w:color w:val="000000"/>
          <w:kern w:val="0"/>
          <w:szCs w:val="21"/>
        </w:rPr>
        <w:t>以及</w:t>
      </w:r>
      <w:r>
        <w:rPr>
          <w:rFonts w:ascii="楷体" w:eastAsia="楷体" w:hAnsi="楷体" w:cs="楷体"/>
          <w:color w:val="000000"/>
          <w:kern w:val="0"/>
          <w:szCs w:val="21"/>
          <w:lang w:val="ms-MY"/>
        </w:rPr>
        <w:t>QWEN-14B</w:t>
      </w:r>
      <w:r>
        <w:rPr>
          <w:rFonts w:ascii="楷体" w:eastAsia="楷体" w:hAnsi="楷体" w:cs="楷体" w:hint="eastAsia"/>
          <w:color w:val="000000"/>
          <w:kern w:val="0"/>
          <w:szCs w:val="21"/>
        </w:rPr>
        <w:t>的性能。</w:t>
      </w:r>
    </w:p>
    <w:p w14:paraId="08E8B0F7" w14:textId="77777777" w:rsidR="0090782C" w:rsidRDefault="00000000">
      <w:pPr>
        <w:rPr>
          <w:rStyle w:val="fontstyle01"/>
          <w:rFonts w:ascii="宋体" w:eastAsia="宋体" w:hAnsi="宋体" w:cs="宋体"/>
          <w:b/>
          <w:bCs/>
          <w:sz w:val="24"/>
          <w:szCs w:val="24"/>
        </w:rPr>
      </w:pPr>
      <w:r>
        <w:rPr>
          <w:rStyle w:val="fontstyle01"/>
          <w:rFonts w:ascii="宋体" w:eastAsia="宋体" w:hAnsi="宋体" w:cs="宋体" w:hint="eastAsia"/>
          <w:b/>
          <w:bCs/>
          <w:sz w:val="24"/>
          <w:szCs w:val="24"/>
        </w:rPr>
        <w:t>2 预训练</w:t>
      </w:r>
    </w:p>
    <w:p w14:paraId="61D9BC69" w14:textId="77777777" w:rsidR="0090782C" w:rsidRDefault="00000000">
      <w:pPr>
        <w:ind w:firstLineChars="200" w:firstLine="420"/>
        <w:rPr>
          <w:rFonts w:ascii="宋体" w:eastAsia="宋体" w:hAnsi="宋体" w:cs="宋体"/>
          <w:color w:val="000000"/>
          <w:kern w:val="0"/>
          <w:szCs w:val="21"/>
        </w:rPr>
      </w:pPr>
      <w:r>
        <w:rPr>
          <w:rFonts w:ascii="宋体" w:eastAsia="宋体" w:hAnsi="宋体" w:cs="宋体"/>
          <w:color w:val="000000"/>
          <w:kern w:val="0"/>
          <w:szCs w:val="21"/>
        </w:rPr>
        <w:t>预训练阶段涉及学习大量数据，以获得对世界及其各种复杂性的全面理解。这不仅包括基本的语言能力，还包括高级技能，如算术、编码和逻辑推理。在本节中，作者介绍数据、模型设计和扩展，以及在基准数据集上的全面评估结果。</w:t>
      </w:r>
    </w:p>
    <w:p w14:paraId="791DE953" w14:textId="77777777" w:rsidR="0090782C" w:rsidRDefault="00000000">
      <w:pPr>
        <w:rPr>
          <w:rStyle w:val="fontstyle01"/>
          <w:rFonts w:ascii="宋体" w:eastAsia="宋体" w:hAnsi="宋体" w:cs="宋体"/>
          <w:b/>
          <w:bCs/>
          <w:sz w:val="24"/>
          <w:szCs w:val="24"/>
        </w:rPr>
      </w:pPr>
      <w:r>
        <w:rPr>
          <w:rStyle w:val="fontstyle01"/>
          <w:rFonts w:ascii="宋体" w:eastAsia="宋体" w:hAnsi="宋体" w:cs="宋体" w:hint="eastAsia"/>
          <w:b/>
          <w:bCs/>
          <w:sz w:val="24"/>
          <w:szCs w:val="24"/>
        </w:rPr>
        <w:t>2.1 数据</w:t>
      </w:r>
    </w:p>
    <w:p w14:paraId="0B8D058C" w14:textId="77777777" w:rsidR="0090782C" w:rsidRDefault="00000000">
      <w:pPr>
        <w:widowControl/>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数据集是多语言的</w:t>
      </w:r>
      <w:r>
        <w:rPr>
          <w:rFonts w:ascii="宋体" w:eastAsia="宋体" w:hAnsi="宋体" w:cs="宋体" w:hint="eastAsia"/>
          <w:color w:val="000000"/>
          <w:kern w:val="0"/>
          <w:szCs w:val="21"/>
        </w:rPr>
        <w:t>，</w:t>
      </w:r>
      <w:r>
        <w:rPr>
          <w:rFonts w:ascii="宋体" w:eastAsia="宋体" w:hAnsi="宋体" w:cs="宋体"/>
          <w:color w:val="000000"/>
          <w:kern w:val="0"/>
          <w:szCs w:val="21"/>
        </w:rPr>
        <w:t>包括公共网络文档、百科全书、书籍、代码等。</w:t>
      </w:r>
    </w:p>
    <w:p w14:paraId="3C1A9105" w14:textId="220E5E0D" w:rsidR="0090782C" w:rsidRDefault="00000000">
      <w:pPr>
        <w:widowControl/>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为了确保预训练数据的质量，</w:t>
      </w:r>
      <w:r>
        <w:rPr>
          <w:rFonts w:ascii="宋体" w:eastAsia="宋体" w:hAnsi="宋体" w:cs="宋体" w:hint="eastAsia"/>
          <w:color w:val="000000"/>
          <w:kern w:val="0"/>
          <w:szCs w:val="21"/>
          <w:lang w:eastAsia="zh"/>
        </w:rPr>
        <w:t>作者</w:t>
      </w:r>
      <w:r>
        <w:rPr>
          <w:rFonts w:ascii="宋体" w:eastAsia="宋体" w:hAnsi="宋体" w:cs="宋体"/>
          <w:color w:val="000000"/>
          <w:kern w:val="0"/>
          <w:szCs w:val="21"/>
        </w:rPr>
        <w:t>制定了全面的数据预处理程序。对于公共网络数据，从</w:t>
      </w:r>
      <w:r>
        <w:rPr>
          <w:rFonts w:ascii="NimbusRomNo9L-Regu" w:eastAsia="宋体" w:hAnsi="NimbusRomNo9L-Regu" w:cs="宋体"/>
          <w:color w:val="000000"/>
          <w:kern w:val="0"/>
          <w:szCs w:val="21"/>
        </w:rPr>
        <w:t>HTML</w:t>
      </w:r>
      <w:r>
        <w:rPr>
          <w:rFonts w:ascii="宋体" w:eastAsia="宋体" w:hAnsi="宋体" w:cs="宋体"/>
          <w:color w:val="000000"/>
          <w:kern w:val="0"/>
          <w:szCs w:val="21"/>
        </w:rPr>
        <w:t>中提取文本，采用去重技术</w:t>
      </w:r>
      <w:r>
        <w:rPr>
          <w:rFonts w:ascii="宋体" w:eastAsia="宋体" w:hAnsi="宋体" w:cs="宋体" w:hint="eastAsia"/>
          <w:color w:val="000000"/>
          <w:kern w:val="0"/>
          <w:szCs w:val="21"/>
        </w:rPr>
        <w:t>来</w:t>
      </w:r>
      <w:r>
        <w:rPr>
          <w:rFonts w:ascii="宋体" w:eastAsia="宋体" w:hAnsi="宋体" w:cs="宋体"/>
          <w:color w:val="000000"/>
          <w:kern w:val="0"/>
          <w:szCs w:val="21"/>
        </w:rPr>
        <w:t>增加数据的多样性</w:t>
      </w:r>
      <w:r>
        <w:rPr>
          <w:rFonts w:ascii="宋体" w:eastAsia="宋体" w:hAnsi="宋体" w:cs="宋体" w:hint="eastAsia"/>
          <w:color w:val="000000"/>
          <w:kern w:val="0"/>
          <w:szCs w:val="21"/>
        </w:rPr>
        <w:t>，</w:t>
      </w:r>
      <w:r>
        <w:rPr>
          <w:rFonts w:ascii="宋体" w:eastAsia="宋体" w:hAnsi="宋体" w:cs="宋体"/>
          <w:color w:val="000000"/>
          <w:kern w:val="0"/>
          <w:szCs w:val="21"/>
        </w:rPr>
        <w:t>采用基于规则和基于机器学习的方法的组合</w:t>
      </w:r>
      <w:r>
        <w:rPr>
          <w:rFonts w:ascii="宋体" w:eastAsia="宋体" w:hAnsi="宋体" w:cs="宋体" w:hint="eastAsia"/>
          <w:color w:val="000000"/>
          <w:kern w:val="0"/>
          <w:szCs w:val="21"/>
        </w:rPr>
        <w:t>来</w:t>
      </w:r>
      <w:r>
        <w:rPr>
          <w:rFonts w:ascii="宋体" w:eastAsia="宋体" w:hAnsi="宋体" w:cs="宋体"/>
          <w:color w:val="000000"/>
          <w:kern w:val="0"/>
          <w:szCs w:val="21"/>
        </w:rPr>
        <w:t>过滤低质量数据</w:t>
      </w:r>
      <w:r>
        <w:rPr>
          <w:rFonts w:ascii="宋体" w:eastAsia="宋体" w:hAnsi="宋体" w:cs="宋体" w:hint="eastAsia"/>
          <w:color w:val="000000"/>
          <w:kern w:val="0"/>
          <w:szCs w:val="21"/>
        </w:rPr>
        <w:t>，并</w:t>
      </w:r>
      <w:r>
        <w:rPr>
          <w:rFonts w:ascii="宋体" w:eastAsia="宋体" w:hAnsi="宋体" w:cs="宋体"/>
          <w:color w:val="000000"/>
          <w:kern w:val="0"/>
          <w:szCs w:val="21"/>
        </w:rPr>
        <w:t>从各种来源手动抽样文本并进行审查。为了进一步提高模型性能，将高质量指令数据纳入预训练过程中。为了保障作者基准评估的完整性，作者细致地消除</w:t>
      </w:r>
      <w:r>
        <w:rPr>
          <w:rFonts w:ascii="宋体" w:eastAsia="宋体" w:hAnsi="宋体" w:cs="宋体" w:hint="eastAsia"/>
          <w:color w:val="000000"/>
          <w:kern w:val="0"/>
          <w:szCs w:val="21"/>
        </w:rPr>
        <w:t>了</w:t>
      </w:r>
      <w:r>
        <w:rPr>
          <w:rFonts w:ascii="宋体" w:eastAsia="宋体" w:hAnsi="宋体" w:cs="宋体"/>
          <w:color w:val="000000"/>
          <w:kern w:val="0"/>
          <w:szCs w:val="21"/>
        </w:rPr>
        <w:t>指令样本与测试集中的数据</w:t>
      </w:r>
      <w:r w:rsidRPr="0091674D">
        <w:rPr>
          <w:rFonts w:ascii="NimbusRomNo9L-Regu" w:eastAsia="宋体" w:hAnsi="NimbusRomNo9L-Regu" w:cs="宋体"/>
          <w:color w:val="000000"/>
          <w:kern w:val="0"/>
          <w:szCs w:val="21"/>
        </w:rPr>
        <w:t>存在</w:t>
      </w:r>
      <w:r w:rsidRPr="0091674D">
        <w:rPr>
          <w:rFonts w:ascii="NimbusRomNo9L-Regu" w:eastAsia="宋体" w:hAnsi="NimbusRomNo9L-Regu" w:cs="宋体"/>
          <w:color w:val="000000"/>
          <w:kern w:val="0"/>
          <w:szCs w:val="21"/>
        </w:rPr>
        <w:t>13-gram</w:t>
      </w:r>
      <w:r w:rsidRPr="0091674D">
        <w:rPr>
          <w:rFonts w:ascii="NimbusRomNo9L-Regu" w:eastAsia="宋体" w:hAnsi="NimbusRomNo9L-Regu" w:cs="宋体"/>
          <w:color w:val="000000"/>
          <w:kern w:val="0"/>
          <w:szCs w:val="21"/>
        </w:rPr>
        <w:t>重叠</w:t>
      </w:r>
      <w:r>
        <w:rPr>
          <w:rFonts w:ascii="宋体" w:eastAsia="宋体" w:hAnsi="宋体" w:cs="宋体"/>
          <w:color w:val="000000"/>
          <w:kern w:val="0"/>
          <w:szCs w:val="21"/>
        </w:rPr>
        <w:t>的情况。最后，构建了一个包含多达</w:t>
      </w:r>
      <w:r>
        <w:rPr>
          <w:rFonts w:ascii="CMR10" w:eastAsia="宋体" w:hAnsi="CMR10" w:cs="宋体"/>
          <w:color w:val="000000"/>
          <w:kern w:val="0"/>
          <w:szCs w:val="21"/>
        </w:rPr>
        <w:t>3</w:t>
      </w:r>
      <w:r>
        <w:rPr>
          <w:rFonts w:ascii="宋体" w:eastAsia="宋体" w:hAnsi="宋体" w:cs="宋体"/>
          <w:color w:val="000000"/>
          <w:kern w:val="0"/>
          <w:szCs w:val="21"/>
        </w:rPr>
        <w:t>万亿</w:t>
      </w:r>
      <w:r w:rsidR="00EA3EB3">
        <w:rPr>
          <w:rFonts w:ascii="宋体" w:eastAsia="宋体" w:hAnsi="宋体" w:cs="宋体"/>
          <w:color w:val="000000"/>
          <w:kern w:val="0"/>
          <w:szCs w:val="21"/>
        </w:rPr>
        <w:t>token</w:t>
      </w:r>
      <w:r>
        <w:rPr>
          <w:rFonts w:ascii="宋体" w:eastAsia="宋体" w:hAnsi="宋体" w:cs="宋体"/>
          <w:color w:val="000000"/>
          <w:kern w:val="0"/>
          <w:szCs w:val="21"/>
        </w:rPr>
        <w:t>的数据集。</w:t>
      </w:r>
    </w:p>
    <w:p w14:paraId="623A3964" w14:textId="77777777" w:rsidR="0090782C" w:rsidRDefault="00000000">
      <w:pPr>
        <w:rPr>
          <w:rStyle w:val="fontstyle01"/>
          <w:rFonts w:ascii="宋体" w:eastAsia="宋体" w:hAnsi="宋体" w:cs="宋体"/>
          <w:b/>
          <w:bCs/>
          <w:sz w:val="24"/>
          <w:szCs w:val="24"/>
        </w:rPr>
      </w:pPr>
      <w:r>
        <w:rPr>
          <w:rStyle w:val="fontstyle01"/>
          <w:rFonts w:ascii="宋体" w:eastAsia="宋体" w:hAnsi="宋体" w:cs="宋体" w:hint="eastAsia"/>
          <w:b/>
          <w:bCs/>
          <w:sz w:val="24"/>
          <w:szCs w:val="24"/>
        </w:rPr>
        <w:t>2.2 标记化</w:t>
      </w:r>
    </w:p>
    <w:p w14:paraId="6EB8A397" w14:textId="77777777" w:rsidR="0090782C" w:rsidRDefault="00000000">
      <w:pPr>
        <w:widowControl/>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采</w:t>
      </w:r>
      <w:r w:rsidRPr="0091674D">
        <w:rPr>
          <w:szCs w:val="21"/>
          <w:lang w:val="ms"/>
        </w:rPr>
        <w:t>用字节对编码（</w:t>
      </w:r>
      <w:r w:rsidRPr="0091674D">
        <w:rPr>
          <w:rFonts w:ascii="NimbusRomNo9L-Regu" w:eastAsia="宋体" w:hAnsi="NimbusRomNo9L-Regu" w:cs="宋体"/>
          <w:color w:val="000000"/>
          <w:kern w:val="0"/>
          <w:szCs w:val="21"/>
        </w:rPr>
        <w:t>BPE</w:t>
      </w:r>
      <w:r w:rsidRPr="0091674D">
        <w:rPr>
          <w:szCs w:val="21"/>
          <w:lang w:val="ms"/>
        </w:rPr>
        <w:t>）作</w:t>
      </w:r>
      <w:r>
        <w:rPr>
          <w:rFonts w:ascii="宋体" w:eastAsia="宋体" w:hAnsi="宋体" w:cs="宋体"/>
          <w:color w:val="000000"/>
          <w:kern w:val="0"/>
          <w:szCs w:val="21"/>
        </w:rPr>
        <w:t>为标记方法，遵循</w:t>
      </w:r>
      <w:r>
        <w:rPr>
          <w:rFonts w:ascii="NimbusRomNo9L-Regu" w:eastAsia="宋体" w:hAnsi="NimbusRomNo9L-Regu" w:cs="宋体"/>
          <w:color w:val="000000"/>
          <w:kern w:val="0"/>
          <w:szCs w:val="21"/>
        </w:rPr>
        <w:t>GPT-3.5</w:t>
      </w:r>
      <w:r>
        <w:rPr>
          <w:rFonts w:ascii="宋体" w:eastAsia="宋体" w:hAnsi="宋体" w:cs="宋体"/>
          <w:color w:val="000000"/>
          <w:kern w:val="0"/>
          <w:szCs w:val="21"/>
        </w:rPr>
        <w:t>和</w:t>
      </w:r>
      <w:r>
        <w:rPr>
          <w:rFonts w:ascii="NimbusRomNo9L-Regu" w:eastAsia="宋体" w:hAnsi="NimbusRomNo9L-Regu" w:cs="宋体"/>
          <w:color w:val="000000"/>
          <w:kern w:val="0"/>
          <w:szCs w:val="21"/>
        </w:rPr>
        <w:t>GPT-4</w:t>
      </w:r>
      <w:r>
        <w:rPr>
          <w:rFonts w:ascii="宋体" w:eastAsia="宋体" w:hAnsi="宋体" w:cs="宋体"/>
          <w:color w:val="000000"/>
          <w:kern w:val="0"/>
          <w:szCs w:val="21"/>
        </w:rPr>
        <w:t>。作者从开源快速</w:t>
      </w:r>
      <w:r>
        <w:rPr>
          <w:rFonts w:ascii="NimbusRomNo9L-Regu" w:eastAsia="宋体" w:hAnsi="NimbusRomNo9L-Regu" w:cs="宋体"/>
          <w:color w:val="000000"/>
          <w:kern w:val="0"/>
          <w:szCs w:val="21"/>
        </w:rPr>
        <w:t>BPE</w:t>
      </w:r>
      <w:r>
        <w:rPr>
          <w:rFonts w:ascii="宋体" w:eastAsia="宋体" w:hAnsi="宋体" w:cs="宋体"/>
          <w:color w:val="000000"/>
          <w:kern w:val="0"/>
          <w:szCs w:val="21"/>
        </w:rPr>
        <w:t>标记器</w:t>
      </w:r>
      <w:r>
        <w:rPr>
          <w:rFonts w:ascii="NimbusRomNo9L-Regu" w:eastAsia="宋体" w:hAnsi="NimbusRomNo9L-Regu" w:cs="宋体"/>
          <w:color w:val="000000"/>
          <w:kern w:val="0"/>
          <w:szCs w:val="21"/>
        </w:rPr>
        <w:t xml:space="preserve">tiktoken </w:t>
      </w:r>
      <w:r>
        <w:rPr>
          <w:rFonts w:ascii="宋体" w:eastAsia="宋体" w:hAnsi="宋体" w:cs="宋体"/>
          <w:color w:val="000000"/>
          <w:kern w:val="0"/>
          <w:szCs w:val="21"/>
        </w:rPr>
        <w:t>开始</w:t>
      </w:r>
      <w:r w:rsidRPr="0091674D">
        <w:rPr>
          <w:rFonts w:ascii="NimbusRomNo9L-Regu" w:eastAsia="宋体" w:hAnsi="NimbusRomNo9L-Regu" w:cs="宋体"/>
          <w:color w:val="000000"/>
          <w:kern w:val="0"/>
          <w:szCs w:val="21"/>
        </w:rPr>
        <w:t>，并选择</w:t>
      </w:r>
      <w:r w:rsidRPr="0091674D">
        <w:rPr>
          <w:rFonts w:ascii="NimbusRomNo9L-Regu" w:eastAsia="宋体" w:hAnsi="NimbusRomNo9L-Regu" w:cs="宋体"/>
          <w:color w:val="000000"/>
          <w:kern w:val="0"/>
          <w:szCs w:val="21"/>
        </w:rPr>
        <w:t>cl100k</w:t>
      </w:r>
      <w:r w:rsidRPr="0091674D">
        <w:rPr>
          <w:rFonts w:ascii="NimbusRomNo9L-Regu" w:eastAsia="宋体" w:hAnsi="NimbusRomNo9L-Regu" w:cs="宋体"/>
          <w:color w:val="000000"/>
          <w:kern w:val="0"/>
          <w:szCs w:val="21"/>
        </w:rPr>
        <w:t>作为</w:t>
      </w:r>
      <w:r>
        <w:rPr>
          <w:rFonts w:ascii="宋体" w:eastAsia="宋体" w:hAnsi="宋体" w:cs="宋体"/>
          <w:color w:val="000000"/>
          <w:kern w:val="0"/>
          <w:szCs w:val="21"/>
        </w:rPr>
        <w:t>起点词汇基础。为了增强模型在多语言下游任务中的性能，作者将词汇扩充为常用的字符和词汇</w:t>
      </w:r>
      <w:r>
        <w:rPr>
          <w:rFonts w:ascii="宋体" w:eastAsia="宋体" w:hAnsi="宋体" w:cs="宋体" w:hint="eastAsia"/>
          <w:color w:val="000000"/>
          <w:kern w:val="0"/>
          <w:szCs w:val="21"/>
        </w:rPr>
        <w:t>，</w:t>
      </w:r>
      <w:r>
        <w:rPr>
          <w:rFonts w:ascii="宋体" w:eastAsia="宋体" w:hAnsi="宋体" w:cs="宋体"/>
          <w:color w:val="000000"/>
          <w:kern w:val="0"/>
          <w:szCs w:val="21"/>
        </w:rPr>
        <w:t>将数字拆分为单个数字。最终词汇大小约为</w:t>
      </w:r>
      <w:r>
        <w:rPr>
          <w:rFonts w:ascii="CMR10" w:eastAsia="宋体" w:hAnsi="CMR10" w:cs="宋体"/>
          <w:color w:val="000000"/>
          <w:kern w:val="0"/>
          <w:szCs w:val="21"/>
        </w:rPr>
        <w:t>152</w:t>
      </w:r>
      <w:r>
        <w:rPr>
          <w:rFonts w:ascii="NimbusRomNo9L-Regu" w:eastAsia="宋体" w:hAnsi="NimbusRomNo9L-Regu" w:cs="宋体"/>
          <w:color w:val="000000"/>
          <w:kern w:val="0"/>
          <w:szCs w:val="21"/>
        </w:rPr>
        <w:t>K</w:t>
      </w:r>
      <w:r>
        <w:rPr>
          <w:rFonts w:ascii="宋体" w:eastAsia="宋体" w:hAnsi="宋体" w:cs="宋体"/>
          <w:color w:val="000000"/>
          <w:kern w:val="0"/>
          <w:szCs w:val="21"/>
        </w:rPr>
        <w:t>。</w:t>
      </w:r>
    </w:p>
    <w:p w14:paraId="3C68D822" w14:textId="2B0CBFBF" w:rsidR="0090782C" w:rsidRDefault="00000000">
      <w:pPr>
        <w:widowControl/>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 xml:space="preserve">如图 </w:t>
      </w:r>
      <w:r>
        <w:rPr>
          <w:rFonts w:ascii="NimbusRomNo9L-Regu" w:eastAsia="宋体" w:hAnsi="NimbusRomNo9L-Regu" w:cs="宋体"/>
          <w:color w:val="000000"/>
          <w:kern w:val="0"/>
          <w:szCs w:val="21"/>
        </w:rPr>
        <w:t xml:space="preserve">3 </w:t>
      </w:r>
      <w:r>
        <w:rPr>
          <w:rFonts w:ascii="宋体" w:eastAsia="宋体" w:hAnsi="宋体" w:cs="宋体"/>
          <w:color w:val="000000"/>
          <w:kern w:val="0"/>
          <w:szCs w:val="21"/>
        </w:rPr>
        <w:t>所示，</w:t>
      </w:r>
      <w:r>
        <w:rPr>
          <w:rFonts w:ascii="NimbusRomNo9L-Regu" w:eastAsia="宋体" w:hAnsi="NimbusRomNo9L-Regu" w:cs="宋体"/>
          <w:color w:val="000000"/>
          <w:kern w:val="0"/>
          <w:szCs w:val="21"/>
        </w:rPr>
        <w:t xml:space="preserve">QWEN </w:t>
      </w:r>
      <w:r>
        <w:rPr>
          <w:rFonts w:ascii="宋体" w:eastAsia="宋体" w:hAnsi="宋体" w:cs="宋体"/>
          <w:color w:val="000000"/>
          <w:kern w:val="0"/>
          <w:szCs w:val="21"/>
        </w:rPr>
        <w:t>在大多数语言中实现了比竞争对手更高的压缩效率。这意味着由于</w:t>
      </w:r>
      <w:r>
        <w:rPr>
          <w:rFonts w:ascii="NimbusRomNo9L-Regu" w:eastAsia="宋体" w:hAnsi="NimbusRomNo9L-Regu" w:cs="宋体"/>
          <w:color w:val="000000"/>
          <w:kern w:val="0"/>
          <w:szCs w:val="21"/>
        </w:rPr>
        <w:t xml:space="preserve">QWEN </w:t>
      </w:r>
      <w:r>
        <w:rPr>
          <w:rFonts w:ascii="宋体" w:eastAsia="宋体" w:hAnsi="宋体" w:cs="宋体"/>
          <w:color w:val="000000"/>
          <w:kern w:val="0"/>
          <w:szCs w:val="21"/>
        </w:rPr>
        <w:t>的较少</w:t>
      </w:r>
      <w:r w:rsidR="00EA3EB3">
        <w:rPr>
          <w:rFonts w:ascii="宋体" w:eastAsia="宋体" w:hAnsi="宋体" w:cs="宋体"/>
          <w:color w:val="000000"/>
          <w:kern w:val="0"/>
          <w:szCs w:val="21"/>
        </w:rPr>
        <w:t>token</w:t>
      </w:r>
      <w:r>
        <w:rPr>
          <w:rFonts w:ascii="宋体" w:eastAsia="宋体" w:hAnsi="宋体" w:cs="宋体"/>
          <w:color w:val="000000"/>
          <w:kern w:val="0"/>
          <w:szCs w:val="21"/>
        </w:rPr>
        <w:t>可以传达比竞争对手更多的信息，服务成本可以显著降低。扩大词汇大小</w:t>
      </w:r>
      <w:r>
        <w:rPr>
          <w:rFonts w:ascii="宋体" w:eastAsia="宋体" w:hAnsi="宋体" w:cs="宋体" w:hint="eastAsia"/>
          <w:color w:val="000000"/>
          <w:kern w:val="0"/>
          <w:szCs w:val="21"/>
        </w:rPr>
        <w:t>，</w:t>
      </w:r>
      <w:r>
        <w:rPr>
          <w:rFonts w:ascii="NimbusRomNo9L-Regu" w:eastAsia="宋体" w:hAnsi="NimbusRomNo9L-Regu" w:cs="宋体"/>
          <w:color w:val="000000"/>
          <w:kern w:val="0"/>
          <w:szCs w:val="21"/>
        </w:rPr>
        <w:t xml:space="preserve">QWEN </w:t>
      </w:r>
      <w:r>
        <w:rPr>
          <w:rFonts w:ascii="宋体" w:eastAsia="宋体" w:hAnsi="宋体" w:cs="宋体"/>
          <w:color w:val="000000"/>
          <w:kern w:val="0"/>
          <w:szCs w:val="21"/>
        </w:rPr>
        <w:t>在下游评估中保持了其性能水平。</w:t>
      </w:r>
    </w:p>
    <w:p w14:paraId="1D3868FF" w14:textId="77777777" w:rsidR="0090782C" w:rsidRDefault="00000000">
      <w:pPr>
        <w:widowControl/>
        <w:jc w:val="center"/>
        <w:rPr>
          <w:rFonts w:ascii="宋体" w:eastAsia="宋体" w:hAnsi="宋体" w:cs="宋体"/>
          <w:color w:val="000000"/>
          <w:kern w:val="0"/>
          <w:szCs w:val="21"/>
          <w:lang w:eastAsia="zh"/>
        </w:rPr>
      </w:pPr>
      <w:r>
        <w:rPr>
          <w:rFonts w:ascii="宋体" w:eastAsia="宋体" w:hAnsi="宋体" w:cs="宋体" w:hint="eastAsia"/>
          <w:noProof/>
          <w:color w:val="000000"/>
          <w:kern w:val="0"/>
          <w:szCs w:val="21"/>
          <w:lang w:eastAsia="zh"/>
        </w:rPr>
        <w:lastRenderedPageBreak/>
        <w:drawing>
          <wp:inline distT="0" distB="0" distL="114300" distR="114300" wp14:anchorId="27AA7611" wp14:editId="51803554">
            <wp:extent cx="5270500" cy="2223135"/>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2223135"/>
                    </a:xfrm>
                    <a:prstGeom prst="rect">
                      <a:avLst/>
                    </a:prstGeom>
                  </pic:spPr>
                </pic:pic>
              </a:graphicData>
            </a:graphic>
          </wp:inline>
        </w:drawing>
      </w:r>
    </w:p>
    <w:p w14:paraId="1820AD8B" w14:textId="77777777" w:rsidR="0090782C" w:rsidRDefault="00000000">
      <w:pPr>
        <w:widowControl/>
        <w:ind w:firstLineChars="200" w:firstLine="420"/>
        <w:jc w:val="center"/>
        <w:rPr>
          <w:rFonts w:ascii="楷体" w:eastAsia="楷体" w:hAnsi="楷体" w:cs="楷体"/>
          <w:color w:val="000000"/>
          <w:kern w:val="0"/>
          <w:szCs w:val="21"/>
          <w:lang w:val="ms-MY" w:eastAsia="zh"/>
        </w:rPr>
      </w:pPr>
      <w:r>
        <w:rPr>
          <w:rFonts w:ascii="楷体" w:eastAsia="楷体" w:hAnsi="楷体" w:cs="楷体" w:hint="eastAsia"/>
          <w:color w:val="000000"/>
          <w:kern w:val="0"/>
          <w:szCs w:val="21"/>
        </w:rPr>
        <w:t>图</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 xml:space="preserve">3: </w:t>
      </w:r>
      <w:r>
        <w:rPr>
          <w:rFonts w:ascii="楷体" w:eastAsia="楷体" w:hAnsi="楷体" w:cs="楷体" w:hint="eastAsia"/>
          <w:color w:val="000000"/>
          <w:kern w:val="0"/>
          <w:szCs w:val="21"/>
        </w:rPr>
        <w:t>不同模型的编码压缩率。</w:t>
      </w:r>
    </w:p>
    <w:p w14:paraId="38AE7C19" w14:textId="77777777" w:rsidR="0090782C" w:rsidRPr="0091674D" w:rsidRDefault="00000000">
      <w:pPr>
        <w:rPr>
          <w:rStyle w:val="fontstyle01"/>
          <w:rFonts w:ascii="宋体" w:eastAsia="宋体" w:hAnsi="宋体" w:cs="宋体"/>
          <w:b/>
          <w:bCs/>
          <w:sz w:val="24"/>
          <w:szCs w:val="24"/>
          <w:lang w:val="ms-MY"/>
        </w:rPr>
      </w:pPr>
      <w:r w:rsidRPr="0091674D">
        <w:rPr>
          <w:rStyle w:val="fontstyle01"/>
          <w:rFonts w:ascii="宋体" w:eastAsia="宋体" w:hAnsi="宋体" w:cs="宋体" w:hint="eastAsia"/>
          <w:b/>
          <w:bCs/>
          <w:sz w:val="24"/>
          <w:szCs w:val="24"/>
          <w:lang w:val="ms-MY"/>
        </w:rPr>
        <w:t>2.3 架构</w:t>
      </w:r>
    </w:p>
    <w:p w14:paraId="18DB9351" w14:textId="77777777" w:rsidR="0090782C" w:rsidRPr="0091674D" w:rsidRDefault="00000000">
      <w:pPr>
        <w:ind w:firstLineChars="200" w:firstLine="420"/>
        <w:rPr>
          <w:rFonts w:ascii="宋体" w:eastAsia="宋体" w:hAnsi="宋体" w:cs="宋体"/>
          <w:color w:val="000000"/>
          <w:kern w:val="0"/>
          <w:szCs w:val="21"/>
          <w:lang w:val="ms-MY"/>
        </w:rPr>
      </w:pPr>
      <w:r w:rsidRPr="0091674D">
        <w:rPr>
          <w:rFonts w:ascii="NimbusRomNo9L-Regu" w:eastAsia="宋体" w:hAnsi="NimbusRomNo9L-Regu" w:cs="宋体"/>
          <w:color w:val="000000"/>
          <w:kern w:val="0"/>
          <w:szCs w:val="21"/>
          <w:lang w:val="ms-MY"/>
        </w:rPr>
        <w:t xml:space="preserve">QWEN </w:t>
      </w:r>
      <w:r w:rsidRPr="0091674D">
        <w:rPr>
          <w:rFonts w:ascii="宋体" w:eastAsia="宋体" w:hAnsi="宋体" w:cs="宋体"/>
          <w:color w:val="000000"/>
          <w:kern w:val="0"/>
          <w:szCs w:val="21"/>
          <w:lang w:val="ms-MY"/>
        </w:rPr>
        <w:t>是使用改进版本的</w:t>
      </w:r>
      <w:r w:rsidRPr="0091674D">
        <w:rPr>
          <w:rFonts w:ascii="NimbusRomNo9L-Regu" w:eastAsia="宋体" w:hAnsi="NimbusRomNo9L-Regu" w:cs="宋体"/>
          <w:color w:val="000000"/>
          <w:kern w:val="0"/>
          <w:szCs w:val="21"/>
          <w:lang w:val="ms-MY"/>
        </w:rPr>
        <w:t>Transformer</w:t>
      </w:r>
      <w:r w:rsidRPr="0091674D">
        <w:rPr>
          <w:rFonts w:ascii="宋体" w:eastAsia="宋体" w:hAnsi="宋体" w:cs="宋体"/>
          <w:color w:val="000000"/>
          <w:kern w:val="0"/>
          <w:szCs w:val="21"/>
          <w:lang w:val="ms-MY"/>
        </w:rPr>
        <w:t>架构设计的</w:t>
      </w:r>
      <w:r w:rsidRPr="0091674D">
        <w:rPr>
          <w:rFonts w:ascii="宋体" w:eastAsia="宋体" w:hAnsi="宋体" w:cs="宋体" w:hint="eastAsia"/>
          <w:color w:val="000000"/>
          <w:kern w:val="0"/>
          <w:szCs w:val="21"/>
          <w:lang w:val="ms-MY" w:eastAsia="zh"/>
        </w:rPr>
        <w:t>，</w:t>
      </w:r>
      <w:r w:rsidRPr="0091674D">
        <w:rPr>
          <w:rFonts w:ascii="宋体" w:eastAsia="宋体" w:hAnsi="宋体" w:cs="宋体"/>
          <w:color w:val="000000"/>
          <w:kern w:val="0"/>
          <w:szCs w:val="21"/>
          <w:lang w:val="ms-MY"/>
        </w:rPr>
        <w:t>对架构的修改包括：</w:t>
      </w:r>
    </w:p>
    <w:p w14:paraId="3AAF41CC" w14:textId="77777777" w:rsidR="0090782C" w:rsidRDefault="00000000">
      <w:pPr>
        <w:widowControl/>
        <w:ind w:firstLineChars="200" w:firstLine="420"/>
        <w:jc w:val="left"/>
        <w:rPr>
          <w:rFonts w:ascii="宋体" w:eastAsia="宋体" w:hAnsi="宋体" w:cs="宋体"/>
          <w:color w:val="000000"/>
          <w:kern w:val="0"/>
          <w:szCs w:val="21"/>
          <w:lang w:eastAsia="zh"/>
        </w:rPr>
      </w:pPr>
      <w:r w:rsidRPr="0091674D">
        <w:rPr>
          <w:rFonts w:ascii="NimbusRomNo9L-Regu" w:eastAsia="宋体" w:hAnsi="NimbusRomNo9L-Regu" w:cs="宋体"/>
          <w:color w:val="000000"/>
          <w:kern w:val="0"/>
          <w:szCs w:val="21"/>
          <w:lang w:val="ms-MY"/>
        </w:rPr>
        <w:t>•</w:t>
      </w:r>
      <w:r w:rsidRPr="0091674D">
        <w:rPr>
          <w:rFonts w:ascii="NimbusRomNo9L-Regu" w:eastAsia="宋体" w:hAnsi="NimbusRomNo9L-Regu" w:cs="宋体" w:hint="eastAsia"/>
          <w:color w:val="000000"/>
          <w:kern w:val="0"/>
          <w:szCs w:val="21"/>
          <w:lang w:val="ms-MY"/>
        </w:rPr>
        <w:t xml:space="preserve"> </w:t>
      </w:r>
      <w:r w:rsidRPr="0091674D">
        <w:rPr>
          <w:rFonts w:ascii="黑体" w:eastAsia="黑体" w:hAnsi="黑体" w:cs="宋体"/>
          <w:color w:val="000000"/>
          <w:kern w:val="0"/>
          <w:szCs w:val="21"/>
          <w:lang w:val="ms-MY"/>
        </w:rPr>
        <w:t>嵌入和输出投影</w:t>
      </w:r>
      <w:r w:rsidRPr="0091674D">
        <w:rPr>
          <w:rFonts w:ascii="宋体" w:eastAsia="宋体" w:hAnsi="宋体" w:cs="宋体"/>
          <w:color w:val="000000"/>
          <w:kern w:val="0"/>
          <w:szCs w:val="21"/>
          <w:lang w:val="ms-MY"/>
        </w:rPr>
        <w:t>。</w:t>
      </w:r>
      <w:r>
        <w:rPr>
          <w:rFonts w:ascii="宋体" w:eastAsia="宋体" w:hAnsi="宋体" w:cs="宋体"/>
          <w:color w:val="000000"/>
          <w:kern w:val="0"/>
          <w:szCs w:val="21"/>
        </w:rPr>
        <w:t>为了在牺牲内存成本的情况下实现更好的性能</w:t>
      </w:r>
      <w:r>
        <w:rPr>
          <w:rFonts w:ascii="宋体" w:eastAsia="宋体" w:hAnsi="宋体" w:cs="宋体" w:hint="eastAsia"/>
          <w:color w:val="000000"/>
          <w:kern w:val="0"/>
          <w:szCs w:val="21"/>
        </w:rPr>
        <w:t>，</w:t>
      </w:r>
      <w:r>
        <w:rPr>
          <w:rFonts w:ascii="宋体" w:eastAsia="宋体" w:hAnsi="宋体" w:cs="宋体"/>
          <w:color w:val="000000"/>
          <w:kern w:val="0"/>
          <w:szCs w:val="21"/>
        </w:rPr>
        <w:t>选择解绑定的嵌入方法，而不是将输入嵌入和输出投影的权重捆绑在一起</w:t>
      </w:r>
      <w:r>
        <w:rPr>
          <w:rFonts w:ascii="宋体" w:eastAsia="宋体" w:hAnsi="宋体" w:cs="宋体" w:hint="eastAsia"/>
          <w:color w:val="000000"/>
          <w:kern w:val="0"/>
          <w:szCs w:val="21"/>
          <w:lang w:eastAsia="zh"/>
        </w:rPr>
        <w:t>。</w:t>
      </w:r>
    </w:p>
    <w:p w14:paraId="707C11DD" w14:textId="77777777" w:rsidR="0090782C" w:rsidRDefault="00000000">
      <w:pPr>
        <w:widowControl/>
        <w:ind w:firstLineChars="200" w:firstLine="420"/>
        <w:jc w:val="left"/>
        <w:rPr>
          <w:rFonts w:ascii="宋体" w:eastAsia="宋体" w:hAnsi="宋体" w:cs="宋体"/>
          <w:color w:val="000000"/>
          <w:kern w:val="0"/>
          <w:szCs w:val="21"/>
        </w:rPr>
      </w:pPr>
      <w:bookmarkStart w:id="0" w:name="_Hlk161988740"/>
      <w:r>
        <w:rPr>
          <w:rFonts w:ascii="NimbusRomNo9L-Regu" w:eastAsia="宋体" w:hAnsi="NimbusRomNo9L-Regu" w:cs="宋体"/>
          <w:color w:val="000000"/>
          <w:kern w:val="0"/>
          <w:szCs w:val="21"/>
        </w:rPr>
        <w:t xml:space="preserve">• </w:t>
      </w:r>
      <w:bookmarkEnd w:id="0"/>
      <w:r>
        <w:rPr>
          <w:rFonts w:ascii="黑体" w:eastAsia="黑体" w:hAnsi="黑体" w:cs="宋体"/>
          <w:color w:val="000000"/>
          <w:kern w:val="0"/>
          <w:szCs w:val="21"/>
        </w:rPr>
        <w:t>位置嵌入</w:t>
      </w:r>
      <w:r>
        <w:rPr>
          <w:rFonts w:ascii="宋体" w:eastAsia="宋体" w:hAnsi="宋体" w:cs="宋体"/>
          <w:color w:val="000000"/>
          <w:kern w:val="0"/>
          <w:szCs w:val="21"/>
        </w:rPr>
        <w:t>。选</w:t>
      </w:r>
      <w:r w:rsidRPr="0091674D">
        <w:rPr>
          <w:rFonts w:ascii="NimbusRomNo9L-Regu" w:eastAsia="宋体" w:hAnsi="NimbusRomNo9L-Regu" w:cs="宋体"/>
          <w:color w:val="000000"/>
          <w:kern w:val="0"/>
          <w:szCs w:val="21"/>
        </w:rPr>
        <w:t>择</w:t>
      </w:r>
      <w:commentRangeStart w:id="1"/>
      <w:r w:rsidRPr="0091674D">
        <w:rPr>
          <w:rFonts w:ascii="NimbusRomNo9L-Regu" w:eastAsia="宋体" w:hAnsi="NimbusRomNo9L-Regu" w:cs="宋体"/>
          <w:color w:val="000000"/>
          <w:kern w:val="0"/>
          <w:szCs w:val="21"/>
        </w:rPr>
        <w:t>RoPE</w:t>
      </w:r>
      <w:commentRangeEnd w:id="1"/>
      <w:r w:rsidR="001B67E0">
        <w:rPr>
          <w:rStyle w:val="a8"/>
        </w:rPr>
        <w:commentReference w:id="1"/>
      </w:r>
      <w:r w:rsidRPr="0091674D">
        <w:rPr>
          <w:rFonts w:ascii="NimbusRomNo9L-Regu" w:eastAsia="宋体" w:hAnsi="NimbusRomNo9L-Regu" w:cs="宋体"/>
          <w:color w:val="000000"/>
          <w:kern w:val="0"/>
          <w:szCs w:val="21"/>
        </w:rPr>
        <w:t>（</w:t>
      </w:r>
      <w:r>
        <w:rPr>
          <w:rFonts w:ascii="宋体" w:eastAsia="宋体" w:hAnsi="宋体" w:cs="宋体"/>
          <w:color w:val="000000"/>
          <w:kern w:val="0"/>
          <w:szCs w:val="21"/>
        </w:rPr>
        <w:t>旋转位置嵌入）将位置信息整合到模型中</w:t>
      </w:r>
      <w:r>
        <w:rPr>
          <w:rFonts w:ascii="宋体" w:eastAsia="宋体" w:hAnsi="宋体" w:cs="宋体" w:hint="eastAsia"/>
          <w:color w:val="000000"/>
          <w:kern w:val="0"/>
          <w:szCs w:val="21"/>
          <w:lang w:eastAsia="zh"/>
        </w:rPr>
        <w:t>，</w:t>
      </w:r>
      <w:r>
        <w:rPr>
          <w:rFonts w:ascii="宋体" w:eastAsia="宋体" w:hAnsi="宋体" w:cs="宋体"/>
          <w:color w:val="000000"/>
          <w:kern w:val="0"/>
          <w:szCs w:val="21"/>
        </w:rPr>
        <w:t>使用</w:t>
      </w:r>
      <w:r>
        <w:rPr>
          <w:rFonts w:ascii="NimbusRomNo9L-Regu" w:eastAsia="宋体" w:hAnsi="NimbusRomNo9L-Regu" w:cs="宋体"/>
          <w:color w:val="000000"/>
          <w:kern w:val="0"/>
          <w:szCs w:val="21"/>
        </w:rPr>
        <w:t>FP32</w:t>
      </w:r>
      <w:r>
        <w:rPr>
          <w:rFonts w:ascii="宋体" w:eastAsia="宋体" w:hAnsi="宋体" w:cs="宋体"/>
          <w:color w:val="000000"/>
          <w:kern w:val="0"/>
          <w:szCs w:val="21"/>
        </w:rPr>
        <w:t>精度的逆频率矩阵。</w:t>
      </w:r>
    </w:p>
    <w:p w14:paraId="62C6348F" w14:textId="77777777" w:rsidR="0090782C" w:rsidRDefault="00000000">
      <w:pPr>
        <w:widowControl/>
        <w:ind w:firstLineChars="200" w:firstLine="420"/>
        <w:jc w:val="left"/>
        <w:rPr>
          <w:rFonts w:ascii="宋体" w:eastAsia="宋体" w:hAnsi="宋体" w:cs="宋体"/>
          <w:color w:val="000000"/>
          <w:kern w:val="0"/>
          <w:szCs w:val="21"/>
        </w:rPr>
      </w:pPr>
      <w:r>
        <w:rPr>
          <w:rFonts w:ascii="NimbusRomNo9L-Regu" w:eastAsia="宋体" w:hAnsi="NimbusRomNo9L-Regu" w:cs="宋体"/>
          <w:color w:val="000000"/>
          <w:kern w:val="0"/>
          <w:szCs w:val="21"/>
        </w:rPr>
        <w:t xml:space="preserve">• </w:t>
      </w:r>
      <w:r>
        <w:rPr>
          <w:rFonts w:ascii="黑体" w:eastAsia="黑体" w:hAnsi="黑体" w:cs="宋体"/>
          <w:color w:val="000000"/>
          <w:kern w:val="0"/>
          <w:szCs w:val="21"/>
        </w:rPr>
        <w:t>偏置</w:t>
      </w:r>
      <w:r>
        <w:rPr>
          <w:rFonts w:ascii="宋体" w:eastAsia="宋体" w:hAnsi="宋体" w:cs="宋体"/>
          <w:color w:val="000000"/>
          <w:kern w:val="0"/>
          <w:szCs w:val="21"/>
        </w:rPr>
        <w:t>。大多数层去除偏置，但在注意力的</w:t>
      </w:r>
      <w:r>
        <w:rPr>
          <w:rFonts w:ascii="NimbusRomNo9L-Regu" w:eastAsia="宋体" w:hAnsi="NimbusRomNo9L-Regu" w:cs="宋体"/>
          <w:color w:val="000000"/>
          <w:kern w:val="0"/>
          <w:szCs w:val="21"/>
        </w:rPr>
        <w:t>QKV</w:t>
      </w:r>
      <w:r>
        <w:rPr>
          <w:rFonts w:ascii="宋体" w:eastAsia="宋体" w:hAnsi="宋体" w:cs="宋体"/>
          <w:color w:val="000000"/>
          <w:kern w:val="0"/>
          <w:szCs w:val="21"/>
        </w:rPr>
        <w:t>层中添加偏置以增强模型的外推能力 。</w:t>
      </w:r>
    </w:p>
    <w:p w14:paraId="68DB33BA" w14:textId="77777777" w:rsidR="0090782C" w:rsidRDefault="00000000">
      <w:pPr>
        <w:widowControl/>
        <w:ind w:firstLineChars="200" w:firstLine="420"/>
        <w:jc w:val="left"/>
        <w:rPr>
          <w:rFonts w:ascii="宋体" w:eastAsia="宋体" w:hAnsi="宋体" w:cs="宋体"/>
          <w:color w:val="000000"/>
          <w:kern w:val="0"/>
          <w:szCs w:val="21"/>
        </w:rPr>
      </w:pPr>
      <w:r>
        <w:rPr>
          <w:rFonts w:ascii="NimbusRomNo9L-Regu" w:eastAsia="宋体" w:hAnsi="NimbusRomNo9L-Regu" w:cs="宋体"/>
          <w:color w:val="000000"/>
          <w:kern w:val="0"/>
          <w:szCs w:val="21"/>
        </w:rPr>
        <w:t xml:space="preserve">• </w:t>
      </w:r>
      <w:r>
        <w:rPr>
          <w:rFonts w:ascii="黑体" w:eastAsia="黑体" w:hAnsi="黑体" w:cs="宋体"/>
          <w:color w:val="000000"/>
          <w:kern w:val="0"/>
          <w:szCs w:val="21"/>
        </w:rPr>
        <w:t xml:space="preserve">预规范化 </w:t>
      </w:r>
      <w:r>
        <w:rPr>
          <w:rFonts w:ascii="NimbusRomNo9L-Medi" w:eastAsia="宋体" w:hAnsi="NimbusRomNo9L-Medi" w:cs="宋体"/>
          <w:b/>
          <w:bCs/>
          <w:color w:val="000000"/>
          <w:kern w:val="0"/>
          <w:szCs w:val="21"/>
        </w:rPr>
        <w:t>&amp; RMS</w:t>
      </w:r>
      <w:r>
        <w:rPr>
          <w:rFonts w:ascii="黑体" w:eastAsia="黑体" w:hAnsi="黑体" w:cs="宋体"/>
          <w:color w:val="000000"/>
          <w:kern w:val="0"/>
          <w:szCs w:val="21"/>
        </w:rPr>
        <w:t>规范化</w:t>
      </w:r>
      <w:r>
        <w:rPr>
          <w:rFonts w:ascii="NimbusRomNo9L-Regu" w:eastAsia="宋体" w:hAnsi="NimbusRomNo9L-Regu" w:cs="宋体"/>
          <w:color w:val="000000"/>
          <w:kern w:val="0"/>
          <w:szCs w:val="21"/>
        </w:rPr>
        <w: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使</w:t>
      </w:r>
      <w:r>
        <w:rPr>
          <w:rFonts w:ascii="宋体" w:eastAsia="宋体" w:hAnsi="宋体" w:cs="宋体"/>
          <w:color w:val="000000"/>
          <w:kern w:val="0"/>
          <w:szCs w:val="21"/>
        </w:rPr>
        <w:t>用预规范化</w:t>
      </w:r>
      <w:r>
        <w:rPr>
          <w:rFonts w:ascii="宋体" w:eastAsia="宋体" w:hAnsi="宋体" w:cs="宋体" w:hint="eastAsia"/>
          <w:color w:val="000000"/>
          <w:kern w:val="0"/>
          <w:szCs w:val="21"/>
        </w:rPr>
        <w:t>和</w:t>
      </w:r>
      <w:r>
        <w:rPr>
          <w:rFonts w:ascii="NimbusRomNo9L-Regu" w:eastAsia="宋体" w:hAnsi="NimbusRomNo9L-Regu" w:cs="宋体"/>
          <w:color w:val="000000"/>
          <w:kern w:val="0"/>
          <w:szCs w:val="21"/>
        </w:rPr>
        <w:t>RMS</w:t>
      </w:r>
      <w:r>
        <w:rPr>
          <w:rFonts w:ascii="宋体" w:eastAsia="宋体" w:hAnsi="宋体" w:cs="宋体"/>
          <w:color w:val="000000"/>
          <w:kern w:val="0"/>
          <w:szCs w:val="21"/>
        </w:rPr>
        <w:t>规范化替换了传统层规范化技术</w:t>
      </w:r>
      <w:r>
        <w:rPr>
          <w:rFonts w:ascii="宋体" w:eastAsia="宋体" w:hAnsi="宋体" w:cs="宋体" w:hint="eastAsia"/>
          <w:color w:val="000000"/>
          <w:kern w:val="0"/>
          <w:szCs w:val="21"/>
        </w:rPr>
        <w:t>，在</w:t>
      </w:r>
      <w:r>
        <w:rPr>
          <w:rFonts w:ascii="宋体" w:eastAsia="宋体" w:hAnsi="宋体" w:cs="宋体"/>
          <w:color w:val="000000"/>
          <w:kern w:val="0"/>
          <w:szCs w:val="21"/>
        </w:rPr>
        <w:t>相同的性能</w:t>
      </w:r>
      <w:r>
        <w:rPr>
          <w:rFonts w:ascii="宋体" w:eastAsia="宋体" w:hAnsi="宋体" w:cs="宋体" w:hint="eastAsia"/>
          <w:color w:val="000000"/>
          <w:kern w:val="0"/>
          <w:szCs w:val="21"/>
        </w:rPr>
        <w:t>表现下</w:t>
      </w:r>
      <w:r>
        <w:rPr>
          <w:rFonts w:ascii="宋体" w:eastAsia="宋体" w:hAnsi="宋体" w:cs="宋体"/>
          <w:color w:val="000000"/>
          <w:kern w:val="0"/>
          <w:szCs w:val="21"/>
        </w:rPr>
        <w:t>提高了效率。</w:t>
      </w:r>
    </w:p>
    <w:p w14:paraId="3C5C6859" w14:textId="77777777" w:rsidR="0090782C" w:rsidRDefault="00000000">
      <w:pPr>
        <w:widowControl/>
        <w:ind w:firstLineChars="200" w:firstLine="420"/>
        <w:jc w:val="left"/>
        <w:rPr>
          <w:rFonts w:ascii="NimbusRomNo9L-Regu" w:eastAsia="宋体" w:hAnsi="NimbusRomNo9L-Regu" w:cs="宋体" w:hint="eastAsia"/>
          <w:color w:val="000000"/>
          <w:kern w:val="0"/>
          <w:szCs w:val="21"/>
        </w:rPr>
      </w:pPr>
      <w:r>
        <w:rPr>
          <w:rFonts w:ascii="NimbusRomNo9L-Regu" w:eastAsia="宋体" w:hAnsi="NimbusRomNo9L-Regu" w:cs="宋体"/>
          <w:color w:val="000000"/>
          <w:kern w:val="0"/>
          <w:szCs w:val="21"/>
        </w:rPr>
        <w:t xml:space="preserve">• </w:t>
      </w:r>
      <w:r>
        <w:rPr>
          <w:rFonts w:ascii="黑体" w:eastAsia="黑体" w:hAnsi="黑体" w:cs="宋体"/>
          <w:color w:val="000000"/>
          <w:kern w:val="0"/>
          <w:szCs w:val="21"/>
        </w:rPr>
        <w:t>激活函数</w:t>
      </w:r>
      <w:r>
        <w:rPr>
          <w:rFonts w:ascii="NimbusRomNo9L-Regu" w:eastAsia="宋体" w:hAnsi="NimbusRomNo9L-Regu" w:cs="宋体"/>
          <w:color w:val="000000"/>
          <w:kern w:val="0"/>
          <w:szCs w:val="21"/>
        </w:rPr>
        <w:t>.</w:t>
      </w:r>
      <w:r>
        <w:rPr>
          <w:rFonts w:ascii="宋体" w:eastAsia="宋体" w:hAnsi="宋体" w:cs="宋体"/>
          <w:color w:val="000000"/>
          <w:kern w:val="0"/>
          <w:szCs w:val="21"/>
        </w:rPr>
        <w:t>选择</w:t>
      </w:r>
      <w:r>
        <w:rPr>
          <w:rFonts w:ascii="NimbusRomNo9L-Regu" w:eastAsia="宋体" w:hAnsi="NimbusRomNo9L-Regu" w:cs="宋体"/>
          <w:color w:val="000000"/>
          <w:kern w:val="0"/>
          <w:szCs w:val="21"/>
        </w:rPr>
        <w:t>SwiGLU</w:t>
      </w:r>
      <w:r>
        <w:rPr>
          <w:rFonts w:ascii="宋体" w:eastAsia="宋体" w:hAnsi="宋体" w:cs="宋体"/>
          <w:color w:val="000000"/>
          <w:kern w:val="0"/>
          <w:szCs w:val="21"/>
        </w:rPr>
        <w:t>（</w:t>
      </w:r>
      <w:r>
        <w:rPr>
          <w:rFonts w:ascii="NimbusRomNo9L-Regu" w:eastAsia="宋体" w:hAnsi="NimbusRomNo9L-Regu" w:cs="宋体"/>
          <w:color w:val="000000"/>
          <w:kern w:val="0"/>
          <w:szCs w:val="21"/>
        </w:rPr>
        <w:t>Swish</w:t>
      </w:r>
      <w:r>
        <w:rPr>
          <w:rFonts w:ascii="宋体" w:eastAsia="宋体" w:hAnsi="宋体" w:cs="宋体"/>
          <w:color w:val="000000"/>
          <w:kern w:val="0"/>
          <w:szCs w:val="21"/>
        </w:rPr>
        <w:t>和门控线性单元（</w:t>
      </w:r>
      <w:r>
        <w:rPr>
          <w:rFonts w:ascii="NimbusRomNo9L-Regu" w:eastAsia="宋体" w:hAnsi="NimbusRomNo9L-Regu" w:cs="宋体"/>
          <w:color w:val="000000"/>
          <w:kern w:val="0"/>
          <w:szCs w:val="21"/>
        </w:rPr>
        <w:t>Gated Linear Unit</w:t>
      </w:r>
      <w:r>
        <w:rPr>
          <w:rFonts w:ascii="宋体" w:eastAsia="宋体" w:hAnsi="宋体" w:cs="宋体"/>
          <w:color w:val="000000"/>
          <w:kern w:val="0"/>
          <w:szCs w:val="21"/>
        </w:rPr>
        <w:t>）的组合）作为激活函数，将前馈网络（</w:t>
      </w:r>
      <w:r>
        <w:rPr>
          <w:rFonts w:ascii="NimbusRomNo9L-Regu" w:eastAsia="宋体" w:hAnsi="NimbusRomNo9L-Regu" w:cs="宋体"/>
          <w:color w:val="000000"/>
          <w:kern w:val="0"/>
          <w:szCs w:val="21"/>
        </w:rPr>
        <w:t>FFN</w:t>
      </w:r>
      <w:r>
        <w:rPr>
          <w:rFonts w:ascii="宋体" w:eastAsia="宋体" w:hAnsi="宋体" w:cs="宋体"/>
          <w:color w:val="000000"/>
          <w:kern w:val="0"/>
          <w:szCs w:val="21"/>
        </w:rPr>
        <w:t>）的维度从隐藏大小的</w:t>
      </w:r>
      <w:r>
        <w:rPr>
          <w:rFonts w:ascii="NimbusRomNo9L-Regu" w:eastAsia="宋体" w:hAnsi="NimbusRomNo9L-Regu" w:cs="宋体"/>
          <w:color w:val="000000"/>
          <w:kern w:val="0"/>
          <w:szCs w:val="21"/>
        </w:rPr>
        <w:t>4</w:t>
      </w:r>
      <w:r>
        <w:rPr>
          <w:rFonts w:ascii="宋体" w:eastAsia="宋体" w:hAnsi="宋体" w:cs="宋体"/>
          <w:color w:val="000000"/>
          <w:kern w:val="0"/>
          <w:szCs w:val="21"/>
        </w:rPr>
        <w:t>倍减少到隐藏大小</w:t>
      </w:r>
      <w:r>
        <w:rPr>
          <w:rFonts w:ascii="NimbusRomNo9L-Regu" w:eastAsia="宋体" w:hAnsi="NimbusRomNo9L-Regu" w:cs="宋体"/>
          <w:color w:val="000000"/>
          <w:kern w:val="0"/>
          <w:szCs w:val="21"/>
        </w:rPr>
        <w:t>的</w:t>
      </w:r>
      <w:r>
        <w:rPr>
          <w:rFonts w:ascii="NimbusRomNo9L-Regu" w:eastAsia="宋体" w:hAnsi="NimbusRomNo9L-Regu" w:cs="宋体"/>
          <w:color w:val="000000"/>
          <w:kern w:val="0"/>
          <w:szCs w:val="21"/>
        </w:rPr>
        <w:t>8</w:t>
      </w:r>
      <w:r>
        <w:rPr>
          <w:rFonts w:ascii="NimbusRomNo9L-Regu" w:eastAsia="宋体" w:hAnsi="NimbusRomNo9L-Regu" w:cs="宋体" w:hint="eastAsia"/>
          <w:color w:val="000000"/>
          <w:kern w:val="0"/>
          <w:szCs w:val="21"/>
        </w:rPr>
        <w:t>/</w:t>
      </w:r>
      <w:r>
        <w:rPr>
          <w:rFonts w:ascii="NimbusRomNo9L-Regu" w:eastAsia="宋体" w:hAnsi="NimbusRomNo9L-Regu" w:cs="宋体"/>
          <w:color w:val="000000"/>
          <w:kern w:val="0"/>
          <w:szCs w:val="21"/>
        </w:rPr>
        <w:t>3</w:t>
      </w:r>
      <w:r>
        <w:rPr>
          <w:rFonts w:ascii="NimbusRomNo9L-Regu" w:eastAsia="宋体" w:hAnsi="NimbusRomNo9L-Regu" w:cs="宋体"/>
          <w:color w:val="000000"/>
          <w:kern w:val="0"/>
          <w:szCs w:val="21"/>
        </w:rPr>
        <w:t>。</w:t>
      </w:r>
    </w:p>
    <w:p w14:paraId="401BE8E3" w14:textId="77777777" w:rsidR="0090782C" w:rsidRDefault="0090782C">
      <w:pPr>
        <w:widowControl/>
        <w:ind w:firstLineChars="200" w:firstLine="420"/>
        <w:jc w:val="left"/>
        <w:rPr>
          <w:rFonts w:ascii="NimbusRomNo9L-Regu" w:eastAsia="宋体" w:hAnsi="NimbusRomNo9L-Regu" w:cs="宋体" w:hint="eastAsia"/>
          <w:color w:val="000000"/>
          <w:kern w:val="0"/>
          <w:szCs w:val="21"/>
          <w:lang w:eastAsia="zh"/>
        </w:rPr>
      </w:pPr>
    </w:p>
    <w:p w14:paraId="09C21C0B" w14:textId="77777777" w:rsidR="0090782C" w:rsidRDefault="00000000">
      <w:pPr>
        <w:rPr>
          <w:rStyle w:val="fontstyle01"/>
          <w:rFonts w:ascii="宋体" w:eastAsia="宋体" w:hAnsi="宋体" w:cs="宋体"/>
          <w:b/>
          <w:bCs/>
          <w:sz w:val="24"/>
          <w:szCs w:val="24"/>
        </w:rPr>
      </w:pPr>
      <w:r>
        <w:rPr>
          <w:rStyle w:val="fontstyle01"/>
          <w:rFonts w:ascii="宋体" w:eastAsia="宋体" w:hAnsi="宋体" w:cs="宋体" w:hint="eastAsia"/>
          <w:b/>
          <w:bCs/>
          <w:sz w:val="24"/>
          <w:szCs w:val="24"/>
        </w:rPr>
        <w:t>2.4 训练</w:t>
      </w:r>
    </w:p>
    <w:p w14:paraId="76BA81B9" w14:textId="1C30DE09" w:rsidR="0090782C" w:rsidRPr="006163AA" w:rsidRDefault="00000000" w:rsidP="006163AA">
      <w:pPr>
        <w:rPr>
          <w:rFonts w:ascii="等线" w:eastAsia="等线" w:hAnsi="等线" w:cs="Times New Roman"/>
          <w:szCs w:val="21"/>
        </w:rPr>
      </w:pPr>
      <w:r>
        <w:rPr>
          <w:rFonts w:ascii="宋体" w:eastAsia="宋体" w:hAnsi="宋体" w:cs="宋体"/>
          <w:color w:val="000000"/>
          <w:kern w:val="0"/>
          <w:szCs w:val="21"/>
        </w:rPr>
        <w:t>遵循自回归语言建模的标准方法训练</w:t>
      </w:r>
      <w:r>
        <w:rPr>
          <w:rFonts w:ascii="NimbusRomNo9L-Regu" w:eastAsia="宋体" w:hAnsi="NimbusRomNo9L-Regu" w:cs="宋体"/>
          <w:color w:val="000000"/>
          <w:kern w:val="0"/>
          <w:szCs w:val="21"/>
        </w:rPr>
        <w:t>QWEN</w:t>
      </w:r>
      <w:r>
        <w:rPr>
          <w:rFonts w:ascii="宋体" w:eastAsia="宋体" w:hAnsi="宋体" w:cs="宋体" w:hint="eastAsia"/>
          <w:color w:val="000000"/>
          <w:kern w:val="0"/>
          <w:szCs w:val="21"/>
        </w:rPr>
        <w:t>，</w:t>
      </w:r>
      <w:r>
        <w:rPr>
          <w:rFonts w:ascii="宋体" w:eastAsia="宋体" w:hAnsi="宋体" w:cs="宋体"/>
          <w:color w:val="000000"/>
          <w:kern w:val="0"/>
          <w:szCs w:val="21"/>
        </w:rPr>
        <w:t>上下文长度为</w:t>
      </w:r>
      <w:r>
        <w:rPr>
          <w:rFonts w:ascii="CMR10" w:eastAsia="宋体" w:hAnsi="CMR10" w:cs="宋体"/>
          <w:color w:val="000000"/>
          <w:kern w:val="0"/>
          <w:szCs w:val="21"/>
        </w:rPr>
        <w:t>2048</w:t>
      </w:r>
      <w:r>
        <w:rPr>
          <w:rFonts w:ascii="宋体" w:eastAsia="宋体" w:hAnsi="宋体" w:cs="宋体"/>
          <w:color w:val="000000"/>
          <w:kern w:val="0"/>
          <w:szCs w:val="21"/>
        </w:rPr>
        <w:t>。对文档进行洗牌和合并，然后截断到指定的上下文长度</w:t>
      </w:r>
      <w:r>
        <w:rPr>
          <w:rFonts w:ascii="宋体" w:eastAsia="宋体" w:hAnsi="宋体" w:cs="宋体" w:hint="eastAsia"/>
          <w:color w:val="000000"/>
          <w:kern w:val="0"/>
          <w:szCs w:val="21"/>
        </w:rPr>
        <w:t>，</w:t>
      </w:r>
      <w:r>
        <w:rPr>
          <w:rFonts w:ascii="宋体" w:eastAsia="宋体" w:hAnsi="宋体" w:cs="宋体"/>
          <w:color w:val="000000"/>
          <w:kern w:val="0"/>
          <w:szCs w:val="21"/>
        </w:rPr>
        <w:t>创建数据批次。为了提高计算效率和减少内存使用，在注意力模块中采用了</w:t>
      </w:r>
      <w:r w:rsidRPr="0091674D">
        <w:rPr>
          <w:rFonts w:ascii="NimbusRomNo9L-Regu" w:eastAsia="宋体" w:hAnsi="NimbusRomNo9L-Regu" w:cs="宋体"/>
          <w:color w:val="000000"/>
          <w:kern w:val="0"/>
          <w:szCs w:val="21"/>
        </w:rPr>
        <w:t>Flash Attention</w:t>
      </w:r>
      <w:r>
        <w:rPr>
          <w:rFonts w:ascii="宋体" w:eastAsia="宋体" w:hAnsi="宋体" w:cs="宋体"/>
          <w:color w:val="000000"/>
          <w:kern w:val="0"/>
          <w:szCs w:val="21"/>
        </w:rPr>
        <w:t>。采用标准</w:t>
      </w:r>
      <w:r w:rsidRPr="0091674D">
        <w:rPr>
          <w:szCs w:val="21"/>
          <w:lang w:val="ms"/>
        </w:rPr>
        <w:t>的</w:t>
      </w:r>
      <w:r w:rsidRPr="0091674D">
        <w:rPr>
          <w:rFonts w:ascii="NimbusRomNo9L-Regu" w:eastAsia="宋体" w:hAnsi="NimbusRomNo9L-Regu" w:cs="宋体"/>
          <w:color w:val="000000"/>
          <w:kern w:val="0"/>
          <w:szCs w:val="21"/>
        </w:rPr>
        <w:t>AdamW</w:t>
      </w:r>
      <w:r w:rsidRPr="0091674D">
        <w:rPr>
          <w:szCs w:val="21"/>
          <w:lang w:val="ms"/>
        </w:rPr>
        <w:t>优化器进行</w:t>
      </w:r>
      <w:r>
        <w:rPr>
          <w:rFonts w:ascii="宋体" w:eastAsia="宋体" w:hAnsi="宋体" w:cs="宋体"/>
          <w:color w:val="000000"/>
          <w:kern w:val="0"/>
          <w:szCs w:val="21"/>
        </w:rPr>
        <w:t>预训练优化</w:t>
      </w:r>
      <w:r>
        <w:rPr>
          <w:rFonts w:ascii="宋体" w:eastAsia="宋体" w:hAnsi="宋体" w:cs="宋体" w:hint="eastAsia"/>
          <w:color w:val="000000"/>
          <w:kern w:val="0"/>
          <w:szCs w:val="21"/>
        </w:rPr>
        <w:t>，</w:t>
      </w:r>
      <w:r>
        <w:rPr>
          <w:rFonts w:ascii="宋体" w:eastAsia="宋体" w:hAnsi="宋体" w:cs="宋体"/>
          <w:color w:val="000000"/>
          <w:kern w:val="0"/>
          <w:szCs w:val="21"/>
        </w:rPr>
        <w:t>设置超参数</w:t>
      </w:r>
      <w:r>
        <w:rPr>
          <w:rFonts w:ascii="CMMI10" w:eastAsia="宋体" w:hAnsi="CMMI10" w:cs="宋体"/>
          <w:i/>
          <w:iCs/>
          <w:color w:val="000000"/>
          <w:kern w:val="0"/>
          <w:szCs w:val="21"/>
        </w:rPr>
        <w:t>β</w:t>
      </w:r>
      <w:r>
        <w:rPr>
          <w:rFonts w:ascii="CMR7" w:eastAsia="宋体" w:hAnsi="CMR7" w:cs="宋体"/>
          <w:color w:val="000000"/>
          <w:kern w:val="0"/>
          <w:szCs w:val="21"/>
        </w:rPr>
        <w:t xml:space="preserve">1 </w:t>
      </w:r>
      <w:r>
        <w:rPr>
          <w:rFonts w:ascii="CMR10" w:eastAsia="宋体" w:hAnsi="CMR10" w:cs="宋体"/>
          <w:color w:val="000000"/>
          <w:kern w:val="0"/>
          <w:szCs w:val="21"/>
        </w:rPr>
        <w:t>= 0</w:t>
      </w:r>
      <w:r>
        <w:rPr>
          <w:rFonts w:ascii="CMMI10" w:eastAsia="宋体" w:hAnsi="CMMI10" w:cs="宋体"/>
          <w:i/>
          <w:iCs/>
          <w:color w:val="000000"/>
          <w:kern w:val="0"/>
          <w:szCs w:val="21"/>
        </w:rPr>
        <w:t>.</w:t>
      </w:r>
      <w:r>
        <w:rPr>
          <w:rFonts w:ascii="CMR10" w:eastAsia="宋体" w:hAnsi="CMR10" w:cs="宋体"/>
          <w:color w:val="000000"/>
          <w:kern w:val="0"/>
          <w:szCs w:val="21"/>
        </w:rPr>
        <w:t>9</w:t>
      </w:r>
      <w:r>
        <w:rPr>
          <w:rFonts w:ascii="宋体" w:eastAsia="宋体" w:hAnsi="宋体" w:cs="宋体"/>
          <w:color w:val="000000"/>
          <w:kern w:val="0"/>
          <w:szCs w:val="21"/>
        </w:rPr>
        <w:t>，</w:t>
      </w:r>
      <w:r>
        <w:rPr>
          <w:rFonts w:ascii="CMMI10" w:eastAsia="宋体" w:hAnsi="CMMI10" w:cs="宋体"/>
          <w:i/>
          <w:iCs/>
          <w:color w:val="000000"/>
          <w:kern w:val="0"/>
          <w:szCs w:val="21"/>
        </w:rPr>
        <w:t>β</w:t>
      </w:r>
      <w:r>
        <w:rPr>
          <w:rFonts w:ascii="CMR7" w:eastAsia="宋体" w:hAnsi="CMR7" w:cs="宋体"/>
          <w:color w:val="000000"/>
          <w:kern w:val="0"/>
          <w:szCs w:val="21"/>
        </w:rPr>
        <w:t xml:space="preserve">2 </w:t>
      </w:r>
      <w:r>
        <w:rPr>
          <w:rFonts w:ascii="CMR10" w:eastAsia="宋体" w:hAnsi="CMR10" w:cs="宋体"/>
          <w:color w:val="000000"/>
          <w:kern w:val="0"/>
          <w:szCs w:val="21"/>
        </w:rPr>
        <w:t>= 0</w:t>
      </w:r>
      <w:r>
        <w:rPr>
          <w:rFonts w:ascii="CMMI10" w:eastAsia="宋体" w:hAnsi="CMMI10" w:cs="宋体"/>
          <w:i/>
          <w:iCs/>
          <w:color w:val="000000"/>
          <w:kern w:val="0"/>
          <w:szCs w:val="21"/>
        </w:rPr>
        <w:t>.</w:t>
      </w:r>
      <w:r>
        <w:rPr>
          <w:rFonts w:ascii="CMR10" w:eastAsia="宋体" w:hAnsi="CMR10" w:cs="宋体"/>
          <w:color w:val="000000"/>
          <w:kern w:val="0"/>
          <w:szCs w:val="21"/>
        </w:rPr>
        <w:t>95</w:t>
      </w:r>
      <w:r>
        <w:rPr>
          <w:rFonts w:ascii="宋体" w:eastAsia="宋体" w:hAnsi="宋体" w:cs="宋体"/>
          <w:color w:val="000000"/>
          <w:kern w:val="0"/>
          <w:szCs w:val="21"/>
        </w:rPr>
        <w:t>和</w:t>
      </w:r>
      <w:r>
        <w:rPr>
          <w:rFonts w:ascii="CMMI10" w:eastAsia="宋体" w:hAnsi="CMMI10" w:cs="宋体"/>
          <w:i/>
          <w:iCs/>
          <w:color w:val="000000"/>
          <w:kern w:val="0"/>
          <w:szCs w:val="21"/>
        </w:rPr>
        <w:t xml:space="preserve">ϵ </w:t>
      </w:r>
      <w:r>
        <w:rPr>
          <w:rFonts w:ascii="CMR10" w:eastAsia="宋体" w:hAnsi="CMR10" w:cs="宋体"/>
          <w:color w:val="000000"/>
          <w:kern w:val="0"/>
          <w:szCs w:val="21"/>
        </w:rPr>
        <w:t>= 10</w:t>
      </w:r>
      <w:r w:rsidR="006163AA">
        <w:rPr>
          <w:rFonts w:ascii="微软雅黑" w:eastAsia="微软雅黑" w:hAnsi="微软雅黑" w:hint="eastAsia"/>
          <w:vertAlign w:val="superscript"/>
        </w:rPr>
        <w:t>−</w:t>
      </w:r>
      <w:r w:rsidR="006163AA">
        <w:rPr>
          <w:rFonts w:hint="eastAsia"/>
          <w:vertAlign w:val="superscript"/>
        </w:rPr>
        <w:t>8</w:t>
      </w:r>
      <w:r>
        <w:rPr>
          <w:rFonts w:ascii="宋体" w:eastAsia="宋体" w:hAnsi="宋体" w:cs="宋体"/>
          <w:color w:val="000000"/>
          <w:kern w:val="0"/>
          <w:szCs w:val="21"/>
        </w:rPr>
        <w:t>。使</w:t>
      </w:r>
      <w:r w:rsidRPr="0091674D">
        <w:rPr>
          <w:szCs w:val="21"/>
          <w:lang w:val="ms"/>
        </w:rPr>
        <w:t>用余弦学习率调度，</w:t>
      </w:r>
      <w:r>
        <w:rPr>
          <w:rFonts w:ascii="宋体" w:eastAsia="宋体" w:hAnsi="宋体" w:cs="宋体"/>
          <w:color w:val="000000"/>
          <w:kern w:val="0"/>
          <w:szCs w:val="21"/>
        </w:rPr>
        <w:t>为每个模型大小指定一个峰值学习率。学习率衰减到峰值学习率的</w:t>
      </w:r>
      <w:r>
        <w:rPr>
          <w:rFonts w:ascii="CMR10" w:eastAsia="宋体" w:hAnsi="CMR10" w:cs="宋体"/>
          <w:color w:val="000000"/>
          <w:kern w:val="0"/>
          <w:szCs w:val="21"/>
        </w:rPr>
        <w:t>10%</w:t>
      </w:r>
      <w:r>
        <w:rPr>
          <w:rFonts w:ascii="宋体" w:eastAsia="宋体" w:hAnsi="宋体" w:cs="宋体"/>
          <w:color w:val="000000"/>
          <w:kern w:val="0"/>
          <w:szCs w:val="21"/>
        </w:rPr>
        <w:t>作为最小学习率。所有模型都使用</w:t>
      </w:r>
      <w:r>
        <w:rPr>
          <w:rFonts w:ascii="NimbusRomNo9L-Regu" w:eastAsia="宋体" w:hAnsi="NimbusRomNo9L-Regu" w:cs="宋体"/>
          <w:color w:val="000000"/>
          <w:kern w:val="0"/>
          <w:szCs w:val="21"/>
        </w:rPr>
        <w:t>BFloat16</w:t>
      </w:r>
      <w:r w:rsidRPr="0091674D">
        <w:rPr>
          <w:szCs w:val="21"/>
          <w:lang w:val="ms"/>
        </w:rPr>
        <w:t>混合精度进行训练以保持训练稳定性。</w:t>
      </w:r>
    </w:p>
    <w:p w14:paraId="6C0F8B18" w14:textId="77777777" w:rsidR="0090782C" w:rsidRDefault="00000000">
      <w:pPr>
        <w:widowControl/>
        <w:ind w:firstLineChars="200" w:firstLine="420"/>
        <w:jc w:val="center"/>
        <w:rPr>
          <w:rFonts w:ascii="楷体" w:eastAsia="楷体" w:hAnsi="楷体" w:cs="楷体"/>
          <w:color w:val="000000"/>
          <w:kern w:val="0"/>
          <w:szCs w:val="21"/>
          <w:lang w:val="ms-MY" w:eastAsia="zh"/>
        </w:rPr>
      </w:pPr>
      <w:r>
        <w:rPr>
          <w:rFonts w:ascii="楷体" w:eastAsia="楷体" w:hAnsi="楷体" w:cs="楷体" w:hint="eastAsia"/>
          <w:noProof/>
          <w:color w:val="000000"/>
          <w:kern w:val="0"/>
          <w:szCs w:val="21"/>
          <w:lang w:val="ms-MY" w:eastAsia="zh"/>
        </w:rPr>
        <w:drawing>
          <wp:inline distT="0" distB="0" distL="114300" distR="114300" wp14:anchorId="3E8AB879" wp14:editId="6AD3D571">
            <wp:extent cx="4717415" cy="79375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717415" cy="793750"/>
                    </a:xfrm>
                    <a:prstGeom prst="rect">
                      <a:avLst/>
                    </a:prstGeom>
                  </pic:spPr>
                </pic:pic>
              </a:graphicData>
            </a:graphic>
          </wp:inline>
        </w:drawing>
      </w:r>
    </w:p>
    <w:p w14:paraId="2B57FF59" w14:textId="77777777" w:rsidR="0090782C" w:rsidRDefault="00000000">
      <w:pPr>
        <w:widowControl/>
        <w:ind w:firstLineChars="200" w:firstLine="420"/>
        <w:jc w:val="center"/>
        <w:rPr>
          <w:rFonts w:ascii="楷体" w:eastAsia="楷体" w:hAnsi="楷体" w:cs="楷体"/>
          <w:color w:val="000000"/>
          <w:kern w:val="0"/>
          <w:szCs w:val="21"/>
          <w:lang w:val="ms-MY"/>
        </w:rPr>
      </w:pPr>
      <w:r>
        <w:rPr>
          <w:rFonts w:ascii="楷体" w:eastAsia="楷体" w:hAnsi="楷体" w:cs="楷体" w:hint="eastAsia"/>
          <w:color w:val="000000"/>
          <w:kern w:val="0"/>
          <w:szCs w:val="21"/>
        </w:rPr>
        <w:t>表</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 xml:space="preserve">1: </w:t>
      </w:r>
      <w:r>
        <w:rPr>
          <w:rFonts w:ascii="楷体" w:eastAsia="楷体" w:hAnsi="楷体" w:cs="楷体" w:hint="eastAsia"/>
          <w:color w:val="000000"/>
          <w:kern w:val="0"/>
          <w:szCs w:val="21"/>
        </w:rPr>
        <w:t>模型大小、架构和优化超参数。</w:t>
      </w:r>
    </w:p>
    <w:p w14:paraId="69EBB4E6" w14:textId="77777777" w:rsidR="0090782C" w:rsidRDefault="0090782C">
      <w:pPr>
        <w:rPr>
          <w:rFonts w:ascii="NimbusRomNo9L-Regu" w:eastAsia="宋体" w:hAnsi="NimbusRomNo9L-Regu" w:cs="宋体" w:hint="eastAsia"/>
          <w:color w:val="000000"/>
          <w:kern w:val="0"/>
          <w:szCs w:val="21"/>
          <w:lang w:eastAsia="zh"/>
        </w:rPr>
      </w:pPr>
    </w:p>
    <w:p w14:paraId="1287C4E8" w14:textId="77777777" w:rsidR="0090782C" w:rsidRDefault="00000000">
      <w:pPr>
        <w:rPr>
          <w:rStyle w:val="fontstyle01"/>
          <w:rFonts w:ascii="宋体" w:eastAsia="宋体" w:hAnsi="宋体" w:cs="宋体"/>
          <w:b/>
          <w:bCs/>
          <w:sz w:val="24"/>
          <w:szCs w:val="24"/>
        </w:rPr>
      </w:pPr>
      <w:r>
        <w:rPr>
          <w:rStyle w:val="fontstyle01"/>
          <w:rFonts w:ascii="宋体" w:eastAsia="宋体" w:hAnsi="宋体" w:cs="宋体" w:hint="eastAsia"/>
          <w:b/>
          <w:bCs/>
          <w:sz w:val="24"/>
          <w:szCs w:val="24"/>
        </w:rPr>
        <w:t>2.5 上下文长度扩展</w:t>
      </w:r>
    </w:p>
    <w:p w14:paraId="7D99BA97" w14:textId="77777777" w:rsidR="0090782C" w:rsidRDefault="00000000">
      <w:pPr>
        <w:widowControl/>
        <w:ind w:firstLineChars="200" w:firstLine="420"/>
        <w:jc w:val="left"/>
        <w:rPr>
          <w:rFonts w:ascii="宋体" w:eastAsia="宋体" w:hAnsi="宋体" w:cs="宋体"/>
          <w:color w:val="000000"/>
          <w:kern w:val="0"/>
          <w:szCs w:val="21"/>
        </w:rPr>
      </w:pPr>
      <w:r>
        <w:rPr>
          <w:rFonts w:ascii="NimbusRomNo9L-Regu" w:eastAsia="宋体" w:hAnsi="NimbusRomNo9L-Regu" w:cs="宋体"/>
          <w:color w:val="000000"/>
          <w:kern w:val="0"/>
          <w:szCs w:val="21"/>
        </w:rPr>
        <w:t xml:space="preserve">Transformer </w:t>
      </w:r>
      <w:r>
        <w:rPr>
          <w:rFonts w:ascii="NimbusRomNo9L-Regu" w:eastAsia="宋体" w:hAnsi="NimbusRomNo9L-Regu" w:cs="宋体"/>
          <w:color w:val="000000"/>
          <w:kern w:val="0"/>
          <w:szCs w:val="21"/>
        </w:rPr>
        <w:t>模型在注意力机制的上下文长度方面存在显著限制。</w:t>
      </w:r>
      <w:r>
        <w:rPr>
          <w:rFonts w:ascii="NimbusRomNo9L-Regu" w:eastAsia="宋体" w:hAnsi="NimbusRomNo9L-Regu" w:cs="宋体" w:hint="eastAsia"/>
          <w:color w:val="000000"/>
          <w:kern w:val="0"/>
          <w:szCs w:val="21"/>
        </w:rPr>
        <w:t>因此，</w:t>
      </w:r>
      <w:r>
        <w:rPr>
          <w:rFonts w:ascii="NimbusRomNo9L-Regu" w:eastAsia="宋体" w:hAnsi="NimbusRomNo9L-Regu" w:cs="宋体"/>
          <w:color w:val="000000"/>
          <w:kern w:val="0"/>
          <w:szCs w:val="21"/>
        </w:rPr>
        <w:t>作者</w:t>
      </w:r>
      <w:r>
        <w:rPr>
          <w:rFonts w:ascii="NimbusRomNo9L-Regu" w:eastAsia="宋体" w:hAnsi="NimbusRomNo9L-Regu" w:cs="宋体" w:hint="eastAsia"/>
          <w:color w:val="000000"/>
          <w:kern w:val="0"/>
          <w:szCs w:val="21"/>
        </w:rPr>
        <w:t>使用</w:t>
      </w:r>
      <w:r>
        <w:rPr>
          <w:rFonts w:ascii="NimbusRomNo9L-Regu" w:eastAsia="宋体" w:hAnsi="NimbusRomNo9L-Regu" w:cs="宋体"/>
          <w:color w:val="000000"/>
          <w:kern w:val="0"/>
          <w:szCs w:val="21"/>
        </w:rPr>
        <w:t xml:space="preserve">NTK-aware </w:t>
      </w:r>
      <w:r>
        <w:rPr>
          <w:rFonts w:ascii="NimbusRomNo9L-Regu" w:eastAsia="宋体" w:hAnsi="NimbusRomNo9L-Regu" w:cs="宋体"/>
          <w:color w:val="000000"/>
          <w:kern w:val="0"/>
          <w:szCs w:val="21"/>
        </w:rPr>
        <w:t>插值（</w:t>
      </w:r>
      <w:r>
        <w:rPr>
          <w:rFonts w:ascii="NimbusRomNo9L-Regu" w:eastAsia="宋体" w:hAnsi="NimbusRomNo9L-Regu" w:cs="宋体"/>
          <w:color w:val="000000"/>
          <w:kern w:val="0"/>
          <w:szCs w:val="21"/>
        </w:rPr>
        <w:t>NTK-aware interpolation</w:t>
      </w:r>
      <w:r>
        <w:rPr>
          <w:rFonts w:ascii="NimbusRomNo9L-Regu" w:eastAsia="宋体" w:hAnsi="NimbusRomNo9L-Regu" w:cs="宋体"/>
          <w:color w:val="000000"/>
          <w:kern w:val="0"/>
          <w:szCs w:val="21"/>
        </w:rPr>
        <w:t>）（</w:t>
      </w:r>
      <w:r>
        <w:rPr>
          <w:rFonts w:ascii="NimbusRomNo9L-Regu" w:eastAsia="宋体" w:hAnsi="NimbusRomNo9L-Regu" w:cs="宋体"/>
          <w:color w:val="000000"/>
          <w:kern w:val="0"/>
          <w:szCs w:val="21"/>
        </w:rPr>
        <w:t>bloc97</w:t>
      </w:r>
      <w:r>
        <w:rPr>
          <w:rFonts w:ascii="NimbusRomNo9L-Regu" w:eastAsia="宋体" w:hAnsi="NimbusRomNo9L-Regu" w:cs="宋体"/>
          <w:color w:val="000000"/>
          <w:kern w:val="0"/>
          <w:szCs w:val="21"/>
        </w:rPr>
        <w:t>）。与位置插值（</w:t>
      </w:r>
      <w:r>
        <w:rPr>
          <w:rFonts w:ascii="NimbusRomNo9L-Regu" w:eastAsia="宋体" w:hAnsi="NimbusRomNo9L-Regu" w:cs="宋体"/>
          <w:color w:val="000000"/>
          <w:kern w:val="0"/>
          <w:szCs w:val="21"/>
        </w:rPr>
        <w:t>PI</w:t>
      </w:r>
      <w:r>
        <w:rPr>
          <w:rFonts w:ascii="NimbusRomNo9L-Regu" w:eastAsia="宋体" w:hAnsi="NimbusRomNo9L-Regu" w:cs="宋体"/>
          <w:color w:val="000000"/>
          <w:kern w:val="0"/>
          <w:szCs w:val="21"/>
        </w:rPr>
        <w:t>）不同等比例</w:t>
      </w:r>
      <w:r>
        <w:rPr>
          <w:rFonts w:ascii="NimbusRomNo9L-Regu" w:eastAsia="宋体" w:hAnsi="NimbusRomNo9L-Regu" w:cs="宋体"/>
          <w:color w:val="000000"/>
          <w:kern w:val="0"/>
          <w:szCs w:val="21"/>
        </w:rPr>
        <w:lastRenderedPageBreak/>
        <w:t>缩放</w:t>
      </w:r>
      <w:r>
        <w:rPr>
          <w:rFonts w:ascii="NimbusRomNo9L-Regu" w:eastAsia="宋体" w:hAnsi="NimbusRomNo9L-Regu" w:cs="宋体"/>
          <w:color w:val="000000"/>
          <w:kern w:val="0"/>
          <w:szCs w:val="21"/>
        </w:rPr>
        <w:t xml:space="preserve"> RoPE </w:t>
      </w:r>
      <w:r>
        <w:rPr>
          <w:rFonts w:ascii="NimbusRomNo9L-Regu" w:eastAsia="宋体" w:hAnsi="NimbusRomNo9L-Regu" w:cs="宋体"/>
          <w:color w:val="000000"/>
          <w:kern w:val="0"/>
          <w:szCs w:val="21"/>
        </w:rPr>
        <w:t>的每个维度不同，</w:t>
      </w:r>
      <w:r>
        <w:rPr>
          <w:rFonts w:ascii="NimbusRomNo9L-Regu" w:eastAsia="宋体" w:hAnsi="NimbusRomNo9L-Regu" w:cs="宋体"/>
          <w:color w:val="000000"/>
          <w:kern w:val="0"/>
          <w:szCs w:val="21"/>
        </w:rPr>
        <w:t xml:space="preserve">NTK-aware </w:t>
      </w:r>
      <w:r>
        <w:rPr>
          <w:rFonts w:ascii="NimbusRomNo9L-Regu" w:eastAsia="宋体" w:hAnsi="NimbusRomNo9L-Regu" w:cs="宋体"/>
          <w:color w:val="000000"/>
          <w:kern w:val="0"/>
          <w:szCs w:val="21"/>
        </w:rPr>
        <w:t>插值会调整</w:t>
      </w:r>
      <w:r>
        <w:rPr>
          <w:rFonts w:ascii="NimbusRomNo9L-Regu" w:eastAsia="宋体" w:hAnsi="NimbusRomNo9L-Regu" w:cs="宋体"/>
          <w:color w:val="000000"/>
          <w:kern w:val="0"/>
          <w:szCs w:val="21"/>
        </w:rPr>
        <w:t xml:space="preserve"> RoPE </w:t>
      </w:r>
      <w:r>
        <w:rPr>
          <w:rFonts w:ascii="NimbusRomNo9L-Regu" w:eastAsia="宋体" w:hAnsi="NimbusRomNo9L-Regu" w:cs="宋体"/>
          <w:color w:val="000000"/>
          <w:kern w:val="0"/>
          <w:szCs w:val="21"/>
        </w:rPr>
        <w:t>的基数，以在无需训练的情况下防止高频信息的丢失。还</w:t>
      </w:r>
      <w:r>
        <w:rPr>
          <w:rFonts w:ascii="NimbusRomNo9L-Regu" w:eastAsia="宋体" w:hAnsi="NimbusRomNo9L-Regu" w:cs="宋体" w:hint="eastAsia"/>
          <w:color w:val="000000"/>
          <w:kern w:val="0"/>
          <w:szCs w:val="21"/>
        </w:rPr>
        <w:t>使用</w:t>
      </w:r>
      <w:r>
        <w:rPr>
          <w:rFonts w:ascii="NimbusRomNo9L-Regu" w:eastAsia="宋体" w:hAnsi="NimbusRomNo9L-Regu" w:cs="宋体"/>
          <w:color w:val="000000"/>
          <w:kern w:val="0"/>
          <w:szCs w:val="21"/>
        </w:rPr>
        <w:t>了一个动态</w:t>
      </w:r>
      <w:r>
        <w:rPr>
          <w:rFonts w:ascii="NimbusRomNo9L-Regu" w:eastAsia="宋体" w:hAnsi="NimbusRomNo9L-Regu" w:cs="宋体"/>
          <w:color w:val="000000"/>
          <w:kern w:val="0"/>
          <w:szCs w:val="21"/>
        </w:rPr>
        <w:t xml:space="preserve"> NTK-aware </w:t>
      </w:r>
      <w:r>
        <w:rPr>
          <w:rFonts w:ascii="NimbusRomNo9L-Regu" w:eastAsia="宋体" w:hAnsi="NimbusRomNo9L-Regu" w:cs="宋体"/>
          <w:color w:val="000000"/>
          <w:kern w:val="0"/>
          <w:szCs w:val="21"/>
        </w:rPr>
        <w:t>插值扩展，通过分块动态更改比例避免严重的性能下降。这些技术使作者能够有效地扩展</w:t>
      </w:r>
      <w:r>
        <w:rPr>
          <w:rFonts w:ascii="NimbusRomNo9L-Regu" w:eastAsia="宋体" w:hAnsi="NimbusRomNo9L-Regu" w:cs="宋体"/>
          <w:color w:val="000000"/>
          <w:kern w:val="0"/>
          <w:szCs w:val="21"/>
        </w:rPr>
        <w:t xml:space="preserve"> Transform</w:t>
      </w:r>
      <w:r>
        <w:rPr>
          <w:rFonts w:ascii="NimbusRomNo9L-Regu" w:hAnsi="NimbusRomNo9L-Regu"/>
          <w:color w:val="000000"/>
          <w:szCs w:val="21"/>
        </w:rPr>
        <w:t xml:space="preserve">er </w:t>
      </w:r>
      <w:r>
        <w:rPr>
          <w:rFonts w:ascii="宋体" w:eastAsia="宋体" w:hAnsi="宋体"/>
          <w:color w:val="000000"/>
          <w:szCs w:val="21"/>
        </w:rPr>
        <w:t>模型的上下文长度，而不会影响其计算效率或准确性。</w:t>
      </w:r>
    </w:p>
    <w:p w14:paraId="0D98298C" w14:textId="54335C01" w:rsidR="0090782C" w:rsidRDefault="00000000">
      <w:pPr>
        <w:widowControl/>
        <w:ind w:firstLineChars="200" w:firstLine="420"/>
        <w:jc w:val="left"/>
        <w:rPr>
          <w:rFonts w:ascii="宋体" w:eastAsia="宋体" w:hAnsi="宋体" w:cs="宋体"/>
          <w:color w:val="000000"/>
          <w:kern w:val="0"/>
          <w:szCs w:val="21"/>
        </w:rPr>
      </w:pPr>
      <w:r>
        <w:rPr>
          <w:rFonts w:ascii="NimbusRomNo9L-Regu" w:eastAsia="宋体" w:hAnsi="NimbusRomNo9L-Regu" w:cs="宋体"/>
          <w:color w:val="000000"/>
          <w:kern w:val="0"/>
          <w:szCs w:val="21"/>
        </w:rPr>
        <w:t xml:space="preserve">QWEN </w:t>
      </w:r>
      <w:r>
        <w:rPr>
          <w:rFonts w:ascii="宋体" w:eastAsia="宋体" w:hAnsi="宋体" w:cs="宋体"/>
          <w:color w:val="000000"/>
          <w:kern w:val="0"/>
          <w:szCs w:val="21"/>
        </w:rPr>
        <w:t>还包括两种注意力机制：</w:t>
      </w:r>
      <w:r>
        <w:rPr>
          <w:rFonts w:ascii="NimbusRomNo9L-Regu" w:eastAsia="宋体" w:hAnsi="NimbusRomNo9L-Regu" w:cs="宋体"/>
          <w:color w:val="000000"/>
          <w:kern w:val="0"/>
          <w:szCs w:val="21"/>
        </w:rPr>
        <w:t>LogN-Scaling</w:t>
      </w:r>
      <w:r>
        <w:rPr>
          <w:rFonts w:ascii="宋体" w:eastAsia="宋体" w:hAnsi="宋体" w:cs="宋体"/>
          <w:color w:val="000000"/>
          <w:kern w:val="0"/>
          <w:szCs w:val="21"/>
        </w:rPr>
        <w:t>和窗口注意力（</w:t>
      </w:r>
      <w:r>
        <w:rPr>
          <w:rFonts w:ascii="NimbusRomNo9L-Regu" w:eastAsia="宋体" w:hAnsi="NimbusRomNo9L-Regu" w:cs="宋体"/>
          <w:color w:val="000000"/>
          <w:kern w:val="0"/>
          <w:szCs w:val="21"/>
        </w:rPr>
        <w:t>window attention</w:t>
      </w:r>
      <w:r>
        <w:rPr>
          <w:rFonts w:ascii="宋体" w:eastAsia="宋体" w:hAnsi="宋体" w:cs="宋体"/>
          <w:color w:val="000000"/>
          <w:kern w:val="0"/>
          <w:szCs w:val="21"/>
        </w:rPr>
        <w:t>）。</w:t>
      </w:r>
      <w:r>
        <w:rPr>
          <w:rFonts w:ascii="NimbusRomNo9L-Regu" w:eastAsia="宋体" w:hAnsi="NimbusRomNo9L-Regu" w:cs="宋体"/>
          <w:color w:val="000000"/>
          <w:kern w:val="0"/>
          <w:szCs w:val="21"/>
        </w:rPr>
        <w:t xml:space="preserve">LogN-Scaling </w:t>
      </w:r>
      <w:r>
        <w:rPr>
          <w:rFonts w:ascii="宋体" w:eastAsia="宋体" w:hAnsi="宋体" w:cs="宋体"/>
          <w:color w:val="000000"/>
          <w:kern w:val="0"/>
          <w:szCs w:val="21"/>
        </w:rPr>
        <w:t>通过一个取决于上下文长度与训练长度比率的因子重新调整查询和值的点积，确保随着上下文长度的增长，注意力值的熵保持稳定。窗口注意力将注意力限制在有限的上下文窗口内，防止模型关注过远的</w:t>
      </w:r>
      <w:r w:rsidR="00EA3EB3">
        <w:rPr>
          <w:rFonts w:ascii="宋体" w:eastAsia="宋体" w:hAnsi="宋体" w:cs="宋体"/>
          <w:color w:val="000000"/>
          <w:kern w:val="0"/>
          <w:szCs w:val="21"/>
        </w:rPr>
        <w:t>token</w:t>
      </w:r>
      <w:r>
        <w:rPr>
          <w:rFonts w:ascii="宋体" w:eastAsia="宋体" w:hAnsi="宋体" w:cs="宋体"/>
          <w:color w:val="000000"/>
          <w:kern w:val="0"/>
          <w:szCs w:val="21"/>
        </w:rPr>
        <w:t>。</w:t>
      </w:r>
    </w:p>
    <w:p w14:paraId="217E888C" w14:textId="77777777" w:rsidR="0090782C" w:rsidRDefault="00000000">
      <w:pPr>
        <w:widowControl/>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作者还观察到，较低层对上下文长度扩展更为敏感，而较高层则相对不那么敏感。为</w:t>
      </w:r>
      <w:r>
        <w:rPr>
          <w:rFonts w:ascii="宋体" w:eastAsia="宋体" w:hAnsi="宋体" w:cs="宋体" w:hint="eastAsia"/>
          <w:color w:val="000000"/>
          <w:kern w:val="0"/>
          <w:szCs w:val="21"/>
        </w:rPr>
        <w:t>此</w:t>
      </w:r>
      <w:r>
        <w:rPr>
          <w:rFonts w:ascii="宋体" w:eastAsia="宋体" w:hAnsi="宋体" w:cs="宋体"/>
          <w:color w:val="000000"/>
          <w:kern w:val="0"/>
          <w:szCs w:val="21"/>
        </w:rPr>
        <w:t>作者为每个层分配不同的窗口大小。</w:t>
      </w:r>
    </w:p>
    <w:p w14:paraId="0E492E8A" w14:textId="77777777" w:rsidR="0090782C" w:rsidRDefault="00000000">
      <w:pPr>
        <w:rPr>
          <w:rStyle w:val="fontstyle01"/>
          <w:rFonts w:ascii="宋体" w:eastAsia="宋体" w:hAnsi="宋体" w:cs="宋体"/>
          <w:b/>
          <w:bCs/>
          <w:sz w:val="24"/>
          <w:szCs w:val="24"/>
        </w:rPr>
      </w:pPr>
      <w:r>
        <w:rPr>
          <w:rStyle w:val="fontstyle01"/>
          <w:rFonts w:ascii="宋体" w:eastAsia="宋体" w:hAnsi="宋体" w:cs="宋体" w:hint="eastAsia"/>
          <w:b/>
          <w:bCs/>
          <w:sz w:val="24"/>
          <w:szCs w:val="24"/>
        </w:rPr>
        <w:t>2.6 实验结果</w:t>
      </w:r>
    </w:p>
    <w:p w14:paraId="288B2925" w14:textId="77777777" w:rsidR="0090782C" w:rsidRDefault="00000000">
      <w:pPr>
        <w:widowControl/>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为了评估模型的零样本学习和少样本学习能力，作者进行了一系列数据集的彻底基准评估</w:t>
      </w:r>
      <w:r>
        <w:rPr>
          <w:rFonts w:ascii="宋体" w:eastAsia="宋体" w:hAnsi="宋体" w:cs="宋体" w:hint="eastAsia"/>
          <w:color w:val="000000"/>
          <w:kern w:val="0"/>
          <w:szCs w:val="21"/>
        </w:rPr>
        <w:t>，</w:t>
      </w:r>
      <w:r>
        <w:rPr>
          <w:rFonts w:ascii="宋体" w:eastAsia="宋体" w:hAnsi="宋体" w:cs="宋体"/>
          <w:color w:val="000000"/>
          <w:kern w:val="0"/>
          <w:szCs w:val="21"/>
        </w:rPr>
        <w:t>专注于基础语言模型而不进行对齐</w:t>
      </w:r>
      <w:r>
        <w:rPr>
          <w:rFonts w:ascii="宋体" w:eastAsia="宋体" w:hAnsi="宋体" w:cs="宋体" w:hint="eastAsia"/>
          <w:color w:val="000000"/>
          <w:kern w:val="0"/>
          <w:szCs w:val="21"/>
        </w:rPr>
        <w:t>。</w:t>
      </w:r>
      <w:r>
        <w:rPr>
          <w:rFonts w:ascii="宋体" w:eastAsia="宋体" w:hAnsi="宋体" w:cs="宋体"/>
          <w:color w:val="000000"/>
          <w:kern w:val="0"/>
          <w:szCs w:val="21"/>
        </w:rPr>
        <w:t xml:space="preserve">结果见表 </w:t>
      </w:r>
      <w:r>
        <w:rPr>
          <w:rFonts w:ascii="NimbusRomNo9L-Regu" w:eastAsia="宋体" w:hAnsi="NimbusRomNo9L-Regu" w:cs="宋体"/>
          <w:color w:val="000000"/>
          <w:kern w:val="0"/>
          <w:szCs w:val="21"/>
        </w:rPr>
        <w:t>2</w:t>
      </w:r>
      <w:r>
        <w:rPr>
          <w:rFonts w:ascii="宋体" w:eastAsia="宋体" w:hAnsi="宋体" w:cs="宋体"/>
          <w:color w:val="000000"/>
          <w:kern w:val="0"/>
          <w:szCs w:val="21"/>
        </w:rPr>
        <w:t>。</w:t>
      </w:r>
    </w:p>
    <w:p w14:paraId="7DB62F14" w14:textId="77777777" w:rsidR="0090782C" w:rsidRDefault="00000000">
      <w:pPr>
        <w:widowControl/>
        <w:ind w:firstLineChars="200" w:firstLine="420"/>
        <w:jc w:val="center"/>
        <w:rPr>
          <w:rFonts w:ascii="宋体" w:eastAsia="宋体" w:hAnsi="宋体" w:cs="宋体"/>
          <w:color w:val="000000"/>
          <w:kern w:val="0"/>
          <w:szCs w:val="21"/>
          <w:lang w:eastAsia="zh"/>
        </w:rPr>
      </w:pPr>
      <w:r>
        <w:rPr>
          <w:rFonts w:ascii="宋体" w:eastAsia="宋体" w:hAnsi="宋体" w:cs="宋体" w:hint="eastAsia"/>
          <w:noProof/>
          <w:color w:val="000000"/>
          <w:kern w:val="0"/>
          <w:szCs w:val="21"/>
          <w:lang w:eastAsia="zh"/>
        </w:rPr>
        <w:drawing>
          <wp:inline distT="0" distB="0" distL="114300" distR="114300" wp14:anchorId="5BB047EF" wp14:editId="14C48DA5">
            <wp:extent cx="4227195" cy="3114040"/>
            <wp:effectExtent l="0" t="0" r="190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227195" cy="3114040"/>
                    </a:xfrm>
                    <a:prstGeom prst="rect">
                      <a:avLst/>
                    </a:prstGeom>
                  </pic:spPr>
                </pic:pic>
              </a:graphicData>
            </a:graphic>
          </wp:inline>
        </w:drawing>
      </w:r>
    </w:p>
    <w:p w14:paraId="51390CC6" w14:textId="77777777" w:rsidR="0090782C" w:rsidRDefault="00000000">
      <w:pPr>
        <w:widowControl/>
        <w:ind w:firstLineChars="200" w:firstLine="420"/>
        <w:jc w:val="center"/>
        <w:rPr>
          <w:rFonts w:ascii="楷体" w:eastAsia="楷体" w:hAnsi="楷体" w:cs="楷体"/>
          <w:color w:val="000000"/>
          <w:kern w:val="0"/>
          <w:szCs w:val="21"/>
          <w:lang w:val="ms-MY" w:eastAsia="zh"/>
        </w:rPr>
      </w:pPr>
      <w:r>
        <w:rPr>
          <w:rFonts w:ascii="楷体" w:eastAsia="楷体" w:hAnsi="楷体" w:cs="楷体" w:hint="eastAsia"/>
          <w:color w:val="000000"/>
          <w:kern w:val="0"/>
          <w:szCs w:val="21"/>
        </w:rPr>
        <w:t>表</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 xml:space="preserve">2: </w:t>
      </w:r>
      <w:r>
        <w:rPr>
          <w:rFonts w:ascii="楷体" w:eastAsia="楷体" w:hAnsi="楷体" w:cs="楷体" w:hint="eastAsia"/>
          <w:color w:val="000000"/>
          <w:kern w:val="0"/>
          <w:szCs w:val="21"/>
        </w:rPr>
        <w:t>与开源基准模型相比在广泛使用的基准测试上的整体性能。</w:t>
      </w:r>
    </w:p>
    <w:p w14:paraId="14ABE12C" w14:textId="77777777" w:rsidR="0090782C" w:rsidRDefault="00000000">
      <w:pPr>
        <w:widowControl/>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实验结果表明，三个</w:t>
      </w:r>
      <w:r>
        <w:rPr>
          <w:rFonts w:ascii="NimbusRomNo9L-Regu" w:eastAsia="宋体" w:hAnsi="NimbusRomNo9L-Regu" w:cs="宋体"/>
          <w:color w:val="000000"/>
          <w:kern w:val="0"/>
          <w:szCs w:val="21"/>
        </w:rPr>
        <w:t>QWEN</w:t>
      </w:r>
      <w:r>
        <w:rPr>
          <w:rFonts w:ascii="宋体" w:eastAsia="宋体" w:hAnsi="宋体" w:cs="宋体"/>
          <w:color w:val="000000"/>
          <w:kern w:val="0"/>
          <w:szCs w:val="21"/>
        </w:rPr>
        <w:t>模型在所有下游任务中表现出色，</w:t>
      </w:r>
      <w:r>
        <w:rPr>
          <w:rFonts w:ascii="宋体" w:eastAsia="宋体" w:hAnsi="宋体" w:cs="宋体" w:hint="eastAsia"/>
          <w:color w:val="000000"/>
          <w:kern w:val="0"/>
          <w:szCs w:val="21"/>
          <w:lang w:eastAsia="zh"/>
        </w:rPr>
        <w:t>且</w:t>
      </w:r>
      <w:r>
        <w:rPr>
          <w:rFonts w:ascii="宋体" w:eastAsia="宋体" w:hAnsi="宋体" w:cs="宋体"/>
          <w:color w:val="000000"/>
          <w:kern w:val="0"/>
          <w:szCs w:val="21"/>
        </w:rPr>
        <w:t>较小的模型，如</w:t>
      </w:r>
      <w:r>
        <w:rPr>
          <w:rFonts w:ascii="NimbusRomNo9L-Regu" w:eastAsia="宋体" w:hAnsi="NimbusRomNo9L-Regu" w:cs="宋体"/>
          <w:color w:val="000000"/>
          <w:kern w:val="0"/>
          <w:szCs w:val="21"/>
        </w:rPr>
        <w:t>QWEN-1.8B</w:t>
      </w:r>
      <w:r>
        <w:rPr>
          <w:rFonts w:ascii="宋体" w:eastAsia="宋体" w:hAnsi="宋体" w:cs="宋体"/>
          <w:color w:val="000000"/>
          <w:kern w:val="0"/>
          <w:szCs w:val="21"/>
        </w:rPr>
        <w:t>，仍然可以在某些应用中取得强大的性能。</w:t>
      </w:r>
    </w:p>
    <w:p w14:paraId="20EA1546" w14:textId="0B6B31C5" w:rsidR="0090782C" w:rsidRDefault="00000000">
      <w:pPr>
        <w:ind w:firstLineChars="200" w:firstLine="420"/>
        <w:rPr>
          <w:rFonts w:ascii="宋体" w:eastAsia="宋体" w:hAnsi="宋体" w:cs="宋体"/>
          <w:color w:val="000000"/>
          <w:kern w:val="0"/>
          <w:szCs w:val="21"/>
        </w:rPr>
      </w:pPr>
      <w:r>
        <w:rPr>
          <w:rFonts w:ascii="宋体" w:eastAsia="宋体" w:hAnsi="宋体" w:cs="宋体"/>
          <w:color w:val="000000"/>
          <w:kern w:val="0"/>
          <w:szCs w:val="21"/>
        </w:rPr>
        <w:t xml:space="preserve">为了评估上下文长度扩展的有效性，表 </w:t>
      </w:r>
      <w:r>
        <w:rPr>
          <w:rFonts w:ascii="NimbusRomNo9L-Regu" w:eastAsia="宋体" w:hAnsi="NimbusRomNo9L-Regu" w:cs="宋体"/>
          <w:color w:val="000000"/>
          <w:kern w:val="0"/>
          <w:szCs w:val="21"/>
        </w:rPr>
        <w:t xml:space="preserve">3 </w:t>
      </w:r>
      <w:r>
        <w:rPr>
          <w:rFonts w:ascii="宋体" w:eastAsia="宋体" w:hAnsi="宋体" w:cs="宋体"/>
          <w:color w:val="000000"/>
          <w:kern w:val="0"/>
          <w:szCs w:val="21"/>
        </w:rPr>
        <w:t xml:space="preserve">展示了在 </w:t>
      </w:r>
      <w:r>
        <w:rPr>
          <w:rFonts w:ascii="NimbusRomNo9L-Regu" w:eastAsia="宋体" w:hAnsi="NimbusRomNo9L-Regu" w:cs="宋体"/>
          <w:color w:val="000000"/>
          <w:kern w:val="0"/>
          <w:szCs w:val="21"/>
        </w:rPr>
        <w:t xml:space="preserve">arXiv </w:t>
      </w:r>
      <w:r>
        <w:rPr>
          <w:rFonts w:ascii="宋体" w:eastAsia="宋体" w:hAnsi="宋体" w:cs="宋体"/>
          <w:color w:val="000000"/>
          <w:kern w:val="0"/>
          <w:szCs w:val="21"/>
        </w:rPr>
        <w:t>数据集上以困惑度（</w:t>
      </w:r>
      <w:r>
        <w:rPr>
          <w:rFonts w:ascii="NimbusRomNo9L-Regu" w:eastAsia="宋体" w:hAnsi="NimbusRomNo9L-Regu" w:cs="宋体"/>
          <w:color w:val="000000"/>
          <w:kern w:val="0"/>
          <w:szCs w:val="21"/>
        </w:rPr>
        <w:t>PPL</w:t>
      </w:r>
      <w:r>
        <w:rPr>
          <w:rFonts w:ascii="宋体" w:eastAsia="宋体" w:hAnsi="宋体" w:cs="宋体"/>
          <w:color w:val="000000"/>
          <w:kern w:val="0"/>
          <w:szCs w:val="21"/>
        </w:rPr>
        <w:t xml:space="preserve">）为指标的测试结果。结果表明，通过结合 </w:t>
      </w:r>
      <w:r>
        <w:rPr>
          <w:rFonts w:ascii="NimbusRomNo9L-Regu" w:eastAsia="宋体" w:hAnsi="NimbusRomNo9L-Regu" w:cs="宋体"/>
          <w:color w:val="000000"/>
          <w:kern w:val="0"/>
          <w:szCs w:val="21"/>
        </w:rPr>
        <w:t xml:space="preserve">NTK </w:t>
      </w:r>
      <w:r>
        <w:rPr>
          <w:rFonts w:ascii="宋体" w:eastAsia="宋体" w:hAnsi="宋体" w:cs="宋体"/>
          <w:color w:val="000000"/>
          <w:kern w:val="0"/>
          <w:szCs w:val="21"/>
        </w:rPr>
        <w:t>感知插值、</w:t>
      </w:r>
      <w:r>
        <w:rPr>
          <w:rFonts w:ascii="NimbusRomNo9L-Regu" w:eastAsia="宋体" w:hAnsi="NimbusRomNo9L-Regu" w:cs="宋体"/>
          <w:color w:val="000000"/>
          <w:kern w:val="0"/>
          <w:szCs w:val="21"/>
        </w:rPr>
        <w:t xml:space="preserve">LogN-Scaling </w:t>
      </w:r>
      <w:r>
        <w:rPr>
          <w:rFonts w:ascii="宋体" w:eastAsia="宋体" w:hAnsi="宋体" w:cs="宋体"/>
          <w:color w:val="000000"/>
          <w:kern w:val="0"/>
          <w:szCs w:val="21"/>
        </w:rPr>
        <w:t xml:space="preserve">和逐层窗口分配，能够在超过 </w:t>
      </w:r>
      <w:r>
        <w:rPr>
          <w:rFonts w:ascii="CMR10" w:eastAsia="宋体" w:hAnsi="CMR10" w:cs="宋体"/>
          <w:color w:val="000000"/>
          <w:kern w:val="0"/>
          <w:szCs w:val="21"/>
        </w:rPr>
        <w:t xml:space="preserve">8192 </w:t>
      </w:r>
      <w:r>
        <w:rPr>
          <w:rFonts w:ascii="宋体" w:eastAsia="宋体" w:hAnsi="宋体" w:cs="宋体"/>
          <w:color w:val="000000"/>
          <w:kern w:val="0"/>
          <w:szCs w:val="21"/>
        </w:rPr>
        <w:t>个</w:t>
      </w:r>
      <w:r w:rsidR="00EA3EB3">
        <w:rPr>
          <w:rFonts w:ascii="宋体" w:eastAsia="宋体" w:hAnsi="宋体" w:cs="宋体"/>
          <w:color w:val="000000"/>
          <w:kern w:val="0"/>
          <w:szCs w:val="21"/>
        </w:rPr>
        <w:t>token</w:t>
      </w:r>
      <w:r>
        <w:rPr>
          <w:rFonts w:ascii="宋体" w:eastAsia="宋体" w:hAnsi="宋体" w:cs="宋体"/>
          <w:color w:val="000000"/>
          <w:kern w:val="0"/>
          <w:szCs w:val="21"/>
        </w:rPr>
        <w:t>的上下文环境中维持模型的性能</w:t>
      </w:r>
      <w:r>
        <w:rPr>
          <w:rFonts w:ascii="宋体" w:eastAsia="宋体" w:hAnsi="宋体" w:cs="宋体" w:hint="eastAsia"/>
          <w:color w:val="000000"/>
          <w:kern w:val="0"/>
          <w:szCs w:val="21"/>
        </w:rPr>
        <w:t>。</w:t>
      </w:r>
    </w:p>
    <w:p w14:paraId="4F3EF26C" w14:textId="77777777" w:rsidR="0090782C" w:rsidRDefault="00000000">
      <w:pPr>
        <w:widowControl/>
        <w:ind w:firstLineChars="200" w:firstLine="420"/>
        <w:jc w:val="center"/>
        <w:rPr>
          <w:rFonts w:ascii="宋体" w:eastAsia="宋体" w:hAnsi="宋体" w:cs="宋体"/>
          <w:color w:val="000000"/>
          <w:kern w:val="0"/>
          <w:szCs w:val="21"/>
          <w:lang w:eastAsia="zh"/>
        </w:rPr>
      </w:pPr>
      <w:r>
        <w:rPr>
          <w:rFonts w:ascii="宋体" w:eastAsia="宋体" w:hAnsi="宋体" w:cs="宋体" w:hint="eastAsia"/>
          <w:noProof/>
          <w:color w:val="000000"/>
          <w:kern w:val="0"/>
          <w:szCs w:val="21"/>
          <w:lang w:eastAsia="zh"/>
        </w:rPr>
        <w:drawing>
          <wp:inline distT="0" distB="0" distL="114300" distR="114300" wp14:anchorId="537AA30B" wp14:editId="22CDCE5D">
            <wp:extent cx="3276600" cy="1144905"/>
            <wp:effectExtent l="0" t="0" r="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276600" cy="1144905"/>
                    </a:xfrm>
                    <a:prstGeom prst="rect">
                      <a:avLst/>
                    </a:prstGeom>
                  </pic:spPr>
                </pic:pic>
              </a:graphicData>
            </a:graphic>
          </wp:inline>
        </w:drawing>
      </w:r>
    </w:p>
    <w:p w14:paraId="3CE70AD4" w14:textId="77777777" w:rsidR="0090782C" w:rsidRDefault="00000000">
      <w:pPr>
        <w:widowControl/>
        <w:ind w:firstLineChars="200" w:firstLine="420"/>
        <w:jc w:val="center"/>
        <w:rPr>
          <w:rFonts w:ascii="楷体" w:eastAsia="楷体" w:hAnsi="楷体" w:cs="楷体"/>
          <w:color w:val="000000"/>
          <w:kern w:val="0"/>
          <w:szCs w:val="21"/>
          <w:lang w:val="ms-MY" w:eastAsia="zh"/>
        </w:rPr>
      </w:pPr>
      <w:r>
        <w:rPr>
          <w:rFonts w:ascii="楷体" w:eastAsia="楷体" w:hAnsi="楷体" w:cs="楷体" w:hint="eastAsia"/>
          <w:color w:val="000000"/>
          <w:kern w:val="0"/>
          <w:szCs w:val="21"/>
        </w:rPr>
        <w:t>表</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3: Qwen</w:t>
      </w:r>
      <w:r>
        <w:rPr>
          <w:rFonts w:ascii="楷体" w:eastAsia="楷体" w:hAnsi="楷体" w:cs="楷体" w:hint="eastAsia"/>
          <w:color w:val="000000"/>
          <w:kern w:val="0"/>
          <w:szCs w:val="21"/>
        </w:rPr>
        <w:t>技术报告：在使用各种技术进行长上下文推理时，</w:t>
      </w:r>
      <w:r>
        <w:rPr>
          <w:rFonts w:ascii="楷体" w:eastAsia="楷体" w:hAnsi="楷体" w:cs="楷体"/>
          <w:color w:val="000000"/>
          <w:kern w:val="0"/>
          <w:szCs w:val="21"/>
          <w:lang w:val="ms-MY"/>
        </w:rPr>
        <w:t>QWEN</w:t>
      </w:r>
      <w:r>
        <w:rPr>
          <w:rFonts w:ascii="楷体" w:eastAsia="楷体" w:hAnsi="楷体" w:cs="楷体" w:hint="eastAsia"/>
          <w:color w:val="000000"/>
          <w:kern w:val="0"/>
          <w:szCs w:val="21"/>
        </w:rPr>
        <w:t>的结果显示。</w:t>
      </w:r>
    </w:p>
    <w:p w14:paraId="06972895" w14:textId="77777777" w:rsidR="0090782C" w:rsidRDefault="0090782C">
      <w:pPr>
        <w:widowControl/>
        <w:ind w:firstLineChars="200" w:firstLine="420"/>
        <w:jc w:val="center"/>
        <w:rPr>
          <w:rFonts w:ascii="楷体" w:eastAsia="楷体" w:hAnsi="楷体" w:cs="楷体"/>
          <w:color w:val="000000"/>
          <w:kern w:val="0"/>
          <w:szCs w:val="21"/>
          <w:lang w:val="ms-MY"/>
        </w:rPr>
      </w:pPr>
    </w:p>
    <w:p w14:paraId="6FFC8D21" w14:textId="77777777" w:rsidR="0090782C" w:rsidRDefault="00000000">
      <w:pPr>
        <w:rPr>
          <w:rStyle w:val="fontstyle01"/>
          <w:rFonts w:ascii="宋体" w:eastAsia="宋体" w:hAnsi="宋体" w:cs="宋体"/>
          <w:b/>
          <w:bCs/>
          <w:sz w:val="24"/>
          <w:szCs w:val="24"/>
          <w:lang w:val="ms"/>
        </w:rPr>
      </w:pPr>
      <w:r>
        <w:rPr>
          <w:rStyle w:val="fontstyle01"/>
          <w:rFonts w:ascii="宋体" w:eastAsia="宋体" w:hAnsi="宋体" w:cs="宋体" w:hint="eastAsia"/>
          <w:b/>
          <w:bCs/>
          <w:sz w:val="24"/>
          <w:szCs w:val="24"/>
          <w:lang w:val="ms" w:eastAsia="zh"/>
        </w:rPr>
        <w:t>3</w:t>
      </w:r>
      <w:r>
        <w:rPr>
          <w:rStyle w:val="fontstyle01"/>
          <w:rFonts w:ascii="宋体" w:eastAsia="宋体" w:hAnsi="宋体" w:cs="宋体" w:hint="eastAsia"/>
          <w:b/>
          <w:bCs/>
          <w:sz w:val="24"/>
          <w:szCs w:val="24"/>
          <w:lang w:val="ms"/>
        </w:rPr>
        <w:t>对齐</w:t>
      </w:r>
    </w:p>
    <w:p w14:paraId="46BF2340" w14:textId="77777777" w:rsidR="0090782C" w:rsidRDefault="00000000">
      <w:pPr>
        <w:ind w:firstLineChars="200" w:firstLine="420"/>
        <w:rPr>
          <w:lang w:val="ms"/>
        </w:rPr>
      </w:pPr>
      <w:r>
        <w:rPr>
          <w:lang w:val="ms"/>
        </w:rPr>
        <w:lastRenderedPageBreak/>
        <w:t>使用对齐技术，如监督微调（Supervised Finetuning，SFT）和从人类反馈中强化学习（Reinforcement  Learning  from  Human  Feedback，RLHF），可以显著提高语言模型参与自然对话的能力。本节将深入探讨QWEN模型如何使用SFT和RLHF进行训练，并评估表现。</w:t>
      </w:r>
    </w:p>
    <w:p w14:paraId="2DB81642" w14:textId="77777777" w:rsidR="0090782C" w:rsidRDefault="00000000">
      <w:pPr>
        <w:rPr>
          <w:rStyle w:val="fontstyle01"/>
          <w:rFonts w:ascii="宋体" w:eastAsia="宋体" w:hAnsi="宋体" w:cs="宋体"/>
          <w:b/>
          <w:bCs/>
          <w:sz w:val="24"/>
          <w:szCs w:val="24"/>
          <w:lang w:val="ms"/>
        </w:rPr>
      </w:pPr>
      <w:bookmarkStart w:id="2" w:name="_bookmark13"/>
      <w:bookmarkStart w:id="3" w:name="Supervised_Finetuning"/>
      <w:bookmarkEnd w:id="2"/>
      <w:bookmarkEnd w:id="3"/>
      <w:r>
        <w:rPr>
          <w:rStyle w:val="fontstyle01"/>
          <w:rFonts w:ascii="宋体" w:eastAsia="宋体" w:hAnsi="宋体" w:cs="宋体" w:hint="eastAsia"/>
          <w:b/>
          <w:bCs/>
          <w:sz w:val="24"/>
          <w:szCs w:val="24"/>
          <w:lang w:val="ms" w:eastAsia="zh"/>
        </w:rPr>
        <w:t xml:space="preserve">3.1 </w:t>
      </w:r>
      <w:r>
        <w:rPr>
          <w:rStyle w:val="fontstyle01"/>
          <w:rFonts w:ascii="宋体" w:eastAsia="宋体" w:hAnsi="宋体" w:cs="宋体" w:hint="eastAsia"/>
          <w:b/>
          <w:bCs/>
          <w:sz w:val="24"/>
          <w:szCs w:val="24"/>
          <w:lang w:val="ms"/>
        </w:rPr>
        <w:t>SFT</w:t>
      </w:r>
    </w:p>
    <w:p w14:paraId="0A3AAACF" w14:textId="77777777" w:rsidR="0090782C" w:rsidRDefault="00000000">
      <w:pPr>
        <w:ind w:firstLineChars="200" w:firstLine="420"/>
        <w:rPr>
          <w:szCs w:val="21"/>
          <w:lang w:val="ms"/>
        </w:rPr>
      </w:pPr>
      <w:r>
        <w:rPr>
          <w:szCs w:val="21"/>
          <w:lang w:val="ms"/>
        </w:rPr>
        <w:t>在聊天式数据上微调该模型，包括查询和回复。</w:t>
      </w:r>
    </w:p>
    <w:p w14:paraId="07B78FF5" w14:textId="77777777" w:rsidR="0090782C" w:rsidRDefault="00000000">
      <w:pPr>
        <w:rPr>
          <w:rStyle w:val="fontstyle01"/>
          <w:rFonts w:ascii="宋体" w:eastAsia="宋体" w:hAnsi="宋体" w:cs="宋体"/>
          <w:b/>
          <w:bCs/>
          <w:sz w:val="24"/>
          <w:szCs w:val="24"/>
          <w:lang w:val="ms"/>
        </w:rPr>
      </w:pPr>
      <w:bookmarkStart w:id="4" w:name="Data"/>
      <w:bookmarkStart w:id="5" w:name="_bookmark14"/>
      <w:bookmarkEnd w:id="4"/>
      <w:bookmarkEnd w:id="5"/>
      <w:r>
        <w:rPr>
          <w:rStyle w:val="fontstyle01"/>
          <w:rFonts w:ascii="宋体" w:eastAsia="宋体" w:hAnsi="宋体" w:cs="宋体" w:hint="eastAsia"/>
          <w:b/>
          <w:bCs/>
          <w:sz w:val="24"/>
          <w:szCs w:val="24"/>
          <w:lang w:val="ms" w:eastAsia="zh"/>
        </w:rPr>
        <w:t>3.1.1</w:t>
      </w:r>
      <w:r>
        <w:rPr>
          <w:rStyle w:val="fontstyle01"/>
          <w:rFonts w:ascii="宋体" w:eastAsia="宋体" w:hAnsi="宋体" w:cs="宋体" w:hint="eastAsia"/>
          <w:b/>
          <w:bCs/>
          <w:sz w:val="24"/>
          <w:szCs w:val="24"/>
          <w:lang w:val="ms"/>
        </w:rPr>
        <w:t>数据</w:t>
      </w:r>
    </w:p>
    <w:p w14:paraId="281A6BCB" w14:textId="77777777" w:rsidR="0090782C" w:rsidRDefault="00000000">
      <w:pPr>
        <w:ind w:firstLineChars="200" w:firstLine="420"/>
        <w:rPr>
          <w:szCs w:val="21"/>
          <w:lang w:val="ms"/>
        </w:rPr>
      </w:pPr>
      <w:r>
        <w:rPr>
          <w:szCs w:val="21"/>
          <w:lang w:val="ms"/>
        </w:rPr>
        <w:t>作者以多种风格注释了对话</w:t>
      </w:r>
      <w:r>
        <w:rPr>
          <w:rFonts w:hint="eastAsia"/>
          <w:szCs w:val="21"/>
          <w:lang w:val="ms"/>
        </w:rPr>
        <w:t>，</w:t>
      </w:r>
      <w:r>
        <w:rPr>
          <w:szCs w:val="21"/>
          <w:lang w:val="ms"/>
        </w:rPr>
        <w:t>通过专注于多样任务的自然语言生成</w:t>
      </w:r>
      <w:r>
        <w:rPr>
          <w:rFonts w:hint="eastAsia"/>
          <w:szCs w:val="21"/>
          <w:lang w:val="ms" w:eastAsia="zh"/>
        </w:rPr>
        <w:t>，</w:t>
      </w:r>
      <w:r>
        <w:rPr>
          <w:szCs w:val="21"/>
          <w:lang w:val="ms"/>
        </w:rPr>
        <w:t>来提高模型的实用性。为了</w:t>
      </w:r>
      <w:r>
        <w:rPr>
          <w:rFonts w:hint="eastAsia"/>
          <w:szCs w:val="21"/>
          <w:lang w:val="ms"/>
        </w:rPr>
        <w:t>让</w:t>
      </w:r>
      <w:r>
        <w:rPr>
          <w:szCs w:val="21"/>
          <w:lang w:val="ms"/>
        </w:rPr>
        <w:t>模型推广到各种场景</w:t>
      </w:r>
      <w:r>
        <w:rPr>
          <w:rFonts w:hint="eastAsia"/>
          <w:szCs w:val="21"/>
          <w:lang w:val="ms"/>
        </w:rPr>
        <w:t>，</w:t>
      </w:r>
      <w:r>
        <w:rPr>
          <w:szCs w:val="21"/>
          <w:lang w:val="ms"/>
        </w:rPr>
        <w:t>排除了</w:t>
      </w:r>
      <w:r>
        <w:rPr>
          <w:rFonts w:hint="eastAsia"/>
          <w:szCs w:val="21"/>
          <w:lang w:val="ms"/>
        </w:rPr>
        <w:t>在</w:t>
      </w:r>
      <w:r>
        <w:rPr>
          <w:szCs w:val="21"/>
          <w:lang w:val="ms"/>
        </w:rPr>
        <w:t>提示模板</w:t>
      </w:r>
      <w:r>
        <w:rPr>
          <w:rFonts w:hint="eastAsia"/>
          <w:szCs w:val="21"/>
          <w:lang w:val="ms"/>
        </w:rPr>
        <w:t>中</w:t>
      </w:r>
      <w:r>
        <w:rPr>
          <w:szCs w:val="21"/>
          <w:lang w:val="ms"/>
        </w:rPr>
        <w:t>格式化的数据。此外，通过注释与安全问题相关的数据，如暴力、偏见和色情内容，优先考虑</w:t>
      </w:r>
      <w:r>
        <w:rPr>
          <w:rFonts w:hint="eastAsia"/>
          <w:szCs w:val="21"/>
          <w:lang w:val="ms"/>
        </w:rPr>
        <w:t>了</w:t>
      </w:r>
      <w:r>
        <w:rPr>
          <w:szCs w:val="21"/>
          <w:lang w:val="ms"/>
        </w:rPr>
        <w:t>语言模型的安全性。</w:t>
      </w:r>
    </w:p>
    <w:p w14:paraId="18A610A8" w14:textId="77777777" w:rsidR="0090782C" w:rsidRDefault="00000000">
      <w:pPr>
        <w:ind w:firstLineChars="200" w:firstLine="420"/>
        <w:rPr>
          <w:szCs w:val="21"/>
          <w:lang w:val="ms"/>
        </w:rPr>
      </w:pPr>
      <w:r>
        <w:rPr>
          <w:rFonts w:hint="eastAsia"/>
          <w:szCs w:val="21"/>
          <w:lang w:val="ms"/>
        </w:rPr>
        <w:t>对于训练方法，</w:t>
      </w:r>
      <w:r>
        <w:rPr>
          <w:szCs w:val="21"/>
          <w:lang w:val="ms"/>
        </w:rPr>
        <w:t>作者采用了ChatML风格格式，这是一种多功能的元语言，能够描述转换的元数据（如角色）和内容。这种格式使模型能够有效区分各种信息类型，包括系统设置、用户输入和助手输出等。</w:t>
      </w:r>
      <w:bookmarkStart w:id="6" w:name="_bookmark15"/>
      <w:bookmarkEnd w:id="6"/>
    </w:p>
    <w:p w14:paraId="35D9C291" w14:textId="77777777" w:rsidR="0090782C" w:rsidRDefault="00000000">
      <w:pPr>
        <w:rPr>
          <w:rStyle w:val="fontstyle01"/>
          <w:rFonts w:ascii="宋体" w:eastAsia="宋体" w:hAnsi="宋体" w:cs="宋体"/>
          <w:b/>
          <w:bCs/>
          <w:sz w:val="24"/>
          <w:szCs w:val="24"/>
          <w:lang w:val="ms"/>
        </w:rPr>
      </w:pPr>
      <w:r>
        <w:rPr>
          <w:rStyle w:val="fontstyle01"/>
          <w:rFonts w:ascii="宋体" w:eastAsia="宋体" w:hAnsi="宋体" w:cs="宋体" w:hint="eastAsia"/>
          <w:b/>
          <w:bCs/>
          <w:sz w:val="24"/>
          <w:szCs w:val="24"/>
          <w:lang w:val="ms"/>
        </w:rPr>
        <w:t>3.1.2训练</w:t>
      </w:r>
    </w:p>
    <w:p w14:paraId="7E09FDBA" w14:textId="65D2F572" w:rsidR="0090782C" w:rsidRDefault="00000000">
      <w:pPr>
        <w:ind w:firstLineChars="200" w:firstLine="420"/>
        <w:rPr>
          <w:szCs w:val="21"/>
          <w:lang w:val="ms"/>
        </w:rPr>
      </w:pPr>
      <w:r>
        <w:rPr>
          <w:szCs w:val="21"/>
          <w:lang w:val="ms"/>
        </w:rPr>
        <w:t>与预训练一致，将下一个</w:t>
      </w:r>
      <w:r w:rsidR="00EA3EB3">
        <w:rPr>
          <w:szCs w:val="21"/>
          <w:lang w:val="ms"/>
        </w:rPr>
        <w:t>token</w:t>
      </w:r>
      <w:r>
        <w:rPr>
          <w:szCs w:val="21"/>
          <w:lang w:val="ms"/>
        </w:rPr>
        <w:t>预测应用为SFT的训练任务</w:t>
      </w:r>
      <w:r>
        <w:rPr>
          <w:rFonts w:hint="eastAsia"/>
          <w:szCs w:val="21"/>
          <w:lang w:val="ms" w:eastAsia="zh"/>
        </w:rPr>
        <w:t>，并</w:t>
      </w:r>
      <w:r>
        <w:rPr>
          <w:szCs w:val="21"/>
          <w:lang w:val="ms"/>
        </w:rPr>
        <w:t>为系统和用户输入应用了</w:t>
      </w:r>
      <w:r w:rsidRPr="0091674D">
        <w:rPr>
          <w:szCs w:val="21"/>
          <w:lang w:val="ms"/>
        </w:rPr>
        <w:t>损失掩码</w:t>
      </w:r>
      <w:r>
        <w:rPr>
          <w:szCs w:val="21"/>
          <w:lang w:val="ms"/>
        </w:rPr>
        <w:t>。</w:t>
      </w:r>
    </w:p>
    <w:p w14:paraId="6057CC98" w14:textId="1A4D9FF7" w:rsidR="0090782C" w:rsidRDefault="00000000">
      <w:pPr>
        <w:ind w:firstLineChars="200" w:firstLine="420"/>
        <w:rPr>
          <w:szCs w:val="21"/>
          <w:lang w:val="ms"/>
        </w:rPr>
      </w:pPr>
      <w:r>
        <w:rPr>
          <w:szCs w:val="21"/>
          <w:lang w:val="ms"/>
        </w:rPr>
        <w:t>训练过程利用了AdamW优化器，超参数： β1</w:t>
      </w:r>
      <w:r>
        <w:rPr>
          <w:rFonts w:hint="eastAsia"/>
          <w:szCs w:val="21"/>
          <w:lang w:val="ms" w:eastAsia="zh"/>
        </w:rPr>
        <w:t>=</w:t>
      </w:r>
      <w:r>
        <w:rPr>
          <w:szCs w:val="21"/>
          <w:lang w:val="ms"/>
        </w:rPr>
        <w:t>0.9， β2</w:t>
      </w:r>
      <w:r>
        <w:rPr>
          <w:rFonts w:hint="eastAsia"/>
          <w:szCs w:val="21"/>
          <w:lang w:val="ms" w:eastAsia="zh"/>
        </w:rPr>
        <w:t>=</w:t>
      </w:r>
      <w:r>
        <w:rPr>
          <w:szCs w:val="21"/>
          <w:lang w:val="ms"/>
        </w:rPr>
        <w:t xml:space="preserve">0.95， </w:t>
      </w:r>
      <w:r>
        <w:rPr>
          <w:rFonts w:ascii="Cambria" w:hAnsi="Cambria" w:cs="Cambria"/>
          <w:szCs w:val="21"/>
          <w:lang w:val="ms"/>
        </w:rPr>
        <w:t>ϵ</w:t>
      </w:r>
      <w:r>
        <w:rPr>
          <w:rFonts w:hint="eastAsia"/>
          <w:szCs w:val="21"/>
          <w:lang w:val="ms" w:eastAsia="zh"/>
        </w:rPr>
        <w:t>=</w:t>
      </w:r>
      <w:r>
        <w:rPr>
          <w:szCs w:val="21"/>
          <w:lang w:val="ms"/>
        </w:rPr>
        <w:t>10</w:t>
      </w:r>
      <w:r w:rsidR="006163AA" w:rsidRPr="006163AA">
        <w:rPr>
          <w:rFonts w:ascii="微软雅黑" w:eastAsia="微软雅黑" w:hAnsi="微软雅黑" w:cs="微软雅黑" w:hint="eastAsia"/>
          <w:szCs w:val="21"/>
          <w:vertAlign w:val="superscript"/>
          <w:lang w:val="ms"/>
        </w:rPr>
        <w:t>−</w:t>
      </w:r>
      <w:r w:rsidR="006163AA">
        <w:rPr>
          <w:rFonts w:hint="eastAsia"/>
          <w:szCs w:val="21"/>
          <w:vertAlign w:val="superscript"/>
          <w:lang w:val="ms"/>
        </w:rPr>
        <w:t>8</w:t>
      </w:r>
      <w:r>
        <w:rPr>
          <w:szCs w:val="21"/>
          <w:lang w:val="ms"/>
        </w:rPr>
        <w:t>。序列长度限制为2048，batch size为128。模型总共经历了4000步，学习率在前1430步逐渐增加，达到峰值2 × 10</w:t>
      </w:r>
      <w:r w:rsidR="006163AA" w:rsidRPr="006163AA">
        <w:rPr>
          <w:rFonts w:ascii="微软雅黑" w:eastAsia="微软雅黑" w:hAnsi="微软雅黑" w:cs="微软雅黑" w:hint="eastAsia"/>
          <w:szCs w:val="21"/>
          <w:vertAlign w:val="superscript"/>
          <w:lang w:val="ms"/>
        </w:rPr>
        <w:t>−</w:t>
      </w:r>
      <w:r w:rsidR="006163AA" w:rsidRPr="006163AA">
        <w:rPr>
          <w:szCs w:val="21"/>
          <w:vertAlign w:val="superscript"/>
          <w:lang w:val="ms"/>
        </w:rPr>
        <w:t>6</w:t>
      </w:r>
      <w:r>
        <w:rPr>
          <w:szCs w:val="21"/>
          <w:lang w:val="ms"/>
        </w:rPr>
        <w:t>。为防止过拟合，应用了</w:t>
      </w:r>
      <w:r>
        <w:rPr>
          <w:rFonts w:hint="eastAsia"/>
          <w:szCs w:val="21"/>
          <w:lang w:val="ms"/>
        </w:rPr>
        <w:t>0.1的</w:t>
      </w:r>
      <w:r w:rsidRPr="0091674D">
        <w:rPr>
          <w:szCs w:val="21"/>
          <w:lang w:val="ms"/>
        </w:rPr>
        <w:t>权重衰减</w:t>
      </w:r>
      <w:r>
        <w:rPr>
          <w:szCs w:val="21"/>
          <w:lang w:val="ms"/>
        </w:rPr>
        <w:t>，丢弃率</w:t>
      </w:r>
      <w:r>
        <w:rPr>
          <w:rFonts w:hint="eastAsia"/>
          <w:szCs w:val="21"/>
          <w:lang w:val="ms"/>
        </w:rPr>
        <w:t>=</w:t>
      </w:r>
      <w:r>
        <w:rPr>
          <w:szCs w:val="21"/>
          <w:lang w:val="ms"/>
        </w:rPr>
        <w:t>0.1，</w:t>
      </w:r>
      <w:r w:rsidRPr="0091674D">
        <w:rPr>
          <w:szCs w:val="21"/>
          <w:lang w:val="ms"/>
        </w:rPr>
        <w:t>梯度裁剪</w:t>
      </w:r>
      <w:r>
        <w:rPr>
          <w:szCs w:val="21"/>
          <w:lang w:val="ms"/>
        </w:rPr>
        <w:t>的限制为1</w:t>
      </w:r>
      <w:r>
        <w:rPr>
          <w:i/>
          <w:iCs/>
          <w:szCs w:val="21"/>
          <w:lang w:val="ms"/>
        </w:rPr>
        <w:t>.</w:t>
      </w:r>
      <w:r>
        <w:rPr>
          <w:szCs w:val="21"/>
          <w:lang w:val="ms"/>
        </w:rPr>
        <w:t>0。</w:t>
      </w:r>
    </w:p>
    <w:p w14:paraId="2350BF28" w14:textId="77777777" w:rsidR="0090782C" w:rsidRDefault="00000000">
      <w:pPr>
        <w:rPr>
          <w:rStyle w:val="fontstyle01"/>
          <w:rFonts w:ascii="宋体" w:eastAsia="宋体" w:hAnsi="宋体" w:cs="宋体"/>
          <w:b/>
          <w:bCs/>
          <w:sz w:val="24"/>
          <w:szCs w:val="24"/>
          <w:lang w:val="ms"/>
        </w:rPr>
      </w:pPr>
      <w:bookmarkStart w:id="7" w:name="Reinforcement_Learning_from_Human_Feedba"/>
      <w:bookmarkStart w:id="8" w:name="_bookmark16"/>
      <w:bookmarkEnd w:id="7"/>
      <w:bookmarkEnd w:id="8"/>
      <w:r>
        <w:rPr>
          <w:rStyle w:val="fontstyle01"/>
          <w:rFonts w:ascii="宋体" w:eastAsia="宋体" w:hAnsi="宋体" w:cs="宋体" w:hint="eastAsia"/>
          <w:b/>
          <w:bCs/>
          <w:sz w:val="24"/>
          <w:szCs w:val="24"/>
          <w:lang w:val="ms" w:eastAsia="zh"/>
        </w:rPr>
        <w:t xml:space="preserve">3.2 </w:t>
      </w:r>
      <w:r>
        <w:rPr>
          <w:rStyle w:val="fontstyle01"/>
          <w:rFonts w:ascii="宋体" w:eastAsia="宋体" w:hAnsi="宋体" w:cs="宋体" w:hint="eastAsia"/>
          <w:b/>
          <w:bCs/>
          <w:sz w:val="24"/>
          <w:szCs w:val="24"/>
          <w:lang w:val="ms"/>
        </w:rPr>
        <w:t>RLHF</w:t>
      </w:r>
    </w:p>
    <w:p w14:paraId="6BC2367F" w14:textId="77777777" w:rsidR="0090782C" w:rsidRDefault="00000000">
      <w:pPr>
        <w:ind w:firstLineChars="200" w:firstLine="420"/>
        <w:rPr>
          <w:szCs w:val="21"/>
          <w:lang w:val="ms"/>
        </w:rPr>
      </w:pPr>
      <w:r>
        <w:rPr>
          <w:szCs w:val="21"/>
          <w:lang w:val="ms"/>
        </w:rPr>
        <w:t>尽管SFT已被证明是有效的， 但其泛化和创造力能力可能受限， 并且容易过拟合。为</w:t>
      </w:r>
      <w:r>
        <w:rPr>
          <w:rFonts w:hint="eastAsia"/>
          <w:szCs w:val="21"/>
          <w:lang w:val="ms"/>
        </w:rPr>
        <w:t>此，</w:t>
      </w:r>
      <w:r>
        <w:rPr>
          <w:szCs w:val="21"/>
          <w:lang w:val="ms"/>
        </w:rPr>
        <w:t>作者实施了</w:t>
      </w:r>
      <w:commentRangeStart w:id="9"/>
      <w:r>
        <w:rPr>
          <w:szCs w:val="21"/>
          <w:lang w:val="ms"/>
        </w:rPr>
        <w:t>RLHF</w:t>
      </w:r>
      <w:commentRangeEnd w:id="9"/>
      <w:r w:rsidR="00AE7455">
        <w:rPr>
          <w:rStyle w:val="a8"/>
        </w:rPr>
        <w:commentReference w:id="9"/>
      </w:r>
      <w:r>
        <w:rPr>
          <w:szCs w:val="21"/>
          <w:lang w:val="ms"/>
        </w:rPr>
        <w:t>进一步使SFT模型与人类偏好保持一致。这个过程涉及训练一个奖励模型，并使用Proximal Policy Optimization（PPO）来进行策略训练。</w:t>
      </w:r>
    </w:p>
    <w:p w14:paraId="14B1A598" w14:textId="77777777" w:rsidR="0090782C" w:rsidRDefault="00000000">
      <w:pPr>
        <w:rPr>
          <w:rStyle w:val="fontstyle01"/>
          <w:rFonts w:ascii="宋体" w:eastAsia="宋体" w:hAnsi="宋体" w:cs="宋体"/>
          <w:b/>
          <w:bCs/>
          <w:sz w:val="24"/>
          <w:szCs w:val="24"/>
          <w:lang w:val="ms"/>
        </w:rPr>
      </w:pPr>
      <w:bookmarkStart w:id="10" w:name="Reward_Model"/>
      <w:bookmarkStart w:id="11" w:name="_bookmark17"/>
      <w:bookmarkEnd w:id="10"/>
      <w:bookmarkEnd w:id="11"/>
      <w:r>
        <w:rPr>
          <w:rStyle w:val="fontstyle01"/>
          <w:rFonts w:ascii="宋体" w:eastAsia="宋体" w:hAnsi="宋体" w:cs="宋体" w:hint="eastAsia"/>
          <w:b/>
          <w:bCs/>
          <w:sz w:val="24"/>
          <w:szCs w:val="24"/>
          <w:lang w:val="ms" w:eastAsia="zh"/>
        </w:rPr>
        <w:t>3.2.1</w:t>
      </w:r>
      <w:r>
        <w:rPr>
          <w:rStyle w:val="fontstyle01"/>
          <w:rFonts w:ascii="宋体" w:eastAsia="宋体" w:hAnsi="宋体" w:cs="宋体" w:hint="eastAsia"/>
          <w:b/>
          <w:bCs/>
          <w:sz w:val="24"/>
          <w:szCs w:val="24"/>
          <w:lang w:val="ms"/>
        </w:rPr>
        <w:t>奖励模型</w:t>
      </w:r>
    </w:p>
    <w:p w14:paraId="7E2A6AA4" w14:textId="77777777" w:rsidR="0090782C" w:rsidRDefault="00000000">
      <w:pPr>
        <w:ind w:firstLineChars="200" w:firstLine="420"/>
        <w:rPr>
          <w:szCs w:val="21"/>
          <w:lang w:val="ms"/>
        </w:rPr>
      </w:pPr>
      <w:r>
        <w:rPr>
          <w:szCs w:val="21"/>
          <w:lang w:val="ms"/>
        </w:rPr>
        <w:t>预训练过程，也被称为偏好模型预训练（PMP），需要一个庞大的比较数据集。这个数据集包含样本对，每个对包含一个查询的两个不同响应以及对应偏好。微调也是在这种类型的比较数据上进行的，但存在注释</w:t>
      </w:r>
      <w:r>
        <w:rPr>
          <w:rFonts w:hint="eastAsia"/>
          <w:szCs w:val="21"/>
          <w:lang w:val="ms"/>
        </w:rPr>
        <w:t>，质量更高</w:t>
      </w:r>
      <w:r>
        <w:rPr>
          <w:szCs w:val="21"/>
          <w:lang w:val="ms"/>
        </w:rPr>
        <w:t>。</w:t>
      </w:r>
    </w:p>
    <w:p w14:paraId="3C4A1F26" w14:textId="77777777" w:rsidR="0090782C" w:rsidRDefault="00000000">
      <w:pPr>
        <w:ind w:firstLineChars="200" w:firstLine="420"/>
        <w:rPr>
          <w:szCs w:val="21"/>
          <w:lang w:val="ms"/>
        </w:rPr>
      </w:pPr>
      <w:r>
        <w:rPr>
          <w:szCs w:val="21"/>
          <w:lang w:val="ms"/>
        </w:rPr>
        <w:t>在微调阶段，作者创建了一个包含约6600个详细标签的分类系统，并实施了平衡抽样算法，</w:t>
      </w:r>
      <w:r>
        <w:rPr>
          <w:rFonts w:hint="eastAsia"/>
          <w:szCs w:val="21"/>
          <w:lang w:val="ms"/>
        </w:rPr>
        <w:t>以</w:t>
      </w:r>
      <w:r>
        <w:rPr>
          <w:szCs w:val="21"/>
          <w:lang w:val="ms"/>
        </w:rPr>
        <w:t>考虑选择提示</w:t>
      </w:r>
      <w:r>
        <w:rPr>
          <w:rFonts w:hint="eastAsia"/>
          <w:szCs w:val="21"/>
          <w:lang w:val="ms"/>
        </w:rPr>
        <w:t>的</w:t>
      </w:r>
      <w:r>
        <w:rPr>
          <w:szCs w:val="21"/>
          <w:lang w:val="ms"/>
        </w:rPr>
        <w:t>多样性</w:t>
      </w:r>
      <w:r>
        <w:rPr>
          <w:rFonts w:hint="eastAsia"/>
          <w:szCs w:val="21"/>
          <w:lang w:val="ms"/>
        </w:rPr>
        <w:t>和</w:t>
      </w:r>
      <w:r>
        <w:rPr>
          <w:szCs w:val="21"/>
          <w:lang w:val="ms"/>
        </w:rPr>
        <w:t>复杂性。作者利用了不同大小和抽样策略的QWEN模型，因为多样的响应可以帮助减少注释困难并增强奖励模型的性能。这些响应由注释者根据标准注释指南进行评估，并根据分数形成比较对。</w:t>
      </w:r>
    </w:p>
    <w:p w14:paraId="0299BB2B" w14:textId="637DB913" w:rsidR="0090782C" w:rsidRDefault="00000000">
      <w:pPr>
        <w:ind w:firstLineChars="200" w:firstLine="420"/>
        <w:rPr>
          <w:szCs w:val="21"/>
          <w:lang w:val="ms"/>
        </w:rPr>
      </w:pPr>
      <w:r>
        <w:rPr>
          <w:szCs w:val="21"/>
          <w:lang w:val="ms"/>
        </w:rPr>
        <w:t>作者利用了相同大小的预训练语言模型Qwen创建奖励模型。值得一提的是，作者在原始Qwen模型中加入了一个汇聚层，以基于特定的结束</w:t>
      </w:r>
      <w:r w:rsidR="00EA3EB3">
        <w:rPr>
          <w:szCs w:val="21"/>
          <w:lang w:val="ms"/>
        </w:rPr>
        <w:t>token</w:t>
      </w:r>
      <w:r>
        <w:rPr>
          <w:szCs w:val="21"/>
          <w:lang w:val="ms"/>
        </w:rPr>
        <w:t>提取句子的奖励。这个过程的学习率</w:t>
      </w:r>
      <w:r>
        <w:rPr>
          <w:rFonts w:hint="eastAsia"/>
          <w:szCs w:val="21"/>
          <w:lang w:val="ms" w:eastAsia="zh"/>
        </w:rPr>
        <w:t>=</w:t>
      </w:r>
      <w:r>
        <w:rPr>
          <w:szCs w:val="21"/>
          <w:lang w:val="ms"/>
        </w:rPr>
        <w:t xml:space="preserve">3 </w:t>
      </w:r>
      <w:r>
        <w:rPr>
          <w:i/>
          <w:szCs w:val="21"/>
          <w:lang w:val="ms"/>
        </w:rPr>
        <w:t xml:space="preserve">× </w:t>
      </w:r>
      <w:r>
        <w:rPr>
          <w:szCs w:val="21"/>
          <w:lang w:val="ms"/>
        </w:rPr>
        <w:t>10</w:t>
      </w:r>
      <w:r>
        <w:rPr>
          <w:rFonts w:ascii="微软雅黑" w:eastAsia="微软雅黑" w:hAnsi="微软雅黑" w:cs="微软雅黑" w:hint="eastAsia"/>
          <w:szCs w:val="21"/>
          <w:vertAlign w:val="superscript"/>
          <w:lang w:val="ms"/>
        </w:rPr>
        <w:t>−</w:t>
      </w:r>
      <w:r>
        <w:rPr>
          <w:szCs w:val="21"/>
          <w:vertAlign w:val="superscript"/>
          <w:lang w:val="ms"/>
        </w:rPr>
        <w:t>6</w:t>
      </w:r>
      <w:r>
        <w:rPr>
          <w:szCs w:val="21"/>
          <w:lang w:val="ms"/>
        </w:rPr>
        <w:t>，batch size</w:t>
      </w:r>
      <w:r>
        <w:rPr>
          <w:rFonts w:hint="eastAsia"/>
          <w:szCs w:val="21"/>
          <w:lang w:val="ms" w:eastAsia="zh"/>
        </w:rPr>
        <w:t>=</w:t>
      </w:r>
      <w:r>
        <w:rPr>
          <w:szCs w:val="21"/>
          <w:lang w:val="ms"/>
        </w:rPr>
        <w:t>64，序列长度</w:t>
      </w:r>
      <w:r>
        <w:rPr>
          <w:rFonts w:hint="eastAsia"/>
          <w:szCs w:val="21"/>
          <w:lang w:val="ms" w:eastAsia="zh"/>
        </w:rPr>
        <w:t>=</w:t>
      </w:r>
      <w:r>
        <w:rPr>
          <w:szCs w:val="21"/>
          <w:lang w:val="ms"/>
        </w:rPr>
        <w:t>2048，</w:t>
      </w:r>
      <w:r>
        <w:rPr>
          <w:rFonts w:hint="eastAsia"/>
          <w:szCs w:val="21"/>
          <w:lang w:val="ms"/>
        </w:rPr>
        <w:t>epoch</w:t>
      </w:r>
      <w:r>
        <w:rPr>
          <w:rFonts w:hint="eastAsia"/>
          <w:szCs w:val="21"/>
          <w:lang w:val="ms" w:eastAsia="zh"/>
        </w:rPr>
        <w:t>=1</w:t>
      </w:r>
      <w:r>
        <w:rPr>
          <w:szCs w:val="21"/>
          <w:lang w:val="ms"/>
        </w:rPr>
        <w:t>。</w:t>
      </w:r>
    </w:p>
    <w:p w14:paraId="5EAE033D" w14:textId="77777777" w:rsidR="0090782C" w:rsidRDefault="00000000">
      <w:pPr>
        <w:widowControl/>
        <w:ind w:firstLineChars="200" w:firstLine="420"/>
        <w:jc w:val="left"/>
        <w:rPr>
          <w:szCs w:val="21"/>
          <w:lang w:val="ms"/>
        </w:rPr>
      </w:pPr>
      <w:r>
        <w:rPr>
          <w:szCs w:val="21"/>
          <w:lang w:val="ms"/>
        </w:rPr>
        <w:t>作者采用测试数据集上的准确率作为奖励模型的一个重要但不是唯一的评估指标。表</w:t>
      </w:r>
      <w:r>
        <w:rPr>
          <w:rFonts w:hint="eastAsia"/>
          <w:szCs w:val="21"/>
          <w:lang w:val="ms" w:eastAsia="zh"/>
        </w:rPr>
        <w:t>4</w:t>
      </w:r>
      <w:r>
        <w:rPr>
          <w:szCs w:val="21"/>
          <w:lang w:val="ms"/>
        </w:rPr>
        <w:t>报告了PMP和奖励模型在多样的人类偏好基准数据集上的测试成对准确率。QWEN  Helpful-base中的响应是由没有RLHF的QWEN生成的，而QWEN  Helpful-online包括来自具有RLHF的QWEN的响应。结果表明，PMP模型在分布外数据上表现出很高的泛化</w:t>
      </w:r>
      <w:r>
        <w:rPr>
          <w:rFonts w:hint="eastAsia"/>
          <w:szCs w:val="21"/>
          <w:lang w:val="ms" w:eastAsia="zh"/>
        </w:rPr>
        <w:t>能</w:t>
      </w:r>
      <w:r>
        <w:rPr>
          <w:rFonts w:hint="eastAsia"/>
          <w:szCs w:val="21"/>
          <w:lang w:val="ms"/>
        </w:rPr>
        <w:t>力</w:t>
      </w:r>
      <w:r>
        <w:rPr>
          <w:szCs w:val="21"/>
          <w:lang w:val="ms"/>
        </w:rPr>
        <w:t>，而奖励模型在作者的QWEN奖励数据集上表现出显著的改进。</w:t>
      </w:r>
    </w:p>
    <w:p w14:paraId="54BF11DB"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noProof/>
          <w:color w:val="000000"/>
          <w:kern w:val="0"/>
          <w:szCs w:val="21"/>
          <w:lang w:val="ms" w:eastAsia="zh"/>
        </w:rPr>
        <w:lastRenderedPageBreak/>
        <w:drawing>
          <wp:inline distT="0" distB="0" distL="114300" distR="114300" wp14:anchorId="4C7298CE" wp14:editId="635CFA90">
            <wp:extent cx="4772025" cy="760730"/>
            <wp:effectExtent l="0" t="0" r="952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772025" cy="760730"/>
                    </a:xfrm>
                    <a:prstGeom prst="rect">
                      <a:avLst/>
                    </a:prstGeom>
                  </pic:spPr>
                </pic:pic>
              </a:graphicData>
            </a:graphic>
          </wp:inline>
        </w:drawing>
      </w:r>
    </w:p>
    <w:p w14:paraId="411CCF1B" w14:textId="77777777" w:rsidR="0090782C" w:rsidRDefault="00000000">
      <w:pPr>
        <w:widowControl/>
        <w:ind w:firstLineChars="200" w:firstLine="420"/>
        <w:jc w:val="center"/>
        <w:rPr>
          <w:rFonts w:ascii="楷体" w:eastAsia="楷体" w:hAnsi="楷体" w:cs="楷体"/>
          <w:color w:val="000000"/>
          <w:kern w:val="0"/>
          <w:szCs w:val="21"/>
          <w:lang w:val="ms-MY"/>
        </w:rPr>
      </w:pPr>
      <w:r>
        <w:rPr>
          <w:rFonts w:ascii="楷体" w:eastAsia="楷体" w:hAnsi="楷体" w:cs="楷体" w:hint="eastAsia"/>
          <w:color w:val="000000"/>
          <w:kern w:val="0"/>
          <w:szCs w:val="21"/>
        </w:rPr>
        <w:t>表</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 xml:space="preserve">4: </w:t>
      </w:r>
      <w:r>
        <w:rPr>
          <w:rFonts w:ascii="楷体" w:eastAsia="楷体" w:hAnsi="楷体" w:cs="楷体" w:hint="eastAsia"/>
          <w:color w:val="000000"/>
          <w:kern w:val="0"/>
          <w:szCs w:val="21"/>
        </w:rPr>
        <w:t>在各种人类偏好基准数据集上测试</w:t>
      </w:r>
      <w:r>
        <w:rPr>
          <w:rFonts w:ascii="楷体" w:eastAsia="楷体" w:hAnsi="楷体" w:cs="楷体"/>
          <w:color w:val="000000"/>
          <w:kern w:val="0"/>
          <w:szCs w:val="21"/>
          <w:lang w:val="ms-MY"/>
        </w:rPr>
        <w:t>QWEN</w:t>
      </w:r>
      <w:r>
        <w:rPr>
          <w:rFonts w:ascii="楷体" w:eastAsia="楷体" w:hAnsi="楷体" w:cs="楷体" w:hint="eastAsia"/>
          <w:color w:val="000000"/>
          <w:kern w:val="0"/>
          <w:szCs w:val="21"/>
        </w:rPr>
        <w:t>偏好模型预训练（</w:t>
      </w:r>
      <w:r>
        <w:rPr>
          <w:rFonts w:ascii="楷体" w:eastAsia="楷体" w:hAnsi="楷体" w:cs="楷体"/>
          <w:color w:val="000000"/>
          <w:kern w:val="0"/>
          <w:szCs w:val="21"/>
          <w:lang w:val="ms-MY"/>
        </w:rPr>
        <w:t>PMP</w:t>
      </w:r>
      <w:r>
        <w:rPr>
          <w:rFonts w:ascii="楷体" w:eastAsia="楷体" w:hAnsi="楷体" w:cs="楷体" w:hint="eastAsia"/>
          <w:color w:val="000000"/>
          <w:kern w:val="0"/>
          <w:szCs w:val="21"/>
        </w:rPr>
        <w:t>）和奖励模型（</w:t>
      </w:r>
      <w:r>
        <w:rPr>
          <w:rFonts w:ascii="楷体" w:eastAsia="楷体" w:hAnsi="楷体" w:cs="楷体"/>
          <w:color w:val="000000"/>
          <w:kern w:val="0"/>
          <w:szCs w:val="21"/>
          <w:lang w:val="ms-MY"/>
        </w:rPr>
        <w:t>RM</w:t>
      </w:r>
      <w:r>
        <w:rPr>
          <w:rFonts w:ascii="楷体" w:eastAsia="楷体" w:hAnsi="楷体" w:cs="楷体" w:hint="eastAsia"/>
          <w:color w:val="000000"/>
          <w:kern w:val="0"/>
          <w:szCs w:val="21"/>
        </w:rPr>
        <w:t>）</w:t>
      </w:r>
    </w:p>
    <w:p w14:paraId="094222C4"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color w:val="000000"/>
          <w:kern w:val="0"/>
          <w:szCs w:val="21"/>
        </w:rPr>
        <w:t>的测试准确性。</w:t>
      </w:r>
    </w:p>
    <w:p w14:paraId="493C7884" w14:textId="77777777" w:rsidR="0090782C" w:rsidRDefault="00000000">
      <w:pPr>
        <w:rPr>
          <w:rStyle w:val="fontstyle01"/>
          <w:rFonts w:ascii="宋体" w:eastAsia="宋体" w:hAnsi="宋体" w:cs="宋体"/>
          <w:b/>
          <w:bCs/>
          <w:sz w:val="24"/>
          <w:szCs w:val="24"/>
          <w:lang w:val="ms"/>
        </w:rPr>
      </w:pPr>
      <w:r>
        <w:rPr>
          <w:rStyle w:val="fontstyle01"/>
          <w:rFonts w:ascii="宋体" w:eastAsia="宋体" w:hAnsi="宋体" w:cs="宋体" w:hint="eastAsia"/>
          <w:b/>
          <w:bCs/>
          <w:sz w:val="24"/>
          <w:szCs w:val="24"/>
          <w:lang w:val="ms" w:eastAsia="zh"/>
        </w:rPr>
        <w:t>3.2.2</w:t>
      </w:r>
      <w:r>
        <w:rPr>
          <w:rStyle w:val="fontstyle01"/>
          <w:rFonts w:ascii="宋体" w:eastAsia="宋体" w:hAnsi="宋体" w:cs="宋体" w:hint="eastAsia"/>
          <w:b/>
          <w:bCs/>
          <w:sz w:val="24"/>
          <w:szCs w:val="24"/>
          <w:lang w:val="ms"/>
        </w:rPr>
        <w:t>强化学习</w:t>
      </w:r>
    </w:p>
    <w:p w14:paraId="2FE84C73" w14:textId="77777777" w:rsidR="0090782C" w:rsidRDefault="00000000">
      <w:pPr>
        <w:ind w:firstLineChars="200" w:firstLine="420"/>
        <w:rPr>
          <w:szCs w:val="21"/>
          <w:lang w:val="ms"/>
        </w:rPr>
      </w:pPr>
      <w:r>
        <w:rPr>
          <w:szCs w:val="21"/>
          <w:lang w:val="ms"/>
        </w:rPr>
        <w:t>作者的近端策略优化（PPO）过程涉及四个模型：策略模型、价值模型、参考模型和奖励模型。在开始PPO过程之前，暂停策略模型的更新，专注于更新价值模型 50 步</w:t>
      </w:r>
      <w:r>
        <w:rPr>
          <w:rFonts w:hint="eastAsia"/>
          <w:szCs w:val="21"/>
          <w:lang w:val="ms"/>
        </w:rPr>
        <w:t>，</w:t>
      </w:r>
      <w:r>
        <w:rPr>
          <w:szCs w:val="21"/>
          <w:lang w:val="ms"/>
        </w:rPr>
        <w:t>确保价值模型能够有效地适应不同的奖励模型。</w:t>
      </w:r>
    </w:p>
    <w:p w14:paraId="7DC9B236" w14:textId="77777777" w:rsidR="0090782C" w:rsidRDefault="00000000">
      <w:pPr>
        <w:ind w:firstLineChars="200" w:firstLine="420"/>
        <w:rPr>
          <w:szCs w:val="21"/>
          <w:lang w:val="ms"/>
        </w:rPr>
      </w:pPr>
      <w:r>
        <w:rPr>
          <w:szCs w:val="21"/>
          <w:lang w:val="ms"/>
        </w:rPr>
        <w:t>在PPO操作中，作者同时为每个查询采样两个响应。KL散度系数设置为 0</w:t>
      </w:r>
      <w:r>
        <w:rPr>
          <w:i/>
          <w:szCs w:val="21"/>
          <w:lang w:val="ms"/>
        </w:rPr>
        <w:t>.</w:t>
      </w:r>
      <w:r>
        <w:rPr>
          <w:szCs w:val="21"/>
          <w:lang w:val="ms"/>
        </w:rPr>
        <w:t>04，并根据运行均值对奖励进行归一化。</w:t>
      </w:r>
    </w:p>
    <w:p w14:paraId="3DC6CB09" w14:textId="77777777" w:rsidR="0090782C" w:rsidRDefault="00000000">
      <w:pPr>
        <w:ind w:firstLineChars="200" w:firstLine="420"/>
        <w:rPr>
          <w:szCs w:val="21"/>
          <w:lang w:val="ms"/>
        </w:rPr>
      </w:pPr>
      <w:r>
        <w:rPr>
          <w:szCs w:val="21"/>
          <w:lang w:val="ms"/>
        </w:rPr>
        <w:t xml:space="preserve">策略和价值模型的学习率分别为 1 </w:t>
      </w:r>
      <w:r>
        <w:rPr>
          <w:i/>
          <w:szCs w:val="21"/>
          <w:lang w:val="ms"/>
        </w:rPr>
        <w:t xml:space="preserve">× </w:t>
      </w:r>
      <w:r>
        <w:rPr>
          <w:szCs w:val="21"/>
          <w:lang w:val="ms"/>
        </w:rPr>
        <w:t>10</w:t>
      </w:r>
      <w:r>
        <w:rPr>
          <w:rFonts w:ascii="微软雅黑" w:eastAsia="微软雅黑" w:hAnsi="微软雅黑" w:cs="微软雅黑" w:hint="eastAsia"/>
          <w:szCs w:val="21"/>
          <w:vertAlign w:val="superscript"/>
          <w:lang w:val="ms"/>
        </w:rPr>
        <w:t>−</w:t>
      </w:r>
      <w:r>
        <w:rPr>
          <w:szCs w:val="21"/>
          <w:vertAlign w:val="superscript"/>
          <w:lang w:val="ms"/>
        </w:rPr>
        <w:t>6</w:t>
      </w:r>
      <w:r>
        <w:rPr>
          <w:szCs w:val="21"/>
          <w:lang w:val="ms"/>
        </w:rPr>
        <w:t xml:space="preserve"> 和 5 </w:t>
      </w:r>
      <w:r>
        <w:rPr>
          <w:i/>
          <w:szCs w:val="21"/>
          <w:lang w:val="ms"/>
        </w:rPr>
        <w:t xml:space="preserve">× </w:t>
      </w:r>
      <w:r>
        <w:rPr>
          <w:szCs w:val="21"/>
          <w:lang w:val="ms"/>
        </w:rPr>
        <w:t>10</w:t>
      </w:r>
      <w:r>
        <w:rPr>
          <w:rFonts w:ascii="微软雅黑" w:eastAsia="微软雅黑" w:hAnsi="微软雅黑" w:cs="微软雅黑" w:hint="eastAsia"/>
          <w:szCs w:val="21"/>
          <w:vertAlign w:val="superscript"/>
          <w:lang w:val="ms"/>
        </w:rPr>
        <w:t>−</w:t>
      </w:r>
      <w:r>
        <w:rPr>
          <w:szCs w:val="21"/>
          <w:vertAlign w:val="superscript"/>
          <w:lang w:val="ms"/>
        </w:rPr>
        <w:t>6</w:t>
      </w:r>
      <w:r>
        <w:rPr>
          <w:szCs w:val="21"/>
          <w:lang w:val="ms"/>
        </w:rPr>
        <w:t>。为增强训练稳定性，作者使用价值损失剪切，剪切值为 0</w:t>
      </w:r>
      <w:r>
        <w:rPr>
          <w:i/>
          <w:szCs w:val="21"/>
          <w:lang w:val="ms"/>
        </w:rPr>
        <w:t>.</w:t>
      </w:r>
      <w:r>
        <w:rPr>
          <w:szCs w:val="21"/>
          <w:lang w:val="ms"/>
        </w:rPr>
        <w:t>15。对于推断，策略top-p 设置为 0</w:t>
      </w:r>
      <w:r w:rsidRPr="0091674D">
        <w:rPr>
          <w:szCs w:val="21"/>
          <w:lang w:val="ms"/>
        </w:rPr>
        <w:t>.</w:t>
      </w:r>
      <w:r>
        <w:rPr>
          <w:szCs w:val="21"/>
          <w:lang w:val="ms"/>
        </w:rPr>
        <w:t>9。研究表明，尽管熵略低于top-p设置为 1</w:t>
      </w:r>
      <w:r w:rsidRPr="0091674D">
        <w:rPr>
          <w:szCs w:val="21"/>
          <w:lang w:val="ms"/>
        </w:rPr>
        <w:t>.</w:t>
      </w:r>
      <w:r>
        <w:rPr>
          <w:szCs w:val="21"/>
          <w:lang w:val="ms"/>
        </w:rPr>
        <w:t>0 时，但奖励增长更快，最终导致在类似条件下一致更高的评估奖励。</w:t>
      </w:r>
    </w:p>
    <w:p w14:paraId="0E67F735" w14:textId="77777777" w:rsidR="0090782C" w:rsidRDefault="00000000">
      <w:pPr>
        <w:ind w:firstLineChars="200" w:firstLine="420"/>
        <w:rPr>
          <w:szCs w:val="21"/>
          <w:lang w:val="ms"/>
        </w:rPr>
      </w:pPr>
      <w:r>
        <w:rPr>
          <w:szCs w:val="21"/>
          <w:lang w:val="ms"/>
        </w:rPr>
        <w:t>此外，作者实施了一个预训练梯度来减轻</w:t>
      </w:r>
      <w:r w:rsidRPr="0091674D">
        <w:rPr>
          <w:szCs w:val="21"/>
          <w:lang w:val="ms"/>
        </w:rPr>
        <w:t>对齐税</w:t>
      </w:r>
      <w:r>
        <w:rPr>
          <w:szCs w:val="21"/>
          <w:lang w:val="ms"/>
        </w:rPr>
        <w:t>。实证研究表明，在这种特定奖励模型下，KL惩罚足够强大，可以抵消不严格是代码或数学性质的基准测试中的对齐税，例如测试常识知识和阅读理解。与PPO数据相比，必须利用大得多的预训练数据量来确保预训练梯度的有效性。此外，作者的实证研究表明，这个系数的过大值会显著阻碍对齐到奖励模型，最终损害最终对齐，而过小的值只会对对齐税减少产生</w:t>
      </w:r>
      <w:r w:rsidRPr="0091674D">
        <w:rPr>
          <w:szCs w:val="21"/>
          <w:lang w:val="ms"/>
        </w:rPr>
        <w:t>边际影响</w:t>
      </w:r>
      <w:r>
        <w:rPr>
          <w:szCs w:val="21"/>
          <w:lang w:val="ms"/>
        </w:rPr>
        <w:t>。</w:t>
      </w:r>
    </w:p>
    <w:p w14:paraId="4583650D" w14:textId="77777777" w:rsidR="0090782C" w:rsidRDefault="00000000">
      <w:pPr>
        <w:rPr>
          <w:rStyle w:val="fontstyle01"/>
          <w:rFonts w:ascii="宋体" w:eastAsia="宋体" w:hAnsi="宋体" w:cs="宋体"/>
          <w:b/>
          <w:bCs/>
          <w:sz w:val="24"/>
          <w:szCs w:val="24"/>
          <w:lang w:val="ms"/>
        </w:rPr>
      </w:pPr>
      <w:bookmarkStart w:id="12" w:name="_bookmark20"/>
      <w:bookmarkStart w:id="13" w:name="Automatic_and_Human_Evaluation_of_Aligne"/>
      <w:bookmarkEnd w:id="12"/>
      <w:bookmarkEnd w:id="13"/>
      <w:r>
        <w:rPr>
          <w:rStyle w:val="fontstyle01"/>
          <w:rFonts w:ascii="宋体" w:eastAsia="宋体" w:hAnsi="宋体" w:cs="宋体" w:hint="eastAsia"/>
          <w:b/>
          <w:bCs/>
          <w:sz w:val="24"/>
          <w:szCs w:val="24"/>
          <w:lang w:val="ms" w:eastAsia="zh"/>
        </w:rPr>
        <w:t>3.3</w:t>
      </w:r>
      <w:r>
        <w:rPr>
          <w:rStyle w:val="fontstyle01"/>
          <w:rFonts w:ascii="宋体" w:eastAsia="宋体" w:hAnsi="宋体" w:cs="宋体" w:hint="eastAsia"/>
          <w:b/>
          <w:bCs/>
          <w:sz w:val="24"/>
          <w:szCs w:val="24"/>
          <w:lang w:val="ms"/>
        </w:rPr>
        <w:t>对齐模型的自动和人工评估</w:t>
      </w:r>
    </w:p>
    <w:p w14:paraId="5CC8716C" w14:textId="77777777" w:rsidR="0090782C" w:rsidRDefault="00000000">
      <w:pPr>
        <w:ind w:firstLineChars="200" w:firstLine="420"/>
        <w:rPr>
          <w:szCs w:val="21"/>
          <w:lang w:val="ms"/>
        </w:rPr>
      </w:pPr>
      <w:r>
        <w:rPr>
          <w:szCs w:val="21"/>
          <w:lang w:val="ms"/>
        </w:rPr>
        <w:t>为展示作者对齐模型的有效性，在基准数据集上与其他对齐模型进行比较。</w:t>
      </w:r>
    </w:p>
    <w:p w14:paraId="10B423F0" w14:textId="77777777" w:rsidR="0090782C" w:rsidRDefault="00000000">
      <w:pPr>
        <w:widowControl/>
        <w:ind w:firstLineChars="200" w:firstLine="420"/>
        <w:jc w:val="center"/>
        <w:rPr>
          <w:rFonts w:ascii="宋体" w:eastAsia="宋体" w:hAnsi="宋体" w:cs="宋体"/>
          <w:color w:val="000000"/>
          <w:kern w:val="0"/>
          <w:szCs w:val="21"/>
          <w:lang w:val="ms" w:eastAsia="zh"/>
        </w:rPr>
      </w:pPr>
      <w:r>
        <w:rPr>
          <w:rFonts w:hint="eastAsia"/>
          <w:noProof/>
          <w:szCs w:val="21"/>
          <w:lang w:val="ms" w:eastAsia="zh"/>
        </w:rPr>
        <w:drawing>
          <wp:inline distT="0" distB="0" distL="114300" distR="114300" wp14:anchorId="01055D74" wp14:editId="45DED746">
            <wp:extent cx="4721860" cy="2419985"/>
            <wp:effectExtent l="0" t="0" r="2540"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721860" cy="2419985"/>
                    </a:xfrm>
                    <a:prstGeom prst="rect">
                      <a:avLst/>
                    </a:prstGeom>
                  </pic:spPr>
                </pic:pic>
              </a:graphicData>
            </a:graphic>
          </wp:inline>
        </w:drawing>
      </w:r>
    </w:p>
    <w:p w14:paraId="69D370A6"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color w:val="000000"/>
          <w:kern w:val="0"/>
          <w:szCs w:val="21"/>
        </w:rPr>
        <w:t>表</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 xml:space="preserve">5: </w:t>
      </w:r>
      <w:r>
        <w:rPr>
          <w:rFonts w:ascii="楷体" w:eastAsia="楷体" w:hAnsi="楷体" w:cs="楷体" w:hint="eastAsia"/>
          <w:color w:val="000000"/>
          <w:kern w:val="0"/>
          <w:szCs w:val="21"/>
        </w:rPr>
        <w:t>在广泛使用的基准测试上对齐模型的性能。</w:t>
      </w:r>
    </w:p>
    <w:p w14:paraId="6F956E90" w14:textId="77777777" w:rsidR="0090782C" w:rsidRDefault="00000000">
      <w:pPr>
        <w:ind w:firstLineChars="200" w:firstLine="420"/>
        <w:rPr>
          <w:szCs w:val="21"/>
          <w:lang w:val="ms"/>
        </w:rPr>
      </w:pPr>
      <w:r>
        <w:rPr>
          <w:szCs w:val="21"/>
          <w:lang w:val="ms"/>
        </w:rPr>
        <w:t>表</w:t>
      </w:r>
      <w:r>
        <w:rPr>
          <w:rFonts w:hint="eastAsia"/>
          <w:szCs w:val="21"/>
          <w:lang w:val="ms" w:eastAsia="zh"/>
        </w:rPr>
        <w:t>5</w:t>
      </w:r>
      <w:r>
        <w:rPr>
          <w:rFonts w:hint="eastAsia"/>
          <w:szCs w:val="21"/>
          <w:lang w:val="ms"/>
        </w:rPr>
        <w:t>显</w:t>
      </w:r>
      <w:r>
        <w:rPr>
          <w:szCs w:val="21"/>
          <w:lang w:val="ms"/>
        </w:rPr>
        <w:t>示</w:t>
      </w:r>
      <w:r>
        <w:rPr>
          <w:rFonts w:hint="eastAsia"/>
          <w:szCs w:val="21"/>
          <w:lang w:val="ms"/>
        </w:rPr>
        <w:t>，</w:t>
      </w:r>
      <w:r>
        <w:rPr>
          <w:szCs w:val="21"/>
          <w:lang w:val="ms"/>
        </w:rPr>
        <w:t>所有数据集中，QWEN-14B-Chat 的表现优于除ChatGPT和LLAMA 2-CHAT-70B 外的所有其他模型。此外，QWEN 的表现始终优于类似规模的开源模型，这表明在大型人类对话数据集上微调模型，有效地提升了模型理解和生成类人语言的能力。</w:t>
      </w:r>
    </w:p>
    <w:p w14:paraId="52BF777B" w14:textId="77777777" w:rsidR="0090782C" w:rsidRDefault="00000000">
      <w:pPr>
        <w:autoSpaceDE w:val="0"/>
        <w:autoSpaceDN w:val="0"/>
        <w:ind w:firstLineChars="200" w:firstLine="420"/>
        <w:jc w:val="left"/>
        <w:rPr>
          <w:szCs w:val="21"/>
          <w:lang w:val="ms"/>
        </w:rPr>
      </w:pPr>
      <w:r>
        <w:rPr>
          <w:szCs w:val="21"/>
          <w:lang w:val="ms"/>
        </w:rPr>
        <w:t>尽管如此，作者认为开发针对对齐模型的新评估方法至关重要。</w:t>
      </w:r>
      <w:r>
        <w:rPr>
          <w:rFonts w:hint="eastAsia"/>
          <w:szCs w:val="21"/>
          <w:lang w:val="ms" w:eastAsia="zh"/>
        </w:rPr>
        <w:t>为此，</w:t>
      </w:r>
      <w:r>
        <w:rPr>
          <w:szCs w:val="21"/>
          <w:lang w:val="ms"/>
        </w:rPr>
        <w:t>作者创建了精心策划的数据集</w:t>
      </w:r>
      <w:r>
        <w:rPr>
          <w:rFonts w:hint="eastAsia"/>
          <w:szCs w:val="21"/>
          <w:lang w:val="ms"/>
        </w:rPr>
        <w:t>，</w:t>
      </w:r>
      <w:r>
        <w:rPr>
          <w:rFonts w:hint="eastAsia"/>
          <w:szCs w:val="21"/>
          <w:lang w:val="ms" w:eastAsia="zh"/>
        </w:rPr>
        <w:t>还</w:t>
      </w:r>
      <w:r>
        <w:rPr>
          <w:szCs w:val="21"/>
          <w:lang w:val="ms"/>
        </w:rPr>
        <w:t>要求注释者根据帮助程度、信息量、有效性和其他相关因素的综合评分对模型的响应进行排名</w:t>
      </w:r>
      <w:r>
        <w:rPr>
          <w:rFonts w:hint="eastAsia"/>
          <w:szCs w:val="21"/>
          <w:lang w:val="ms" w:eastAsia="zh"/>
        </w:rPr>
        <w:t>，</w:t>
      </w:r>
      <w:r>
        <w:rPr>
          <w:szCs w:val="21"/>
          <w:lang w:val="ms"/>
        </w:rPr>
        <w:t>提供了对不同语言模型在各个领域能力的全面和严格的评估。</w:t>
      </w:r>
    </w:p>
    <w:p w14:paraId="16579C8D" w14:textId="77777777" w:rsidR="0090782C" w:rsidRDefault="00000000">
      <w:pPr>
        <w:widowControl/>
        <w:ind w:firstLineChars="200" w:firstLine="420"/>
        <w:jc w:val="center"/>
        <w:rPr>
          <w:rFonts w:ascii="宋体" w:eastAsia="宋体" w:hAnsi="宋体" w:cs="宋体"/>
          <w:color w:val="000000"/>
          <w:kern w:val="0"/>
          <w:szCs w:val="21"/>
          <w:lang w:val="ms" w:eastAsia="zh"/>
        </w:rPr>
      </w:pPr>
      <w:r>
        <w:rPr>
          <w:rFonts w:hint="eastAsia"/>
          <w:noProof/>
          <w:szCs w:val="21"/>
          <w:lang w:val="ms"/>
        </w:rPr>
        <w:lastRenderedPageBreak/>
        <w:drawing>
          <wp:inline distT="0" distB="0" distL="114300" distR="114300" wp14:anchorId="10F571C0" wp14:editId="33197F1C">
            <wp:extent cx="4656455" cy="3044190"/>
            <wp:effectExtent l="0" t="0" r="1079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656455" cy="3044190"/>
                    </a:xfrm>
                    <a:prstGeom prst="rect">
                      <a:avLst/>
                    </a:prstGeom>
                  </pic:spPr>
                </pic:pic>
              </a:graphicData>
            </a:graphic>
          </wp:inline>
        </w:drawing>
      </w:r>
    </w:p>
    <w:p w14:paraId="3A1D9228" w14:textId="77777777" w:rsidR="0090782C" w:rsidRDefault="00000000">
      <w:pPr>
        <w:widowControl/>
        <w:ind w:firstLineChars="200" w:firstLine="420"/>
        <w:jc w:val="center"/>
        <w:rPr>
          <w:rFonts w:ascii="楷体" w:eastAsia="楷体" w:hAnsi="楷体" w:cs="楷体"/>
          <w:color w:val="000000"/>
          <w:kern w:val="0"/>
          <w:szCs w:val="21"/>
        </w:rPr>
      </w:pPr>
      <w:r>
        <w:rPr>
          <w:rFonts w:ascii="楷体" w:eastAsia="楷体" w:hAnsi="楷体" w:cs="楷体" w:hint="eastAsia"/>
          <w:color w:val="000000"/>
          <w:kern w:val="0"/>
          <w:szCs w:val="21"/>
        </w:rPr>
        <w:t>图</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 xml:space="preserve">4: </w:t>
      </w:r>
      <w:r>
        <w:rPr>
          <w:rFonts w:ascii="楷体" w:eastAsia="楷体" w:hAnsi="楷体" w:cs="楷体" w:hint="eastAsia"/>
          <w:color w:val="000000"/>
          <w:kern w:val="0"/>
          <w:szCs w:val="21"/>
        </w:rPr>
        <w:t>聊天模型的人类评估结果。</w:t>
      </w:r>
    </w:p>
    <w:p w14:paraId="1B7CE692" w14:textId="77777777" w:rsidR="0090782C" w:rsidRDefault="00000000">
      <w:pPr>
        <w:autoSpaceDE w:val="0"/>
        <w:autoSpaceDN w:val="0"/>
        <w:ind w:firstLineChars="200" w:firstLine="420"/>
        <w:jc w:val="left"/>
        <w:rPr>
          <w:rFonts w:ascii="黑体" w:eastAsia="黑体" w:hAnsi="Cambria" w:cs="Cambria"/>
          <w:spacing w:val="-2"/>
          <w:sz w:val="22"/>
          <w:lang w:val="ms" w:eastAsia="zh" w:bidi="ar"/>
        </w:rPr>
      </w:pPr>
      <w:r>
        <w:rPr>
          <w:szCs w:val="21"/>
          <w:lang w:val="ms"/>
        </w:rPr>
        <w:t xml:space="preserve">图 </w:t>
      </w:r>
      <w:r>
        <w:rPr>
          <w:rFonts w:hint="eastAsia"/>
          <w:szCs w:val="21"/>
          <w:lang w:val="ms" w:eastAsia="zh"/>
        </w:rPr>
        <w:t>4</w:t>
      </w:r>
      <w:r>
        <w:rPr>
          <w:szCs w:val="21"/>
          <w:lang w:val="ms"/>
        </w:rPr>
        <w:t xml:space="preserve"> 展示了各种模型的胜率。RLHF 模型在显著程度上优于 SFT 模型，表明 RLHF 可以促使模型生成更受人类喜爱的响应。在整体性能方面，RLHF 模型明显优于 SFT 模型，但落后于 GPT-4</w:t>
      </w:r>
      <w:r>
        <w:rPr>
          <w:rFonts w:hint="eastAsia"/>
          <w:szCs w:val="21"/>
          <w:lang w:val="ms" w:eastAsia="zh"/>
        </w:rPr>
        <w:t>，</w:t>
      </w:r>
      <w:r>
        <w:rPr>
          <w:szCs w:val="21"/>
          <w:lang w:val="ms"/>
        </w:rPr>
        <w:t>这表明RLHF 对齐到人类偏好的有效性。</w:t>
      </w:r>
      <w:r>
        <w:rPr>
          <w:rFonts w:hint="eastAsia"/>
          <w:szCs w:val="21"/>
          <w:lang w:val="ms" w:eastAsia="zh"/>
        </w:rPr>
        <w:t>但是，还</w:t>
      </w:r>
      <w:r>
        <w:rPr>
          <w:szCs w:val="21"/>
          <w:lang w:val="ms"/>
        </w:rPr>
        <w:t>需要更广泛和严格的评估</w:t>
      </w:r>
      <w:r>
        <w:rPr>
          <w:rFonts w:hint="eastAsia"/>
          <w:szCs w:val="21"/>
          <w:lang w:val="ms" w:eastAsia="zh"/>
        </w:rPr>
        <w:t>来</w:t>
      </w:r>
      <w:r>
        <w:rPr>
          <w:szCs w:val="21"/>
          <w:lang w:val="ms"/>
        </w:rPr>
        <w:t>捕捉作者的模型与专有模型之间的差距</w:t>
      </w:r>
      <w:r>
        <w:rPr>
          <w:rFonts w:hint="eastAsia"/>
          <w:szCs w:val="21"/>
          <w:lang w:val="ms" w:eastAsia="zh"/>
        </w:rPr>
        <w:t>。</w:t>
      </w:r>
    </w:p>
    <w:p w14:paraId="21A620F2" w14:textId="77777777" w:rsidR="0090782C" w:rsidRDefault="00000000">
      <w:pPr>
        <w:rPr>
          <w:rStyle w:val="fontstyle01"/>
          <w:rFonts w:ascii="宋体" w:eastAsia="宋体" w:hAnsi="宋体" w:cs="宋体"/>
          <w:b/>
          <w:bCs/>
          <w:sz w:val="24"/>
          <w:szCs w:val="24"/>
          <w:lang w:val="ms"/>
        </w:rPr>
      </w:pPr>
      <w:bookmarkStart w:id="14" w:name="_bookmark23"/>
      <w:bookmarkStart w:id="15" w:name="Tool_Use,_Code_Interpreter,_and_Agent"/>
      <w:bookmarkEnd w:id="14"/>
      <w:bookmarkEnd w:id="15"/>
      <w:r>
        <w:rPr>
          <w:rStyle w:val="fontstyle01"/>
          <w:rFonts w:ascii="宋体" w:eastAsia="宋体" w:hAnsi="宋体" w:cs="宋体" w:hint="eastAsia"/>
          <w:b/>
          <w:bCs/>
          <w:sz w:val="24"/>
          <w:szCs w:val="24"/>
          <w:lang w:val="ms" w:eastAsia="zh"/>
        </w:rPr>
        <w:t>3.4</w:t>
      </w:r>
      <w:r>
        <w:rPr>
          <w:rStyle w:val="fontstyle01"/>
          <w:rFonts w:ascii="宋体" w:eastAsia="宋体" w:hAnsi="宋体" w:cs="宋体" w:hint="eastAsia"/>
          <w:b/>
          <w:bCs/>
          <w:sz w:val="24"/>
          <w:szCs w:val="24"/>
          <w:lang w:val="ms"/>
        </w:rPr>
        <w:t>工具使用，代码解释器和代理</w:t>
      </w:r>
    </w:p>
    <w:p w14:paraId="7D4A9656" w14:textId="77777777" w:rsidR="0090782C" w:rsidRDefault="00000000">
      <w:pPr>
        <w:autoSpaceDE w:val="0"/>
        <w:autoSpaceDN w:val="0"/>
        <w:ind w:firstLineChars="200" w:firstLine="420"/>
        <w:jc w:val="left"/>
        <w:rPr>
          <w:szCs w:val="21"/>
          <w:lang w:val="ms"/>
        </w:rPr>
      </w:pPr>
      <w:r>
        <w:rPr>
          <w:szCs w:val="21"/>
          <w:lang w:val="ms"/>
        </w:rPr>
        <w:t>Qwen 模型旨在具有工具使用和规划方面的</w:t>
      </w:r>
      <w:r>
        <w:rPr>
          <w:rFonts w:hint="eastAsia"/>
          <w:szCs w:val="21"/>
          <w:lang w:val="ms" w:eastAsia="zh"/>
        </w:rPr>
        <w:t>突出能力</w:t>
      </w:r>
      <w:r>
        <w:rPr>
          <w:szCs w:val="21"/>
          <w:lang w:val="ms"/>
        </w:rPr>
        <w:t>，作为</w:t>
      </w:r>
      <w:r>
        <w:rPr>
          <w:rFonts w:hint="eastAsia"/>
          <w:szCs w:val="21"/>
          <w:lang w:val="ms"/>
        </w:rPr>
        <w:t>agents</w:t>
      </w:r>
      <w:r>
        <w:rPr>
          <w:szCs w:val="21"/>
          <w:lang w:val="ms"/>
        </w:rPr>
        <w:t>或</w:t>
      </w:r>
      <w:r>
        <w:rPr>
          <w:rFonts w:hint="eastAsia"/>
          <w:szCs w:val="21"/>
          <w:lang w:val="ms"/>
        </w:rPr>
        <w:t>c</w:t>
      </w:r>
      <w:r w:rsidRPr="0091674D">
        <w:rPr>
          <w:rFonts w:ascii="NimbusRomNo9L-Regu" w:hAnsi="NimbusRomNo9L-Regu"/>
          <w:color w:val="000000"/>
          <w:szCs w:val="21"/>
          <w:lang w:val="ms"/>
        </w:rPr>
        <w:t>opilots</w:t>
      </w:r>
      <w:r w:rsidRPr="0091674D">
        <w:rPr>
          <w:rFonts w:ascii="NimbusRomNo9L-Regu" w:hAnsi="NimbusRomNo9L-Regu" w:hint="eastAsia"/>
          <w:color w:val="000000"/>
          <w:szCs w:val="21"/>
          <w:lang w:val="ms" w:eastAsia="zh"/>
        </w:rPr>
        <w:t>，</w:t>
      </w:r>
      <w:r>
        <w:rPr>
          <w:szCs w:val="21"/>
          <w:lang w:val="ms"/>
        </w:rPr>
        <w:t>协助（半）自动化日常任务</w:t>
      </w:r>
      <w:r>
        <w:rPr>
          <w:rFonts w:hint="eastAsia"/>
          <w:szCs w:val="21"/>
          <w:lang w:val="ms" w:eastAsia="zh"/>
        </w:rPr>
        <w:t>。</w:t>
      </w:r>
      <w:r>
        <w:rPr>
          <w:szCs w:val="21"/>
          <w:lang w:val="ms"/>
        </w:rPr>
        <w:t>探讨 Qwen 在以下领域的熟练程度：</w:t>
      </w:r>
    </w:p>
    <w:p w14:paraId="31766AD0" w14:textId="77777777" w:rsidR="0090782C" w:rsidRDefault="00000000">
      <w:pPr>
        <w:numPr>
          <w:ilvl w:val="0"/>
          <w:numId w:val="1"/>
        </w:numPr>
        <w:autoSpaceDE w:val="0"/>
        <w:autoSpaceDN w:val="0"/>
        <w:ind w:left="0" w:firstLineChars="200" w:firstLine="420"/>
        <w:jc w:val="left"/>
        <w:rPr>
          <w:szCs w:val="21"/>
          <w:lang w:val="ms"/>
        </w:rPr>
      </w:pPr>
      <w:r>
        <w:rPr>
          <w:szCs w:val="21"/>
          <w:lang w:val="ms"/>
        </w:rPr>
        <w:t xml:space="preserve">通过 </w:t>
      </w:r>
      <w:r w:rsidRPr="0091674D">
        <w:rPr>
          <w:rFonts w:ascii="NimbusRomNo9L-Regu" w:eastAsia="宋体" w:hAnsi="NimbusRomNo9L-Regu" w:cs="宋体"/>
          <w:color w:val="000000"/>
          <w:kern w:val="0"/>
          <w:szCs w:val="21"/>
        </w:rPr>
        <w:t>ReAct</w:t>
      </w:r>
      <w:r w:rsidRPr="0091674D">
        <w:rPr>
          <w:szCs w:val="21"/>
          <w:lang w:val="ms"/>
        </w:rPr>
        <w:t xml:space="preserve"> 提示</w:t>
      </w:r>
      <w:r>
        <w:rPr>
          <w:szCs w:val="21"/>
          <w:lang w:val="ms"/>
        </w:rPr>
        <w:t xml:space="preserve">（参见表 </w:t>
      </w:r>
      <w:r>
        <w:rPr>
          <w:rFonts w:hint="eastAsia"/>
          <w:szCs w:val="21"/>
          <w:lang w:val="ms" w:eastAsia="zh"/>
        </w:rPr>
        <w:t>6</w:t>
      </w:r>
      <w:r>
        <w:rPr>
          <w:szCs w:val="21"/>
          <w:lang w:val="ms"/>
        </w:rPr>
        <w:t>），利用未见过的工具。</w:t>
      </w:r>
    </w:p>
    <w:p w14:paraId="26EC73EC" w14:textId="77777777" w:rsidR="0090782C" w:rsidRDefault="00000000">
      <w:pPr>
        <w:numPr>
          <w:ilvl w:val="0"/>
          <w:numId w:val="1"/>
        </w:numPr>
        <w:autoSpaceDE w:val="0"/>
        <w:autoSpaceDN w:val="0"/>
        <w:ind w:left="0" w:firstLineChars="200" w:firstLine="420"/>
        <w:jc w:val="left"/>
        <w:rPr>
          <w:szCs w:val="21"/>
          <w:lang w:val="ms"/>
        </w:rPr>
      </w:pPr>
      <w:r>
        <w:rPr>
          <w:szCs w:val="21"/>
          <w:lang w:val="ms"/>
        </w:rPr>
        <w:t xml:space="preserve">使用Python代码解释器来增强数学推理、数据分析等功能（参见表 </w:t>
      </w:r>
      <w:r>
        <w:rPr>
          <w:rFonts w:hint="eastAsia"/>
          <w:szCs w:val="21"/>
          <w:lang w:val="ms" w:eastAsia="zh"/>
        </w:rPr>
        <w:t>7</w:t>
      </w:r>
      <w:r>
        <w:rPr>
          <w:szCs w:val="21"/>
          <w:lang w:val="ms"/>
        </w:rPr>
        <w:t xml:space="preserve">和表 </w:t>
      </w:r>
      <w:r>
        <w:rPr>
          <w:rFonts w:hint="eastAsia"/>
          <w:szCs w:val="21"/>
          <w:lang w:val="ms" w:eastAsia="zh"/>
        </w:rPr>
        <w:t>8</w:t>
      </w:r>
      <w:r>
        <w:rPr>
          <w:szCs w:val="21"/>
          <w:lang w:val="ms"/>
        </w:rPr>
        <w:t>）。</w:t>
      </w:r>
    </w:p>
    <w:p w14:paraId="5827EDB7" w14:textId="77777777" w:rsidR="0090782C" w:rsidRDefault="00000000">
      <w:pPr>
        <w:numPr>
          <w:ilvl w:val="0"/>
          <w:numId w:val="1"/>
        </w:numPr>
        <w:autoSpaceDE w:val="0"/>
        <w:autoSpaceDN w:val="0"/>
        <w:ind w:left="0" w:firstLineChars="200" w:firstLine="420"/>
        <w:jc w:val="left"/>
        <w:rPr>
          <w:szCs w:val="21"/>
          <w:lang w:val="ms"/>
        </w:rPr>
      </w:pPr>
      <w:r>
        <w:rPr>
          <w:szCs w:val="21"/>
          <w:lang w:val="ms"/>
        </w:rPr>
        <w:t xml:space="preserve">作为一个代理，访问 Hugging Face 广泛的多模型集合，并与人类互动（见表 </w:t>
      </w:r>
      <w:r>
        <w:rPr>
          <w:rFonts w:hint="eastAsia"/>
          <w:szCs w:val="21"/>
          <w:lang w:val="ms" w:eastAsia="zh"/>
        </w:rPr>
        <w:t>9</w:t>
      </w:r>
      <w:r>
        <w:rPr>
          <w:szCs w:val="21"/>
          <w:lang w:val="ms"/>
        </w:rPr>
        <w:t>）。</w:t>
      </w:r>
    </w:p>
    <w:p w14:paraId="0ED75C2D"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noProof/>
          <w:color w:val="000000"/>
          <w:kern w:val="0"/>
          <w:szCs w:val="21"/>
          <w:lang w:val="ms" w:eastAsia="zh"/>
        </w:rPr>
        <w:drawing>
          <wp:inline distT="0" distB="0" distL="114300" distR="114300" wp14:anchorId="742E1D06" wp14:editId="281C76CD">
            <wp:extent cx="4497070" cy="981075"/>
            <wp:effectExtent l="0" t="0" r="177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97070" cy="981075"/>
                    </a:xfrm>
                    <a:prstGeom prst="rect">
                      <a:avLst/>
                    </a:prstGeom>
                  </pic:spPr>
                </pic:pic>
              </a:graphicData>
            </a:graphic>
          </wp:inline>
        </w:drawing>
      </w:r>
    </w:p>
    <w:p w14:paraId="76F7E3E4"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color w:val="000000"/>
          <w:kern w:val="0"/>
          <w:szCs w:val="21"/>
        </w:rPr>
        <w:t>表</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6: QWEN</w:t>
      </w:r>
      <w:r>
        <w:rPr>
          <w:rFonts w:ascii="楷体" w:eastAsia="楷体" w:hAnsi="楷体" w:cs="楷体" w:hint="eastAsia"/>
          <w:color w:val="000000"/>
          <w:kern w:val="0"/>
          <w:szCs w:val="21"/>
        </w:rPr>
        <w:t>在内部中文基准测试中的表现，通过</w:t>
      </w:r>
      <w:r>
        <w:rPr>
          <w:rFonts w:ascii="楷体" w:eastAsia="楷体" w:hAnsi="楷体" w:cs="楷体"/>
          <w:color w:val="000000"/>
          <w:kern w:val="0"/>
          <w:szCs w:val="21"/>
          <w:lang w:val="ms-MY"/>
        </w:rPr>
        <w:t>ReAct</w:t>
      </w:r>
      <w:r>
        <w:rPr>
          <w:rFonts w:ascii="楷体" w:eastAsia="楷体" w:hAnsi="楷体" w:cs="楷体" w:hint="eastAsia"/>
          <w:color w:val="000000"/>
          <w:kern w:val="0"/>
          <w:szCs w:val="21"/>
        </w:rPr>
        <w:t>提示评估其利用未见工具的能力。</w:t>
      </w:r>
    </w:p>
    <w:p w14:paraId="1EEE8EDA"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noProof/>
          <w:color w:val="000000"/>
          <w:kern w:val="0"/>
          <w:szCs w:val="21"/>
          <w:lang w:val="ms" w:eastAsia="zh"/>
        </w:rPr>
        <w:drawing>
          <wp:inline distT="0" distB="0" distL="114300" distR="114300" wp14:anchorId="6706679E" wp14:editId="7BC20DBC">
            <wp:extent cx="3486785" cy="1657985"/>
            <wp:effectExtent l="0" t="0" r="1841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486785" cy="1657985"/>
                    </a:xfrm>
                    <a:prstGeom prst="rect">
                      <a:avLst/>
                    </a:prstGeom>
                  </pic:spPr>
                </pic:pic>
              </a:graphicData>
            </a:graphic>
          </wp:inline>
        </w:drawing>
      </w:r>
    </w:p>
    <w:p w14:paraId="40EAFFC3"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color w:val="000000"/>
          <w:kern w:val="0"/>
          <w:szCs w:val="21"/>
          <w:lang w:eastAsia="zh"/>
        </w:rPr>
        <w:lastRenderedPageBreak/>
        <w:t>表 7: QWEN生成的代码在对于代码解释器的内部评估基准上可执行的比例。</w:t>
      </w:r>
    </w:p>
    <w:p w14:paraId="1262A905"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noProof/>
          <w:color w:val="000000"/>
          <w:kern w:val="0"/>
          <w:szCs w:val="21"/>
          <w:lang w:val="ms" w:eastAsia="zh"/>
        </w:rPr>
        <w:drawing>
          <wp:inline distT="0" distB="0" distL="114300" distR="114300" wp14:anchorId="5E95D05E" wp14:editId="346795B8">
            <wp:extent cx="3857625" cy="1804670"/>
            <wp:effectExtent l="0" t="0" r="952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3857625" cy="1804670"/>
                    </a:xfrm>
                    <a:prstGeom prst="rect">
                      <a:avLst/>
                    </a:prstGeom>
                  </pic:spPr>
                </pic:pic>
              </a:graphicData>
            </a:graphic>
          </wp:inline>
        </w:drawing>
      </w:r>
    </w:p>
    <w:p w14:paraId="6DFADBBD"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color w:val="000000"/>
          <w:kern w:val="0"/>
          <w:szCs w:val="21"/>
        </w:rPr>
        <w:t>表</w:t>
      </w:r>
      <w:r>
        <w:rPr>
          <w:rFonts w:ascii="楷体" w:eastAsia="楷体" w:hAnsi="楷体" w:cs="楷体"/>
          <w:color w:val="000000"/>
          <w:kern w:val="0"/>
          <w:szCs w:val="21"/>
        </w:rPr>
        <w:t xml:space="preserve"> </w:t>
      </w:r>
      <w:r>
        <w:rPr>
          <w:rFonts w:ascii="楷体" w:eastAsia="楷体" w:hAnsi="楷体" w:cs="楷体"/>
          <w:color w:val="000000"/>
          <w:kern w:val="0"/>
          <w:szCs w:val="21"/>
          <w:lang w:val="ms-MY"/>
        </w:rPr>
        <w:t xml:space="preserve">8: </w:t>
      </w:r>
      <w:r>
        <w:rPr>
          <w:rFonts w:ascii="楷体" w:eastAsia="楷体" w:hAnsi="楷体" w:cs="楷体" w:hint="eastAsia"/>
          <w:color w:val="000000"/>
          <w:kern w:val="0"/>
          <w:szCs w:val="21"/>
        </w:rPr>
        <w:t>最终响应在</w:t>
      </w:r>
      <w:r>
        <w:rPr>
          <w:rFonts w:ascii="楷体" w:eastAsia="楷体" w:hAnsi="楷体" w:cs="楷体" w:hint="eastAsia"/>
          <w:color w:val="000000"/>
          <w:kern w:val="0"/>
          <w:szCs w:val="21"/>
          <w:lang w:eastAsia="zh"/>
        </w:rPr>
        <w:t>对于代码解释器的</w:t>
      </w:r>
      <w:r>
        <w:rPr>
          <w:rFonts w:ascii="楷体" w:eastAsia="楷体" w:hAnsi="楷体" w:cs="楷体" w:hint="eastAsia"/>
          <w:color w:val="000000"/>
          <w:kern w:val="0"/>
          <w:szCs w:val="21"/>
        </w:rPr>
        <w:t>内部评估基准上的正确性。</w:t>
      </w:r>
    </w:p>
    <w:p w14:paraId="4BCCC0F8" w14:textId="77777777" w:rsidR="0090782C" w:rsidRDefault="00000000">
      <w:pPr>
        <w:widowControl/>
        <w:ind w:firstLineChars="200" w:firstLine="420"/>
        <w:jc w:val="center"/>
        <w:rPr>
          <w:rFonts w:ascii="楷体" w:eastAsia="楷体" w:hAnsi="楷体" w:cs="楷体"/>
          <w:color w:val="000000"/>
          <w:kern w:val="0"/>
          <w:szCs w:val="21"/>
          <w:lang w:val="ms" w:eastAsia="zh"/>
        </w:rPr>
      </w:pPr>
      <w:r>
        <w:rPr>
          <w:rFonts w:ascii="楷体" w:eastAsia="楷体" w:hAnsi="楷体" w:cs="楷体" w:hint="eastAsia"/>
          <w:noProof/>
          <w:color w:val="000000"/>
          <w:kern w:val="0"/>
          <w:szCs w:val="21"/>
          <w:lang w:val="ms" w:eastAsia="zh"/>
        </w:rPr>
        <w:drawing>
          <wp:inline distT="0" distB="0" distL="114300" distR="114300" wp14:anchorId="04E77915" wp14:editId="3F1CC7D0">
            <wp:extent cx="3538855" cy="209169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3538855" cy="2091690"/>
                    </a:xfrm>
                    <a:prstGeom prst="rect">
                      <a:avLst/>
                    </a:prstGeom>
                  </pic:spPr>
                </pic:pic>
              </a:graphicData>
            </a:graphic>
          </wp:inline>
        </w:drawing>
      </w:r>
    </w:p>
    <w:p w14:paraId="0913C5BC" w14:textId="77777777" w:rsidR="0090782C" w:rsidRDefault="00000000">
      <w:pPr>
        <w:widowControl/>
        <w:ind w:firstLineChars="200" w:firstLine="420"/>
        <w:jc w:val="center"/>
        <w:rPr>
          <w:rFonts w:ascii="宋体" w:eastAsia="宋体" w:hAnsi="宋体" w:cs="宋体"/>
          <w:color w:val="000000"/>
          <w:kern w:val="0"/>
          <w:szCs w:val="21"/>
          <w:lang w:val="ms" w:eastAsia="zh"/>
        </w:rPr>
      </w:pPr>
      <w:r w:rsidRPr="0091674D">
        <w:rPr>
          <w:rFonts w:ascii="楷体" w:eastAsia="楷体" w:hAnsi="楷体" w:cs="楷体" w:hint="eastAsia"/>
          <w:color w:val="000000"/>
          <w:kern w:val="0"/>
          <w:szCs w:val="21"/>
          <w:lang w:val="ms" w:eastAsia="en-US"/>
        </w:rPr>
        <w:t xml:space="preserve">表 </w:t>
      </w:r>
      <w:r>
        <w:rPr>
          <w:rFonts w:ascii="楷体" w:eastAsia="楷体" w:hAnsi="楷体" w:cs="楷体" w:hint="eastAsia"/>
          <w:color w:val="000000"/>
          <w:kern w:val="0"/>
          <w:szCs w:val="21"/>
          <w:lang w:val="ms-MY" w:eastAsia="en-US"/>
        </w:rPr>
        <w:t xml:space="preserve">9: </w:t>
      </w:r>
      <w:r w:rsidRPr="0091674D">
        <w:rPr>
          <w:rFonts w:ascii="楷体" w:eastAsia="楷体" w:hAnsi="楷体" w:cs="楷体" w:hint="eastAsia"/>
          <w:color w:val="000000"/>
          <w:kern w:val="0"/>
          <w:szCs w:val="21"/>
          <w:lang w:val="ms" w:eastAsia="en-US"/>
        </w:rPr>
        <w:t xml:space="preserve">在 </w:t>
      </w:r>
      <w:r>
        <w:rPr>
          <w:rFonts w:ascii="楷体" w:eastAsia="楷体" w:hAnsi="楷体" w:cs="楷体" w:hint="eastAsia"/>
          <w:color w:val="000000"/>
          <w:kern w:val="0"/>
          <w:szCs w:val="21"/>
          <w:lang w:val="ms-MY" w:eastAsia="en-US"/>
        </w:rPr>
        <w:t xml:space="preserve">Hugging Face Agent </w:t>
      </w:r>
      <w:r w:rsidRPr="0091674D">
        <w:rPr>
          <w:rFonts w:ascii="楷体" w:eastAsia="楷体" w:hAnsi="楷体" w:cs="楷体" w:hint="eastAsia"/>
          <w:color w:val="000000"/>
          <w:kern w:val="0"/>
          <w:szCs w:val="21"/>
          <w:lang w:val="ms" w:eastAsia="en-US"/>
        </w:rPr>
        <w:t xml:space="preserve">基准测试中 </w:t>
      </w:r>
      <w:r>
        <w:rPr>
          <w:rFonts w:ascii="楷体" w:eastAsia="楷体" w:hAnsi="楷体" w:cs="楷体" w:hint="eastAsia"/>
          <w:color w:val="000000"/>
          <w:kern w:val="0"/>
          <w:szCs w:val="21"/>
          <w:lang w:val="ms-MY" w:eastAsia="en-US"/>
        </w:rPr>
        <w:t xml:space="preserve">QWEN-Chat </w:t>
      </w:r>
      <w:r w:rsidRPr="0091674D">
        <w:rPr>
          <w:rFonts w:ascii="楷体" w:eastAsia="楷体" w:hAnsi="楷体" w:cs="楷体" w:hint="eastAsia"/>
          <w:color w:val="000000"/>
          <w:kern w:val="0"/>
          <w:szCs w:val="21"/>
          <w:lang w:val="ms" w:eastAsia="en-US"/>
        </w:rPr>
        <w:t>的结果</w:t>
      </w:r>
      <w:r w:rsidRPr="0091674D">
        <w:rPr>
          <w:rFonts w:ascii="楷体" w:eastAsia="楷体" w:hAnsi="楷体" w:cs="楷体" w:hint="eastAsia"/>
          <w:color w:val="000000"/>
          <w:kern w:val="0"/>
          <w:szCs w:val="21"/>
          <w:lang w:val="ms" w:eastAsia="zh"/>
        </w:rPr>
        <w:t>。</w:t>
      </w:r>
    </w:p>
    <w:p w14:paraId="56957664" w14:textId="77777777" w:rsidR="0090782C" w:rsidRDefault="00000000">
      <w:pPr>
        <w:autoSpaceDE w:val="0"/>
        <w:autoSpaceDN w:val="0"/>
        <w:ind w:firstLineChars="200" w:firstLine="420"/>
        <w:jc w:val="left"/>
        <w:rPr>
          <w:szCs w:val="21"/>
          <w:lang w:val="ms"/>
        </w:rPr>
      </w:pPr>
      <w:r>
        <w:rPr>
          <w:szCs w:val="21"/>
          <w:lang w:val="ms"/>
        </w:rPr>
        <w:t>采用自我指导（self-instruct）策略用于SFT</w:t>
      </w:r>
      <w:r>
        <w:rPr>
          <w:rFonts w:hint="eastAsia"/>
          <w:szCs w:val="21"/>
          <w:lang w:val="ms" w:eastAsia="zh"/>
        </w:rPr>
        <w:t>，</w:t>
      </w:r>
      <w:r>
        <w:rPr>
          <w:szCs w:val="21"/>
          <w:lang w:val="ms"/>
        </w:rPr>
        <w:t>通过提供一些示例，促使QWEN生成更相关的查询并生成符合特定格式（如ReAct）的输出。然后</w:t>
      </w:r>
      <w:r>
        <w:rPr>
          <w:rFonts w:hint="eastAsia"/>
          <w:szCs w:val="21"/>
          <w:lang w:val="ms" w:eastAsia="zh"/>
        </w:rPr>
        <w:t>，</w:t>
      </w:r>
      <w:r>
        <w:rPr>
          <w:szCs w:val="21"/>
          <w:lang w:val="ms"/>
        </w:rPr>
        <w:t>应用规则</w:t>
      </w:r>
      <w:r>
        <w:rPr>
          <w:rFonts w:hint="eastAsia"/>
          <w:szCs w:val="21"/>
          <w:lang w:val="ms" w:eastAsia="zh"/>
        </w:rPr>
        <w:t>和</w:t>
      </w:r>
      <w:r>
        <w:rPr>
          <w:szCs w:val="21"/>
          <w:lang w:val="ms"/>
        </w:rPr>
        <w:t>人类标注者过滤样本</w:t>
      </w:r>
      <w:r>
        <w:rPr>
          <w:rFonts w:hint="eastAsia"/>
          <w:szCs w:val="21"/>
          <w:lang w:val="ms" w:eastAsia="zh"/>
        </w:rPr>
        <w:t>，</w:t>
      </w:r>
      <w:r>
        <w:rPr>
          <w:szCs w:val="21"/>
          <w:lang w:val="ms"/>
        </w:rPr>
        <w:t>纳入QWEN的训练数据中，</w:t>
      </w:r>
      <w:r>
        <w:rPr>
          <w:rFonts w:hint="eastAsia"/>
          <w:szCs w:val="21"/>
          <w:lang w:val="ms" w:eastAsia="zh"/>
        </w:rPr>
        <w:t>使</w:t>
      </w:r>
      <w:r>
        <w:rPr>
          <w:szCs w:val="21"/>
          <w:lang w:val="ms"/>
        </w:rPr>
        <w:t>QWEN更新版本</w:t>
      </w:r>
      <w:r>
        <w:rPr>
          <w:rFonts w:hint="eastAsia"/>
          <w:szCs w:val="21"/>
          <w:lang w:val="ms" w:eastAsia="zh"/>
        </w:rPr>
        <w:t>的</w:t>
      </w:r>
      <w:r>
        <w:rPr>
          <w:szCs w:val="21"/>
          <w:lang w:val="ms"/>
        </w:rPr>
        <w:t>自我指导更可靠。多次迭代这个过程，直到收集到约2000</w:t>
      </w:r>
      <w:r>
        <w:rPr>
          <w:rFonts w:hint="eastAsia"/>
          <w:szCs w:val="21"/>
          <w:lang w:val="ms" w:eastAsia="zh"/>
        </w:rPr>
        <w:t>个</w:t>
      </w:r>
      <w:r>
        <w:rPr>
          <w:szCs w:val="21"/>
          <w:lang w:val="ms"/>
        </w:rPr>
        <w:t>既</w:t>
      </w:r>
      <w:r>
        <w:rPr>
          <w:rFonts w:hint="eastAsia"/>
          <w:szCs w:val="21"/>
          <w:lang w:val="ms" w:eastAsia="zh"/>
        </w:rPr>
        <w:t>高</w:t>
      </w:r>
      <w:r>
        <w:rPr>
          <w:szCs w:val="21"/>
          <w:lang w:val="ms"/>
        </w:rPr>
        <w:t>质量又</w:t>
      </w:r>
      <w:r>
        <w:rPr>
          <w:rFonts w:hint="eastAsia"/>
          <w:szCs w:val="21"/>
          <w:lang w:val="ms" w:eastAsia="zh"/>
        </w:rPr>
        <w:t>有</w:t>
      </w:r>
      <w:r>
        <w:rPr>
          <w:szCs w:val="21"/>
          <w:lang w:val="ms"/>
        </w:rPr>
        <w:t>多样</w:t>
      </w:r>
      <w:r>
        <w:rPr>
          <w:rFonts w:hint="eastAsia"/>
          <w:szCs w:val="21"/>
          <w:lang w:val="ms" w:eastAsia="zh"/>
        </w:rPr>
        <w:t>性</w:t>
      </w:r>
      <w:r>
        <w:rPr>
          <w:szCs w:val="21"/>
          <w:lang w:val="ms"/>
        </w:rPr>
        <w:t>的样本。</w:t>
      </w:r>
    </w:p>
    <w:p w14:paraId="3EEBC3E7" w14:textId="77777777" w:rsidR="0090782C" w:rsidRDefault="00000000">
      <w:pPr>
        <w:autoSpaceDE w:val="0"/>
        <w:autoSpaceDN w:val="0"/>
        <w:ind w:firstLineChars="200" w:firstLine="420"/>
        <w:jc w:val="left"/>
        <w:rPr>
          <w:szCs w:val="21"/>
          <w:lang w:val="ms"/>
        </w:rPr>
      </w:pPr>
      <w:r>
        <w:rPr>
          <w:szCs w:val="21"/>
          <w:lang w:val="ms"/>
        </w:rPr>
        <w:t>在微调过程中，将这些高质量样本与所有其他通用SFT样本混合在一起，而不是引入额外的训练阶段</w:t>
      </w:r>
      <w:r>
        <w:rPr>
          <w:rFonts w:hint="eastAsia"/>
          <w:szCs w:val="21"/>
          <w:lang w:val="ms" w:eastAsia="zh"/>
        </w:rPr>
        <w:t>，来</w:t>
      </w:r>
      <w:r>
        <w:rPr>
          <w:szCs w:val="21"/>
          <w:lang w:val="ms"/>
        </w:rPr>
        <w:t>保留对于构建代理应用程序同样重要的基本通用能力。</w:t>
      </w:r>
    </w:p>
    <w:p w14:paraId="75C74C22" w14:textId="77777777" w:rsidR="0090782C" w:rsidRDefault="00000000">
      <w:pPr>
        <w:autoSpaceDE w:val="0"/>
        <w:autoSpaceDN w:val="0"/>
        <w:jc w:val="left"/>
        <w:rPr>
          <w:b/>
          <w:bCs/>
          <w:szCs w:val="21"/>
          <w:lang w:val="ms"/>
        </w:rPr>
      </w:pPr>
      <w:r>
        <w:rPr>
          <w:b/>
          <w:bCs/>
          <w:szCs w:val="21"/>
          <w:lang w:val="ms"/>
        </w:rPr>
        <w:t>通过ReAct提示使用工具</w:t>
      </w:r>
    </w:p>
    <w:p w14:paraId="79C09EAC" w14:textId="77777777" w:rsidR="0090782C" w:rsidRDefault="00000000">
      <w:pPr>
        <w:autoSpaceDE w:val="0"/>
        <w:autoSpaceDN w:val="0"/>
        <w:ind w:firstLineChars="200" w:firstLine="420"/>
        <w:jc w:val="left"/>
        <w:rPr>
          <w:szCs w:val="21"/>
          <w:lang w:val="ms"/>
        </w:rPr>
      </w:pPr>
      <w:r>
        <w:rPr>
          <w:szCs w:val="21"/>
          <w:lang w:val="ms"/>
        </w:rPr>
        <w:t>作者创建并公开了一个用于评估QWEN调用插件、工具、函数或API能力的基准，使用ReAct提示。评估集排除了包含在QWEN训练集中的插件。该基准评估了模型选择插件的准确性，以及传递给插件的参数的合理性和误报的频率。</w:t>
      </w:r>
    </w:p>
    <w:p w14:paraId="6D942318" w14:textId="77777777" w:rsidR="0090782C" w:rsidRDefault="00000000">
      <w:pPr>
        <w:autoSpaceDE w:val="0"/>
        <w:autoSpaceDN w:val="0"/>
        <w:ind w:firstLineChars="200" w:firstLine="420"/>
        <w:jc w:val="left"/>
        <w:rPr>
          <w:szCs w:val="21"/>
          <w:lang w:val="ms"/>
        </w:rPr>
      </w:pPr>
      <w:r>
        <w:rPr>
          <w:szCs w:val="21"/>
          <w:lang w:val="ms"/>
        </w:rPr>
        <w:t xml:space="preserve">表 </w:t>
      </w:r>
      <w:r>
        <w:rPr>
          <w:rFonts w:hint="eastAsia"/>
          <w:szCs w:val="21"/>
          <w:lang w:val="ms" w:eastAsia="zh"/>
        </w:rPr>
        <w:t>6的</w:t>
      </w:r>
      <w:r>
        <w:rPr>
          <w:szCs w:val="21"/>
          <w:lang w:val="ms"/>
        </w:rPr>
        <w:t>结果表明，随着模型规模增加，QWEN在识别查询与可用工具相关性方面始终实现更高的准确性。然而，在某一点之后，当涉及选择适当工具和提供相关参数时，性能的改进并不明显。这表明当前的初步基准可能相对容易，需要在未来的迭代中进一步增强。值得注意的是，GPT-3.5在这个特定基准上显示出次优的性能</w:t>
      </w:r>
      <w:r>
        <w:rPr>
          <w:rFonts w:hint="eastAsia"/>
          <w:szCs w:val="21"/>
          <w:lang w:val="ms" w:eastAsia="zh"/>
        </w:rPr>
        <w:t>，</w:t>
      </w:r>
      <w:r>
        <w:rPr>
          <w:szCs w:val="21"/>
          <w:lang w:val="ms"/>
        </w:rPr>
        <w:t>这可能归因于该基准主要关注中文，与GPT-3.5的能力不太匹配。此外，作者观察到GPT-3.5倾向于尝试使用至少一个工具，即使查询不能有效地由提供的工具解决。</w:t>
      </w:r>
    </w:p>
    <w:p w14:paraId="67133E3C" w14:textId="77777777" w:rsidR="0090782C" w:rsidRDefault="00000000">
      <w:pPr>
        <w:autoSpaceDE w:val="0"/>
        <w:autoSpaceDN w:val="0"/>
        <w:jc w:val="left"/>
        <w:rPr>
          <w:b/>
          <w:bCs/>
          <w:szCs w:val="21"/>
          <w:lang w:val="ms"/>
        </w:rPr>
      </w:pPr>
      <w:r>
        <w:rPr>
          <w:b/>
          <w:bCs/>
          <w:szCs w:val="21"/>
          <w:lang w:val="ms"/>
        </w:rPr>
        <w:t xml:space="preserve">使用代码解释器进行数学推理和数据分析 </w:t>
      </w:r>
    </w:p>
    <w:p w14:paraId="68478100" w14:textId="77777777" w:rsidR="0090782C" w:rsidRDefault="00000000">
      <w:pPr>
        <w:autoSpaceDE w:val="0"/>
        <w:autoSpaceDN w:val="0"/>
        <w:ind w:firstLineChars="200" w:firstLine="420"/>
        <w:jc w:val="left"/>
        <w:rPr>
          <w:szCs w:val="21"/>
          <w:lang w:val="ms"/>
        </w:rPr>
      </w:pPr>
      <w:r>
        <w:rPr>
          <w:szCs w:val="21"/>
          <w:lang w:val="ms"/>
        </w:rPr>
        <w:t>为了探索QWEN利用Python解释器的潜力，作者开发了一个量身定制的基准</w:t>
      </w:r>
      <w:r>
        <w:rPr>
          <w:rFonts w:hint="eastAsia"/>
          <w:szCs w:val="21"/>
          <w:lang w:val="ms" w:eastAsia="zh"/>
        </w:rPr>
        <w:t>，</w:t>
      </w:r>
      <w:r>
        <w:rPr>
          <w:szCs w:val="21"/>
          <w:lang w:val="ms"/>
        </w:rPr>
        <w:t>涵盖了三类主要任务：数学问题解决、数据可视化以及其他通用任务，如文件后处理和网络爬虫。在可视化任务中区分了两个难度级别</w:t>
      </w:r>
      <w:r>
        <w:rPr>
          <w:rFonts w:hint="eastAsia"/>
          <w:szCs w:val="21"/>
          <w:lang w:val="ms" w:eastAsia="zh"/>
        </w:rPr>
        <w:t>，</w:t>
      </w:r>
      <w:r>
        <w:rPr>
          <w:szCs w:val="21"/>
          <w:lang w:val="ms"/>
        </w:rPr>
        <w:t>简单的级别可以通过简单编写和执行单个代码</w:t>
      </w:r>
      <w:r>
        <w:rPr>
          <w:szCs w:val="21"/>
          <w:lang w:val="ms"/>
        </w:rPr>
        <w:lastRenderedPageBreak/>
        <w:t>片段来实现，挑战性的级别需要策略性规划，并按顺序执行多个代码片段。</w:t>
      </w:r>
    </w:p>
    <w:p w14:paraId="1A2CCAD9" w14:textId="77777777" w:rsidR="0090782C" w:rsidRDefault="00000000">
      <w:pPr>
        <w:autoSpaceDE w:val="0"/>
        <w:autoSpaceDN w:val="0"/>
        <w:ind w:firstLineChars="200" w:firstLine="420"/>
        <w:jc w:val="left"/>
        <w:rPr>
          <w:szCs w:val="21"/>
          <w:lang w:val="ms"/>
        </w:rPr>
      </w:pPr>
      <w:r>
        <w:rPr>
          <w:szCs w:val="21"/>
          <w:lang w:val="ms"/>
        </w:rPr>
        <w:t>评估指标</w:t>
      </w:r>
      <w:r>
        <w:rPr>
          <w:rFonts w:hint="eastAsia"/>
          <w:szCs w:val="21"/>
          <w:lang w:val="ms" w:eastAsia="zh"/>
        </w:rPr>
        <w:t>为</w:t>
      </w:r>
      <w:r>
        <w:rPr>
          <w:szCs w:val="21"/>
          <w:lang w:val="ms"/>
        </w:rPr>
        <w:t>生成代码的可执行性和正确性</w:t>
      </w:r>
      <w:r>
        <w:rPr>
          <w:rFonts w:hint="eastAsia"/>
          <w:szCs w:val="21"/>
          <w:lang w:val="ms" w:eastAsia="zh"/>
        </w:rPr>
        <w:t>，</w:t>
      </w:r>
      <w:r>
        <w:rPr>
          <w:szCs w:val="21"/>
          <w:lang w:val="ms"/>
        </w:rPr>
        <w:t xml:space="preserve">结果分别在表 </w:t>
      </w:r>
      <w:r>
        <w:rPr>
          <w:rFonts w:hint="eastAsia"/>
          <w:szCs w:val="21"/>
          <w:lang w:val="ms" w:eastAsia="zh"/>
        </w:rPr>
        <w:t>7</w:t>
      </w:r>
      <w:r>
        <w:rPr>
          <w:szCs w:val="21"/>
          <w:lang w:val="ms"/>
        </w:rPr>
        <w:t xml:space="preserve">和表 </w:t>
      </w:r>
      <w:r>
        <w:rPr>
          <w:rFonts w:hint="eastAsia"/>
          <w:szCs w:val="21"/>
          <w:lang w:val="ms" w:eastAsia="zh"/>
        </w:rPr>
        <w:t>8</w:t>
      </w:r>
      <w:r>
        <w:rPr>
          <w:szCs w:val="21"/>
          <w:lang w:val="ms"/>
        </w:rPr>
        <w:t>中呈现。显</w:t>
      </w:r>
      <w:r>
        <w:rPr>
          <w:rFonts w:hint="eastAsia"/>
          <w:szCs w:val="21"/>
          <w:lang w:val="ms" w:eastAsia="zh"/>
        </w:rPr>
        <w:t>然</w:t>
      </w:r>
      <w:r>
        <w:rPr>
          <w:szCs w:val="21"/>
          <w:lang w:val="ms"/>
        </w:rPr>
        <w:t xml:space="preserve">， CODE </w:t>
      </w:r>
      <w:r>
        <w:rPr>
          <w:rFonts w:hint="eastAsia"/>
          <w:szCs w:val="21"/>
          <w:lang w:val="ms" w:eastAsia="zh"/>
        </w:rPr>
        <w:t xml:space="preserve"> </w:t>
      </w:r>
      <w:r>
        <w:rPr>
          <w:szCs w:val="21"/>
          <w:lang w:val="ms"/>
        </w:rPr>
        <w:t>LLAMA通常优于其通用对应物LLAMA 2，这并不意外，因为这个基准测试专门需要编码技能。</w:t>
      </w:r>
      <w:r>
        <w:rPr>
          <w:rFonts w:hint="eastAsia"/>
          <w:szCs w:val="21"/>
          <w:lang w:val="ms" w:eastAsia="zh"/>
        </w:rPr>
        <w:t>不过</w:t>
      </w:r>
      <w:r>
        <w:rPr>
          <w:szCs w:val="21"/>
          <w:lang w:val="ms"/>
        </w:rPr>
        <w:t>，</w:t>
      </w:r>
      <w:r>
        <w:rPr>
          <w:rFonts w:hint="eastAsia"/>
          <w:szCs w:val="21"/>
          <w:lang w:val="ms" w:eastAsia="zh"/>
        </w:rPr>
        <w:t>由于</w:t>
      </w:r>
      <w:r>
        <w:rPr>
          <w:szCs w:val="21"/>
          <w:lang w:val="ms"/>
        </w:rPr>
        <w:t>这个基准测试涵盖了各种技能</w:t>
      </w:r>
      <w:r>
        <w:rPr>
          <w:rFonts w:hint="eastAsia"/>
          <w:szCs w:val="21"/>
          <w:lang w:val="ms" w:eastAsia="zh"/>
        </w:rPr>
        <w:t>，</w:t>
      </w:r>
      <w:r>
        <w:rPr>
          <w:szCs w:val="21"/>
          <w:lang w:val="ms"/>
        </w:rPr>
        <w:t>专</w:t>
      </w:r>
      <w:r>
        <w:rPr>
          <w:rFonts w:hint="eastAsia"/>
          <w:szCs w:val="21"/>
          <w:lang w:val="ms" w:eastAsia="zh"/>
        </w:rPr>
        <w:t>门</w:t>
      </w:r>
      <w:r>
        <w:rPr>
          <w:szCs w:val="21"/>
          <w:lang w:val="ms"/>
        </w:rPr>
        <w:t>优化代码合成的模型未必优于通用模型</w:t>
      </w:r>
      <w:r>
        <w:rPr>
          <w:rFonts w:hint="eastAsia"/>
          <w:szCs w:val="21"/>
          <w:lang w:val="ms" w:eastAsia="zh"/>
        </w:rPr>
        <w:t>，如</w:t>
      </w:r>
      <w:r>
        <w:rPr>
          <w:szCs w:val="21"/>
          <w:lang w:val="ms"/>
        </w:rPr>
        <w:t>QWEN- 7B-CHAT和QWEN-14B-CHAT明显超越其他类似规模的开源替代品。</w:t>
      </w:r>
    </w:p>
    <w:p w14:paraId="436EA53F" w14:textId="77777777" w:rsidR="0090782C" w:rsidRDefault="00000000">
      <w:pPr>
        <w:autoSpaceDE w:val="0"/>
        <w:autoSpaceDN w:val="0"/>
        <w:jc w:val="left"/>
        <w:rPr>
          <w:b/>
          <w:bCs/>
          <w:szCs w:val="21"/>
          <w:lang w:val="ms"/>
        </w:rPr>
      </w:pPr>
      <w:r>
        <w:rPr>
          <w:b/>
          <w:bCs/>
          <w:szCs w:val="21"/>
          <w:lang w:val="ms"/>
        </w:rPr>
        <w:t>担任 Hugging Face 代理</w:t>
      </w:r>
    </w:p>
    <w:p w14:paraId="06C6477E" w14:textId="77777777" w:rsidR="0090782C" w:rsidRDefault="00000000">
      <w:pPr>
        <w:autoSpaceDE w:val="0"/>
        <w:autoSpaceDN w:val="0"/>
        <w:ind w:firstLineChars="200" w:firstLine="420"/>
        <w:jc w:val="left"/>
        <w:rPr>
          <w:szCs w:val="21"/>
          <w:lang w:val="ms"/>
        </w:rPr>
      </w:pPr>
      <w:r>
        <w:rPr>
          <w:szCs w:val="21"/>
          <w:lang w:val="ms"/>
        </w:rPr>
        <w:t>Hugging Face提供了一个名为Hugging Face Agent或Transformers Agent的框架，为LLM代理提供了一套经过精心策划的多模态工具，使LLM代理能够与人类互动，解释自然语言命令，并根据需要使用提供的工具。</w:t>
      </w:r>
    </w:p>
    <w:p w14:paraId="7FB16BEF" w14:textId="77777777" w:rsidR="0090782C" w:rsidRDefault="00000000">
      <w:pPr>
        <w:autoSpaceDE w:val="0"/>
        <w:autoSpaceDN w:val="0"/>
        <w:ind w:firstLineChars="200" w:firstLine="420"/>
        <w:jc w:val="left"/>
        <w:rPr>
          <w:szCs w:val="21"/>
          <w:lang w:val="ms"/>
        </w:rPr>
      </w:pPr>
      <w:r>
        <w:rPr>
          <w:szCs w:val="21"/>
          <w:lang w:val="ms"/>
        </w:rPr>
        <w:t>利用Hugging Face提供的评估基准</w:t>
      </w:r>
      <w:r>
        <w:rPr>
          <w:rFonts w:hint="eastAsia"/>
          <w:szCs w:val="21"/>
          <w:lang w:val="ms" w:eastAsia="zh"/>
        </w:rPr>
        <w:t>，</w:t>
      </w:r>
      <w:r>
        <w:rPr>
          <w:szCs w:val="21"/>
          <w:lang w:val="ms"/>
        </w:rPr>
        <w:t xml:space="preserve">评估QWEN作为Hugging Face代理的有效性。表 </w:t>
      </w:r>
      <w:r>
        <w:rPr>
          <w:rFonts w:hint="eastAsia"/>
          <w:szCs w:val="21"/>
          <w:lang w:val="ms" w:eastAsia="zh"/>
        </w:rPr>
        <w:t>9的</w:t>
      </w:r>
      <w:r>
        <w:rPr>
          <w:szCs w:val="21"/>
          <w:lang w:val="ms"/>
        </w:rPr>
        <w:t>评估结果显示，与其他开源替代品相比QWEN表现相当不错，仅略逊于GPT-4。</w:t>
      </w:r>
    </w:p>
    <w:p w14:paraId="08A4EDC7" w14:textId="77777777" w:rsidR="00EA3EB3" w:rsidRDefault="00EA3EB3">
      <w:pPr>
        <w:autoSpaceDE w:val="0"/>
        <w:autoSpaceDN w:val="0"/>
        <w:ind w:firstLineChars="200" w:firstLine="420"/>
        <w:jc w:val="left"/>
        <w:rPr>
          <w:rFonts w:hint="eastAsia"/>
          <w:szCs w:val="21"/>
          <w:lang w:val="ms"/>
        </w:rPr>
      </w:pPr>
    </w:p>
    <w:p w14:paraId="0A3E3A1E" w14:textId="156D6F93" w:rsidR="0091674D" w:rsidRPr="00EA3EB3" w:rsidRDefault="00EA3EB3" w:rsidP="0091674D">
      <w:pPr>
        <w:autoSpaceDE w:val="0"/>
        <w:autoSpaceDN w:val="0"/>
        <w:jc w:val="left"/>
        <w:rPr>
          <w:rStyle w:val="fontstyle01"/>
          <w:rFonts w:ascii="宋体" w:eastAsia="宋体" w:hAnsi="宋体" w:cs="宋体"/>
          <w:b/>
          <w:bCs/>
          <w:sz w:val="24"/>
          <w:szCs w:val="24"/>
          <w:lang w:val="ms" w:eastAsia="zh"/>
        </w:rPr>
      </w:pPr>
      <w:r w:rsidRPr="00EA3EB3">
        <w:rPr>
          <w:rStyle w:val="fontstyle01"/>
          <w:rFonts w:ascii="宋体" w:eastAsia="宋体" w:hAnsi="宋体" w:cs="宋体" w:hint="eastAsia"/>
          <w:b/>
          <w:bCs/>
          <w:sz w:val="24"/>
          <w:szCs w:val="24"/>
          <w:lang w:eastAsia="zh"/>
        </w:rPr>
        <w:t>4</w:t>
      </w:r>
      <w:r w:rsidR="00E46478">
        <w:rPr>
          <w:rStyle w:val="fontstyle01"/>
          <w:rFonts w:ascii="宋体" w:eastAsia="宋体" w:hAnsi="宋体" w:cs="宋体" w:hint="eastAsia"/>
          <w:b/>
          <w:bCs/>
          <w:sz w:val="24"/>
          <w:szCs w:val="24"/>
        </w:rPr>
        <w:t xml:space="preserve"> </w:t>
      </w:r>
      <w:r w:rsidR="0091674D" w:rsidRPr="00EA3EB3">
        <w:rPr>
          <w:rStyle w:val="fontstyle01"/>
          <w:rFonts w:ascii="宋体" w:eastAsia="宋体" w:hAnsi="宋体" w:cs="宋体"/>
          <w:b/>
          <w:bCs/>
          <w:sz w:val="24"/>
          <w:szCs w:val="24"/>
          <w:lang w:val="ms" w:eastAsia="zh"/>
        </w:rPr>
        <w:t xml:space="preserve">CODE-QWEN: </w:t>
      </w:r>
      <w:r w:rsidRPr="00EA3EB3">
        <w:rPr>
          <w:rStyle w:val="fontstyle01"/>
          <w:rFonts w:ascii="宋体" w:eastAsia="宋体" w:hAnsi="宋体" w:cs="宋体"/>
          <w:b/>
          <w:bCs/>
          <w:sz w:val="24"/>
          <w:szCs w:val="24"/>
          <w:lang w:val="ms" w:eastAsia="zh"/>
        </w:rPr>
        <w:t>专门的</w:t>
      </w:r>
      <w:r w:rsidRPr="00EA3EB3">
        <w:rPr>
          <w:rStyle w:val="fontstyle01"/>
          <w:rFonts w:ascii="宋体" w:eastAsia="宋体" w:hAnsi="宋体" w:cs="宋体"/>
          <w:b/>
          <w:bCs/>
          <w:sz w:val="24"/>
          <w:szCs w:val="24"/>
          <w:lang w:val="ms" w:eastAsia="zh"/>
        </w:rPr>
        <w:t>代</w:t>
      </w:r>
      <w:r w:rsidRPr="00EA3EB3">
        <w:rPr>
          <w:rStyle w:val="fontstyle01"/>
          <w:rFonts w:ascii="宋体" w:eastAsia="宋体" w:hAnsi="宋体" w:cs="宋体"/>
          <w:b/>
          <w:bCs/>
          <w:sz w:val="24"/>
          <w:szCs w:val="24"/>
          <w:lang w:val="ms" w:eastAsia="zh"/>
        </w:rPr>
        <w:t>码模型</w:t>
      </w:r>
    </w:p>
    <w:p w14:paraId="3E405663" w14:textId="5D520E1C" w:rsidR="0091674D" w:rsidRPr="0091674D" w:rsidRDefault="0091674D" w:rsidP="00675249">
      <w:pPr>
        <w:autoSpaceDE w:val="0"/>
        <w:autoSpaceDN w:val="0"/>
        <w:ind w:firstLineChars="200" w:firstLine="420"/>
        <w:jc w:val="left"/>
        <w:rPr>
          <w:rFonts w:hint="eastAsia"/>
          <w:szCs w:val="21"/>
          <w:lang w:val="ms"/>
        </w:rPr>
      </w:pPr>
      <w:r w:rsidRPr="0091674D">
        <w:rPr>
          <w:szCs w:val="21"/>
          <w:lang w:val="ms"/>
        </w:rPr>
        <w:t>在</w:t>
      </w:r>
      <w:r w:rsidR="00675249" w:rsidRPr="0091674D">
        <w:rPr>
          <w:szCs w:val="21"/>
          <w:lang w:val="ms"/>
        </w:rPr>
        <w:t>通用模型</w:t>
      </w:r>
      <w:r w:rsidR="00675249">
        <w:rPr>
          <w:rFonts w:hint="eastAsia"/>
          <w:szCs w:val="21"/>
          <w:lang w:val="ms"/>
        </w:rPr>
        <w:t>的</w:t>
      </w:r>
      <w:r w:rsidRPr="0091674D">
        <w:rPr>
          <w:szCs w:val="21"/>
          <w:lang w:val="ms"/>
        </w:rPr>
        <w:t>基础上，</w:t>
      </w:r>
      <w:r w:rsidR="00675249">
        <w:rPr>
          <w:rFonts w:hint="eastAsia"/>
          <w:szCs w:val="21"/>
          <w:lang w:val="ms"/>
        </w:rPr>
        <w:t>作者</w:t>
      </w:r>
      <w:r w:rsidRPr="0091674D">
        <w:rPr>
          <w:szCs w:val="21"/>
          <w:lang w:val="ms"/>
        </w:rPr>
        <w:t>创建了</w:t>
      </w:r>
      <w:r w:rsidR="00675249" w:rsidRPr="0091674D">
        <w:rPr>
          <w:szCs w:val="21"/>
          <w:lang w:val="ms"/>
        </w:rPr>
        <w:t>编码</w:t>
      </w:r>
      <w:r w:rsidRPr="0091674D">
        <w:rPr>
          <w:szCs w:val="21"/>
          <w:lang w:val="ms"/>
        </w:rPr>
        <w:t>领域特定模型</w:t>
      </w:r>
      <w:r w:rsidR="00675249">
        <w:rPr>
          <w:rFonts w:hint="eastAsia"/>
          <w:szCs w:val="21"/>
          <w:lang w:val="ms"/>
        </w:rPr>
        <w:t>，</w:t>
      </w:r>
      <w:r w:rsidR="00675249" w:rsidRPr="0091674D">
        <w:rPr>
          <w:szCs w:val="21"/>
          <w:lang w:val="ms"/>
        </w:rPr>
        <w:t>包括持续预训练模型CODE-QWEN和监督微调模型CODE-QWEN- CHAT</w:t>
      </w:r>
      <w:r w:rsidR="00675249">
        <w:rPr>
          <w:rFonts w:hint="eastAsia"/>
          <w:szCs w:val="21"/>
          <w:lang w:val="ms"/>
        </w:rPr>
        <w:t>，</w:t>
      </w:r>
      <w:r w:rsidRPr="0091674D">
        <w:rPr>
          <w:szCs w:val="21"/>
          <w:lang w:val="ms"/>
        </w:rPr>
        <w:t>分别有 14 亿和 7 亿参数版本。</w:t>
      </w:r>
    </w:p>
    <w:p w14:paraId="173C0BC8" w14:textId="1CBA2C2E" w:rsidR="0091674D" w:rsidRPr="00EA3EB3" w:rsidRDefault="00EA3EB3" w:rsidP="0091674D">
      <w:pPr>
        <w:autoSpaceDE w:val="0"/>
        <w:autoSpaceDN w:val="0"/>
        <w:jc w:val="left"/>
        <w:rPr>
          <w:rStyle w:val="fontstyle01"/>
          <w:rFonts w:ascii="宋体" w:eastAsia="宋体" w:hAnsi="宋体" w:cs="宋体"/>
          <w:b/>
          <w:bCs/>
          <w:sz w:val="24"/>
          <w:szCs w:val="24"/>
          <w:lang w:val="ms" w:eastAsia="zh"/>
        </w:rPr>
      </w:pPr>
      <w:r w:rsidRPr="00EA3EB3">
        <w:rPr>
          <w:rStyle w:val="fontstyle01"/>
          <w:rFonts w:ascii="宋体" w:eastAsia="宋体" w:hAnsi="宋体" w:cs="宋体" w:hint="eastAsia"/>
          <w:b/>
          <w:bCs/>
          <w:sz w:val="24"/>
          <w:szCs w:val="24"/>
          <w:lang w:eastAsia="zh"/>
        </w:rPr>
        <w:t>4</w:t>
      </w:r>
      <w:r w:rsidR="0091674D" w:rsidRPr="00EA3EB3">
        <w:rPr>
          <w:rStyle w:val="fontstyle01"/>
          <w:rFonts w:ascii="宋体" w:eastAsia="宋体" w:hAnsi="宋体" w:cs="宋体"/>
          <w:b/>
          <w:bCs/>
          <w:sz w:val="24"/>
          <w:szCs w:val="24"/>
          <w:lang w:val="ms" w:eastAsia="zh"/>
        </w:rPr>
        <w:t>.1</w:t>
      </w:r>
      <w:r w:rsidR="0091674D" w:rsidRPr="00EA3EB3">
        <w:rPr>
          <w:rStyle w:val="fontstyle01"/>
          <w:rFonts w:ascii="宋体" w:eastAsia="宋体" w:hAnsi="宋体" w:cs="宋体"/>
          <w:b/>
          <w:bCs/>
          <w:sz w:val="24"/>
          <w:szCs w:val="24"/>
          <w:lang w:val="ms" w:eastAsia="zh"/>
        </w:rPr>
        <w:tab/>
      </w:r>
      <w:r w:rsidRPr="00EA3EB3">
        <w:rPr>
          <w:rStyle w:val="fontstyle01"/>
          <w:rFonts w:ascii="宋体" w:eastAsia="宋体" w:hAnsi="宋体" w:cs="宋体" w:hint="eastAsia"/>
          <w:b/>
          <w:bCs/>
          <w:sz w:val="24"/>
          <w:szCs w:val="24"/>
          <w:lang w:eastAsia="zh"/>
        </w:rPr>
        <w:t>代码预训练</w:t>
      </w:r>
    </w:p>
    <w:p w14:paraId="0EA3652C" w14:textId="79058D80" w:rsidR="0091674D" w:rsidRPr="0091674D" w:rsidRDefault="00675249" w:rsidP="00675249">
      <w:pPr>
        <w:autoSpaceDE w:val="0"/>
        <w:autoSpaceDN w:val="0"/>
        <w:ind w:firstLineChars="200" w:firstLine="420"/>
        <w:jc w:val="left"/>
        <w:rPr>
          <w:szCs w:val="21"/>
          <w:lang w:val="ms"/>
        </w:rPr>
      </w:pPr>
      <w:r>
        <w:rPr>
          <w:rFonts w:hint="eastAsia"/>
          <w:szCs w:val="21"/>
          <w:lang w:val="ms"/>
        </w:rPr>
        <w:t>作者</w:t>
      </w:r>
      <w:r w:rsidR="0091674D" w:rsidRPr="0091674D">
        <w:rPr>
          <w:rFonts w:hint="eastAsia"/>
          <w:szCs w:val="21"/>
          <w:lang w:val="ms"/>
        </w:rPr>
        <w:t>认为仅依赖代码数据进行预训练可能会导致作为多功能助手的能力显著下降。</w:t>
      </w:r>
      <w:r>
        <w:rPr>
          <w:rFonts w:hint="eastAsia"/>
          <w:szCs w:val="21"/>
          <w:lang w:val="ms"/>
        </w:rPr>
        <w:t>作者</w:t>
      </w:r>
      <w:r w:rsidR="0091674D" w:rsidRPr="0091674D">
        <w:rPr>
          <w:szCs w:val="21"/>
          <w:lang w:val="ms"/>
        </w:rPr>
        <w:t>从基础模型 QWEN 开始，该模型在文本和代码数据的组合上进行了训练，然后继续在代码数据上进行预训练</w:t>
      </w:r>
      <w:r>
        <w:rPr>
          <w:rFonts w:hint="eastAsia"/>
          <w:szCs w:val="21"/>
          <w:lang w:val="ms"/>
        </w:rPr>
        <w:t>，</w:t>
      </w:r>
      <w:r w:rsidR="0091674D" w:rsidRPr="0091674D">
        <w:rPr>
          <w:szCs w:val="21"/>
          <w:lang w:val="ms"/>
        </w:rPr>
        <w:t>总共约 90 亿个</w:t>
      </w:r>
      <w:r w:rsidR="00EA3EB3">
        <w:rPr>
          <w:szCs w:val="21"/>
          <w:lang w:val="ms"/>
        </w:rPr>
        <w:t>token</w:t>
      </w:r>
      <w:r w:rsidR="0091674D" w:rsidRPr="0091674D">
        <w:rPr>
          <w:szCs w:val="21"/>
          <w:lang w:val="ms"/>
        </w:rPr>
        <w:t>。将模型训练的上下文长度设置为最多 8192。与第2.4 节中基础模型训练类似，在注意力模块中采用 Flash Attention ，并采用标准优化器 AdamW ，设置 β1 = 0.9， β2 = 0.95，</w:t>
      </w:r>
      <w:r w:rsidR="0091674D" w:rsidRPr="0091674D">
        <w:rPr>
          <w:rFonts w:ascii="Cambria" w:hAnsi="Cambria" w:cs="Cambria"/>
          <w:szCs w:val="21"/>
          <w:lang w:val="ms"/>
        </w:rPr>
        <w:t>ϵ</w:t>
      </w:r>
      <w:r w:rsidR="0091674D" w:rsidRPr="0091674D">
        <w:rPr>
          <w:szCs w:val="21"/>
          <w:lang w:val="ms"/>
        </w:rPr>
        <w:t xml:space="preserve"> = 10</w:t>
      </w:r>
      <w:r w:rsidR="006163AA" w:rsidRPr="006163AA">
        <w:rPr>
          <w:rFonts w:ascii="微软雅黑" w:eastAsia="微软雅黑" w:hAnsi="微软雅黑" w:cs="微软雅黑" w:hint="eastAsia"/>
          <w:szCs w:val="21"/>
          <w:vertAlign w:val="superscript"/>
          <w:lang w:val="ms"/>
        </w:rPr>
        <w:t>−</w:t>
      </w:r>
      <w:r w:rsidR="006163AA">
        <w:rPr>
          <w:rFonts w:hint="eastAsia"/>
          <w:szCs w:val="21"/>
          <w:vertAlign w:val="superscript"/>
          <w:lang w:val="ms"/>
        </w:rPr>
        <w:t>8</w:t>
      </w:r>
      <w:r>
        <w:rPr>
          <w:rFonts w:hint="eastAsia"/>
          <w:szCs w:val="21"/>
          <w:lang w:val="ms"/>
        </w:rPr>
        <w:t>，</w:t>
      </w:r>
      <w:r w:rsidR="0091674D" w:rsidRPr="0091674D">
        <w:rPr>
          <w:szCs w:val="21"/>
          <w:lang w:val="ms"/>
        </w:rPr>
        <w:t>学习率设置为 6.0 × 10</w:t>
      </w:r>
      <w:r w:rsidR="006163AA" w:rsidRPr="006163AA">
        <w:rPr>
          <w:rFonts w:ascii="微软雅黑" w:eastAsia="微软雅黑" w:hAnsi="微软雅黑" w:cs="微软雅黑" w:hint="eastAsia"/>
          <w:szCs w:val="21"/>
          <w:vertAlign w:val="superscript"/>
          <w:lang w:val="ms"/>
        </w:rPr>
        <w:t>−</w:t>
      </w:r>
      <w:r w:rsidR="006163AA">
        <w:rPr>
          <w:rFonts w:hint="eastAsia"/>
          <w:szCs w:val="21"/>
          <w:vertAlign w:val="superscript"/>
          <w:lang w:val="ms"/>
        </w:rPr>
        <w:t>5</w:t>
      </w:r>
      <w:r w:rsidR="0091674D" w:rsidRPr="0091674D">
        <w:rPr>
          <w:szCs w:val="21"/>
          <w:lang w:val="ms"/>
        </w:rPr>
        <w:t xml:space="preserve"> 用于 CODE-QWEN-14B ，3.0 × 10</w:t>
      </w:r>
      <w:r w:rsidR="006163AA" w:rsidRPr="006163AA">
        <w:rPr>
          <w:rFonts w:ascii="微软雅黑" w:eastAsia="微软雅黑" w:hAnsi="微软雅黑" w:cs="微软雅黑" w:hint="eastAsia"/>
          <w:szCs w:val="21"/>
          <w:vertAlign w:val="superscript"/>
          <w:lang w:val="ms"/>
        </w:rPr>
        <w:t>−</w:t>
      </w:r>
      <w:r w:rsidR="006163AA">
        <w:rPr>
          <w:rFonts w:ascii="微软雅黑" w:eastAsia="微软雅黑" w:hAnsi="微软雅黑" w:cs="微软雅黑" w:hint="eastAsia"/>
          <w:szCs w:val="21"/>
          <w:vertAlign w:val="superscript"/>
          <w:lang w:val="ms"/>
        </w:rPr>
        <w:t>5</w:t>
      </w:r>
      <w:r w:rsidR="0091674D" w:rsidRPr="0091674D">
        <w:rPr>
          <w:rFonts w:hint="eastAsia"/>
          <w:szCs w:val="21"/>
          <w:lang w:val="ms"/>
        </w:rPr>
        <w:t>用于</w:t>
      </w:r>
      <w:r w:rsidR="0091674D" w:rsidRPr="0091674D">
        <w:rPr>
          <w:szCs w:val="21"/>
          <w:lang w:val="ms"/>
        </w:rPr>
        <w:t xml:space="preserve"> CODE-QWEN-7B，其中有 3% 的热身迭代次数，且没有学习率衰减。</w:t>
      </w:r>
    </w:p>
    <w:p w14:paraId="288E90E3" w14:textId="1D194B8D" w:rsidR="0091674D" w:rsidRPr="00EA3EB3" w:rsidRDefault="00EA3EB3" w:rsidP="0091674D">
      <w:pPr>
        <w:autoSpaceDE w:val="0"/>
        <w:autoSpaceDN w:val="0"/>
        <w:jc w:val="left"/>
        <w:rPr>
          <w:rStyle w:val="fontstyle01"/>
          <w:rFonts w:ascii="宋体" w:eastAsia="宋体" w:hAnsi="宋体" w:cs="宋体" w:hint="eastAsia"/>
          <w:b/>
          <w:bCs/>
          <w:sz w:val="24"/>
          <w:szCs w:val="24"/>
          <w:lang w:val="ms"/>
        </w:rPr>
      </w:pPr>
      <w:r w:rsidRPr="00EA3EB3">
        <w:rPr>
          <w:rStyle w:val="fontstyle01"/>
          <w:rFonts w:ascii="宋体" w:eastAsia="宋体" w:hAnsi="宋体" w:cs="宋体" w:hint="eastAsia"/>
          <w:b/>
          <w:bCs/>
          <w:sz w:val="24"/>
          <w:szCs w:val="24"/>
          <w:lang w:eastAsia="zh"/>
        </w:rPr>
        <w:t>4</w:t>
      </w:r>
      <w:r w:rsidR="0091674D" w:rsidRPr="00EA3EB3">
        <w:rPr>
          <w:rStyle w:val="fontstyle01"/>
          <w:rFonts w:ascii="宋体" w:eastAsia="宋体" w:hAnsi="宋体" w:cs="宋体"/>
          <w:b/>
          <w:bCs/>
          <w:sz w:val="24"/>
          <w:szCs w:val="24"/>
          <w:lang w:val="ms" w:eastAsia="zh"/>
        </w:rPr>
        <w:t>.2</w:t>
      </w:r>
      <w:r w:rsidR="0091674D" w:rsidRPr="00EA3EB3">
        <w:rPr>
          <w:rStyle w:val="fontstyle01"/>
          <w:rFonts w:ascii="宋体" w:eastAsia="宋体" w:hAnsi="宋体" w:cs="宋体"/>
          <w:b/>
          <w:bCs/>
          <w:sz w:val="24"/>
          <w:szCs w:val="24"/>
          <w:lang w:val="ms" w:eastAsia="zh"/>
        </w:rPr>
        <w:tab/>
      </w:r>
      <w:r w:rsidR="00675249">
        <w:rPr>
          <w:rStyle w:val="fontstyle01"/>
          <w:rFonts w:ascii="宋体" w:eastAsia="宋体" w:hAnsi="宋体" w:cs="宋体" w:hint="eastAsia"/>
          <w:b/>
          <w:bCs/>
          <w:sz w:val="24"/>
          <w:szCs w:val="24"/>
          <w:lang w:val="ms" w:eastAsia="zh"/>
        </w:rPr>
        <w:t>代码</w:t>
      </w:r>
      <w:r w:rsidR="00675249">
        <w:rPr>
          <w:rStyle w:val="fontstyle01"/>
          <w:rFonts w:ascii="宋体" w:eastAsia="宋体" w:hAnsi="宋体" w:cs="宋体" w:hint="eastAsia"/>
          <w:b/>
          <w:bCs/>
          <w:sz w:val="24"/>
          <w:szCs w:val="24"/>
          <w:lang w:val="ms"/>
        </w:rPr>
        <w:t>SFT</w:t>
      </w:r>
    </w:p>
    <w:p w14:paraId="75445B2E" w14:textId="33A70626" w:rsidR="0091674D" w:rsidRPr="0091674D" w:rsidRDefault="0091674D" w:rsidP="00675249">
      <w:pPr>
        <w:autoSpaceDE w:val="0"/>
        <w:autoSpaceDN w:val="0"/>
        <w:ind w:firstLineChars="200" w:firstLine="420"/>
        <w:jc w:val="left"/>
        <w:rPr>
          <w:rFonts w:hint="eastAsia"/>
          <w:szCs w:val="21"/>
          <w:lang w:val="ms"/>
        </w:rPr>
      </w:pPr>
      <w:r w:rsidRPr="0091674D">
        <w:rPr>
          <w:szCs w:val="21"/>
          <w:lang w:val="ms"/>
        </w:rPr>
        <w:t>在</w:t>
      </w:r>
      <w:r w:rsidR="00675249">
        <w:rPr>
          <w:rFonts w:hint="eastAsia"/>
          <w:szCs w:val="21"/>
          <w:lang w:val="ms"/>
        </w:rPr>
        <w:t>SFT</w:t>
      </w:r>
      <w:r w:rsidRPr="0091674D">
        <w:rPr>
          <w:szCs w:val="21"/>
          <w:lang w:val="ms"/>
        </w:rPr>
        <w:t xml:space="preserve">阶段，由代码基础模型CODE-QWEN初始化的模型CODE-QWEN-CHAT通过AdamW优化器进行优化（β1 = 0.9，β2 = </w:t>
      </w:r>
      <w:r w:rsidR="00675249">
        <w:rPr>
          <w:rFonts w:hint="eastAsia"/>
          <w:szCs w:val="21"/>
          <w:lang w:val="ms"/>
        </w:rPr>
        <w:t>0</w:t>
      </w:r>
      <w:r w:rsidRPr="0091674D">
        <w:rPr>
          <w:szCs w:val="21"/>
          <w:lang w:val="ms"/>
        </w:rPr>
        <w:t>.95，</w:t>
      </w:r>
      <w:r w:rsidRPr="0091674D">
        <w:rPr>
          <w:rFonts w:ascii="Cambria" w:hAnsi="Cambria" w:cs="Cambria"/>
          <w:szCs w:val="21"/>
          <w:lang w:val="ms"/>
        </w:rPr>
        <w:t>ϵ</w:t>
      </w:r>
      <w:r w:rsidRPr="0091674D">
        <w:rPr>
          <w:szCs w:val="21"/>
          <w:lang w:val="ms"/>
        </w:rPr>
        <w:t xml:space="preserve"> = 10</w:t>
      </w:r>
      <w:r w:rsidR="006163AA" w:rsidRPr="006163AA">
        <w:rPr>
          <w:rFonts w:ascii="微软雅黑" w:eastAsia="微软雅黑" w:hAnsi="微软雅黑" w:cs="微软雅黑" w:hint="eastAsia"/>
          <w:szCs w:val="21"/>
          <w:vertAlign w:val="superscript"/>
          <w:lang w:val="ms"/>
        </w:rPr>
        <w:t>−</w:t>
      </w:r>
      <w:r w:rsidR="006163AA">
        <w:rPr>
          <w:rFonts w:ascii="微软雅黑" w:eastAsia="微软雅黑" w:hAnsi="微软雅黑" w:cs="微软雅黑" w:hint="eastAsia"/>
          <w:szCs w:val="21"/>
          <w:vertAlign w:val="superscript"/>
          <w:lang w:val="ms"/>
        </w:rPr>
        <w:t>8</w:t>
      </w:r>
      <w:r w:rsidRPr="0091674D">
        <w:rPr>
          <w:szCs w:val="21"/>
          <w:lang w:val="ms"/>
        </w:rPr>
        <w:t>），学习率分别为14B模型为2.0 × 10</w:t>
      </w:r>
      <w:r w:rsidR="006163AA" w:rsidRPr="006163AA">
        <w:rPr>
          <w:rFonts w:ascii="微软雅黑" w:eastAsia="微软雅黑" w:hAnsi="微软雅黑" w:cs="微软雅黑" w:hint="eastAsia"/>
          <w:szCs w:val="21"/>
          <w:vertAlign w:val="superscript"/>
          <w:lang w:val="ms"/>
        </w:rPr>
        <w:t>−</w:t>
      </w:r>
      <w:r w:rsidR="006163AA" w:rsidRPr="006163AA">
        <w:rPr>
          <w:rFonts w:ascii="微软雅黑" w:eastAsia="微软雅黑" w:hAnsi="微软雅黑" w:cs="微软雅黑"/>
          <w:szCs w:val="21"/>
          <w:vertAlign w:val="superscript"/>
          <w:lang w:val="ms"/>
        </w:rPr>
        <w:t>6</w:t>
      </w:r>
      <w:r w:rsidRPr="0091674D">
        <w:rPr>
          <w:szCs w:val="21"/>
          <w:lang w:val="ms"/>
        </w:rPr>
        <w:t>，7B模型为1.0 × 10</w:t>
      </w:r>
      <w:r w:rsidR="006163AA" w:rsidRPr="006163AA">
        <w:rPr>
          <w:rFonts w:ascii="微软雅黑" w:eastAsia="微软雅黑" w:hAnsi="微软雅黑" w:cs="微软雅黑" w:hint="eastAsia"/>
          <w:szCs w:val="21"/>
          <w:vertAlign w:val="superscript"/>
          <w:lang w:val="ms"/>
        </w:rPr>
        <w:t>−</w:t>
      </w:r>
      <w:r w:rsidR="006163AA">
        <w:rPr>
          <w:rFonts w:ascii="微软雅黑" w:eastAsia="微软雅黑" w:hAnsi="微软雅黑" w:cs="微软雅黑" w:hint="eastAsia"/>
          <w:szCs w:val="21"/>
          <w:vertAlign w:val="superscript"/>
          <w:lang w:val="ms"/>
        </w:rPr>
        <w:t>5</w:t>
      </w:r>
      <w:r w:rsidRPr="0091674D">
        <w:rPr>
          <w:szCs w:val="21"/>
          <w:lang w:val="ms"/>
        </w:rPr>
        <w:t>。学习率通过余弦学习率调度（3%热身步骤）增加到峰值，然后保持恒定</w:t>
      </w:r>
      <w:r w:rsidRPr="0091674D">
        <w:rPr>
          <w:rFonts w:hint="eastAsia"/>
          <w:szCs w:val="21"/>
          <w:lang w:val="ms"/>
        </w:rPr>
        <w:t>。</w:t>
      </w:r>
    </w:p>
    <w:p w14:paraId="554CEA6E" w14:textId="2162BF4C" w:rsidR="0091674D" w:rsidRPr="00EA3EB3" w:rsidRDefault="00EA3EB3" w:rsidP="0091674D">
      <w:pPr>
        <w:autoSpaceDE w:val="0"/>
        <w:autoSpaceDN w:val="0"/>
        <w:jc w:val="left"/>
        <w:rPr>
          <w:rStyle w:val="fontstyle01"/>
          <w:rFonts w:ascii="宋体" w:eastAsia="宋体" w:hAnsi="宋体" w:cs="宋体"/>
          <w:b/>
          <w:bCs/>
          <w:sz w:val="24"/>
          <w:szCs w:val="24"/>
          <w:lang w:val="ms" w:eastAsia="zh"/>
        </w:rPr>
      </w:pPr>
      <w:r w:rsidRPr="00EA3EB3">
        <w:rPr>
          <w:rStyle w:val="fontstyle01"/>
          <w:rFonts w:ascii="宋体" w:eastAsia="宋体" w:hAnsi="宋体" w:cs="宋体" w:hint="eastAsia"/>
          <w:b/>
          <w:bCs/>
          <w:sz w:val="24"/>
          <w:szCs w:val="24"/>
          <w:lang w:eastAsia="zh"/>
        </w:rPr>
        <w:t>4</w:t>
      </w:r>
      <w:r w:rsidR="0091674D" w:rsidRPr="00EA3EB3">
        <w:rPr>
          <w:rStyle w:val="fontstyle01"/>
          <w:rFonts w:ascii="宋体" w:eastAsia="宋体" w:hAnsi="宋体" w:cs="宋体"/>
          <w:b/>
          <w:bCs/>
          <w:sz w:val="24"/>
          <w:szCs w:val="24"/>
          <w:lang w:val="ms" w:eastAsia="zh"/>
        </w:rPr>
        <w:t>.3</w:t>
      </w:r>
      <w:r w:rsidR="0091674D" w:rsidRPr="00EA3EB3">
        <w:rPr>
          <w:rStyle w:val="fontstyle01"/>
          <w:rFonts w:ascii="宋体" w:eastAsia="宋体" w:hAnsi="宋体" w:cs="宋体"/>
          <w:b/>
          <w:bCs/>
          <w:sz w:val="24"/>
          <w:szCs w:val="24"/>
          <w:lang w:val="ms" w:eastAsia="zh"/>
        </w:rPr>
        <w:tab/>
      </w:r>
      <w:r w:rsidR="00675249">
        <w:rPr>
          <w:rStyle w:val="fontstyle01"/>
          <w:rFonts w:ascii="宋体" w:eastAsia="宋体" w:hAnsi="宋体" w:cs="宋体" w:hint="eastAsia"/>
          <w:b/>
          <w:bCs/>
          <w:sz w:val="24"/>
          <w:szCs w:val="24"/>
          <w:lang w:val="ms" w:eastAsia="zh"/>
        </w:rPr>
        <w:t>评估</w:t>
      </w:r>
    </w:p>
    <w:p w14:paraId="02CA710E" w14:textId="3C3B427F" w:rsidR="0091674D" w:rsidRPr="0091674D" w:rsidRDefault="0091674D" w:rsidP="00675249">
      <w:pPr>
        <w:autoSpaceDE w:val="0"/>
        <w:autoSpaceDN w:val="0"/>
        <w:ind w:firstLineChars="200" w:firstLine="420"/>
        <w:jc w:val="left"/>
        <w:rPr>
          <w:szCs w:val="21"/>
          <w:lang w:val="ms"/>
        </w:rPr>
      </w:pPr>
      <w:r w:rsidRPr="0091674D">
        <w:rPr>
          <w:szCs w:val="21"/>
          <w:lang w:val="ms"/>
        </w:rPr>
        <w:t>如表10和表11所示</w:t>
      </w:r>
      <w:r w:rsidR="00675249">
        <w:rPr>
          <w:rFonts w:hint="eastAsia"/>
          <w:szCs w:val="21"/>
          <w:lang w:val="ms"/>
        </w:rPr>
        <w:t>，</w:t>
      </w:r>
      <w:r w:rsidRPr="0091674D">
        <w:rPr>
          <w:szCs w:val="21"/>
          <w:lang w:val="ms"/>
        </w:rPr>
        <w:t>展示了</w:t>
      </w:r>
      <w:r w:rsidR="00675249">
        <w:rPr>
          <w:rFonts w:hint="eastAsia"/>
          <w:szCs w:val="21"/>
          <w:lang w:val="ms"/>
        </w:rPr>
        <w:t>模型</w:t>
      </w:r>
      <w:r w:rsidRPr="0091674D">
        <w:rPr>
          <w:szCs w:val="21"/>
          <w:lang w:val="ms"/>
        </w:rPr>
        <w:t>在Humaneval 、MBPP 和多语言代码生成基准HUMANEVALPACK 测试集上的评估结果。</w:t>
      </w:r>
    </w:p>
    <w:p w14:paraId="2B5FD990" w14:textId="4872D3E2" w:rsidR="0091674D" w:rsidRPr="0091674D" w:rsidRDefault="0091674D" w:rsidP="00675249">
      <w:pPr>
        <w:autoSpaceDE w:val="0"/>
        <w:autoSpaceDN w:val="0"/>
        <w:ind w:firstLineChars="200" w:firstLine="420"/>
        <w:jc w:val="left"/>
        <w:rPr>
          <w:szCs w:val="21"/>
          <w:lang w:val="ms"/>
        </w:rPr>
      </w:pPr>
      <w:r w:rsidRPr="0091674D">
        <w:rPr>
          <w:rFonts w:hint="eastAsia"/>
          <w:szCs w:val="21"/>
          <w:lang w:val="ms"/>
        </w:rPr>
        <w:t>分析表明，</w:t>
      </w:r>
      <w:r w:rsidRPr="0091674D">
        <w:rPr>
          <w:szCs w:val="21"/>
          <w:lang w:val="ms"/>
        </w:rPr>
        <w:t>专门模型，特别是CODE-QWEN和CODE-QWEN-CHAT，在参数数量相似的情况下明显优于之前的基线模型</w:t>
      </w:r>
      <w:r w:rsidR="00675249">
        <w:rPr>
          <w:rFonts w:hint="eastAsia"/>
          <w:szCs w:val="21"/>
          <w:lang w:val="ms"/>
        </w:rPr>
        <w:t>，</w:t>
      </w:r>
      <w:r w:rsidRPr="0091674D">
        <w:rPr>
          <w:szCs w:val="21"/>
          <w:lang w:val="ms"/>
        </w:rPr>
        <w:t>甚至可以与像Starcoder这样的更大模型的性能媲美。</w:t>
      </w:r>
    </w:p>
    <w:p w14:paraId="4A25C5F0" w14:textId="6854B9EC" w:rsidR="0091674D" w:rsidRPr="00E46478" w:rsidRDefault="00E46478" w:rsidP="00E46478">
      <w:pPr>
        <w:autoSpaceDE w:val="0"/>
        <w:autoSpaceDN w:val="0"/>
        <w:jc w:val="center"/>
        <w:rPr>
          <w:rFonts w:ascii="楷体" w:eastAsia="楷体" w:hAnsi="楷体" w:cs="楷体" w:hint="eastAsia"/>
          <w:color w:val="000000"/>
          <w:kern w:val="0"/>
          <w:szCs w:val="21"/>
        </w:rPr>
      </w:pPr>
      <w:r w:rsidRPr="00E46478">
        <w:rPr>
          <w:rFonts w:ascii="楷体" w:eastAsia="楷体" w:hAnsi="楷体" w:cs="楷体"/>
          <w:color w:val="000000"/>
          <w:kern w:val="0"/>
          <w:szCs w:val="21"/>
        </w:rPr>
        <w:lastRenderedPageBreak/>
        <w:drawing>
          <wp:inline distT="0" distB="0" distL="0" distR="0" wp14:anchorId="27735C22" wp14:editId="0FA23C54">
            <wp:extent cx="2789162" cy="5433531"/>
            <wp:effectExtent l="0" t="0" r="0" b="0"/>
            <wp:docPr id="896135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35141" name=""/>
                    <pic:cNvPicPr/>
                  </pic:nvPicPr>
                  <pic:blipFill>
                    <a:blip r:embed="rId22"/>
                    <a:stretch>
                      <a:fillRect/>
                    </a:stretch>
                  </pic:blipFill>
                  <pic:spPr>
                    <a:xfrm>
                      <a:off x="0" y="0"/>
                      <a:ext cx="2789162" cy="5433531"/>
                    </a:xfrm>
                    <a:prstGeom prst="rect">
                      <a:avLst/>
                    </a:prstGeom>
                  </pic:spPr>
                </pic:pic>
              </a:graphicData>
            </a:graphic>
          </wp:inline>
        </w:drawing>
      </w:r>
    </w:p>
    <w:p w14:paraId="671C7335" w14:textId="045551CF" w:rsidR="0091674D" w:rsidRPr="00E46478" w:rsidRDefault="0091674D" w:rsidP="00E46478">
      <w:pPr>
        <w:autoSpaceDE w:val="0"/>
        <w:autoSpaceDN w:val="0"/>
        <w:jc w:val="center"/>
        <w:rPr>
          <w:rFonts w:ascii="楷体" w:eastAsia="楷体" w:hAnsi="楷体" w:cs="楷体"/>
          <w:color w:val="000000"/>
          <w:kern w:val="0"/>
          <w:szCs w:val="21"/>
        </w:rPr>
      </w:pPr>
      <w:r w:rsidRPr="00E46478">
        <w:rPr>
          <w:rFonts w:ascii="楷体" w:eastAsia="楷体" w:hAnsi="楷体" w:cs="楷体" w:hint="eastAsia"/>
          <w:color w:val="000000"/>
          <w:kern w:val="0"/>
          <w:szCs w:val="21"/>
        </w:rPr>
        <w:t>表</w:t>
      </w:r>
      <w:r w:rsidRPr="00E46478">
        <w:rPr>
          <w:rFonts w:ascii="楷体" w:eastAsia="楷体" w:hAnsi="楷体" w:cs="楷体"/>
          <w:color w:val="000000"/>
          <w:kern w:val="0"/>
          <w:szCs w:val="21"/>
        </w:rPr>
        <w:t xml:space="preserve"> 10: 在HumanEval和MBPP上的pass@1（%） 结果。</w:t>
      </w:r>
    </w:p>
    <w:p w14:paraId="1994BEE9" w14:textId="1833226E" w:rsidR="00E46478" w:rsidRDefault="00E46478" w:rsidP="00E46478">
      <w:pPr>
        <w:autoSpaceDE w:val="0"/>
        <w:autoSpaceDN w:val="0"/>
        <w:jc w:val="center"/>
        <w:rPr>
          <w:rFonts w:hint="eastAsia"/>
          <w:szCs w:val="21"/>
          <w:lang w:val="ms"/>
        </w:rPr>
      </w:pPr>
      <w:r w:rsidRPr="00E46478">
        <w:rPr>
          <w:szCs w:val="21"/>
          <w:lang w:val="ms"/>
        </w:rPr>
        <w:drawing>
          <wp:inline distT="0" distB="0" distL="0" distR="0" wp14:anchorId="7CBC9679" wp14:editId="4D19D617">
            <wp:extent cx="3535680" cy="2664823"/>
            <wp:effectExtent l="0" t="0" r="7620" b="2540"/>
            <wp:docPr id="138448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8557" name=""/>
                    <pic:cNvPicPr/>
                  </pic:nvPicPr>
                  <pic:blipFill>
                    <a:blip r:embed="rId23"/>
                    <a:stretch>
                      <a:fillRect/>
                    </a:stretch>
                  </pic:blipFill>
                  <pic:spPr>
                    <a:xfrm>
                      <a:off x="0" y="0"/>
                      <a:ext cx="3543773" cy="2670923"/>
                    </a:xfrm>
                    <a:prstGeom prst="rect">
                      <a:avLst/>
                    </a:prstGeom>
                  </pic:spPr>
                </pic:pic>
              </a:graphicData>
            </a:graphic>
          </wp:inline>
        </w:drawing>
      </w:r>
    </w:p>
    <w:p w14:paraId="6412C74F" w14:textId="24D96177" w:rsidR="00AE7455" w:rsidRPr="00E46478" w:rsidRDefault="00AE7455" w:rsidP="00E46478">
      <w:pPr>
        <w:autoSpaceDE w:val="0"/>
        <w:autoSpaceDN w:val="0"/>
        <w:jc w:val="center"/>
        <w:rPr>
          <w:rFonts w:ascii="楷体" w:eastAsia="楷体" w:hAnsi="楷体" w:cs="楷体" w:hint="eastAsia"/>
          <w:color w:val="000000"/>
          <w:kern w:val="0"/>
          <w:szCs w:val="21"/>
        </w:rPr>
      </w:pPr>
      <w:r w:rsidRPr="00AE7455">
        <w:rPr>
          <w:rFonts w:ascii="楷体" w:eastAsia="楷体" w:hAnsi="楷体" w:cs="楷体"/>
          <w:color w:val="000000"/>
          <w:kern w:val="0"/>
          <w:szCs w:val="21"/>
        </w:rPr>
        <w:t>表 11: 在HUMANEVALPACK（合成）基准测试上的</w:t>
      </w:r>
      <w:r w:rsidR="00BD531D" w:rsidRPr="00E46478">
        <w:rPr>
          <w:rFonts w:ascii="楷体" w:eastAsia="楷体" w:hAnsi="楷体" w:cs="楷体"/>
          <w:color w:val="000000"/>
          <w:kern w:val="0"/>
          <w:szCs w:val="21"/>
        </w:rPr>
        <w:t>zero-shot</w:t>
      </w:r>
      <w:r w:rsidR="00BD531D" w:rsidRPr="00E46478">
        <w:rPr>
          <w:rFonts w:ascii="楷体" w:eastAsia="楷体" w:hAnsi="楷体" w:cs="楷体" w:hint="eastAsia"/>
          <w:color w:val="000000"/>
          <w:kern w:val="0"/>
          <w:szCs w:val="21"/>
        </w:rPr>
        <w:t>的pass</w:t>
      </w:r>
      <w:r w:rsidRPr="00AE7455">
        <w:rPr>
          <w:rFonts w:ascii="楷体" w:eastAsia="楷体" w:hAnsi="楷体" w:cs="楷体"/>
          <w:color w:val="000000"/>
          <w:kern w:val="0"/>
          <w:szCs w:val="21"/>
        </w:rPr>
        <w:t>@1（%）性能。</w:t>
      </w:r>
    </w:p>
    <w:p w14:paraId="73A1F97E" w14:textId="412FAE42" w:rsidR="00AE7455" w:rsidRPr="00AE7455" w:rsidRDefault="00AE7455" w:rsidP="00675249">
      <w:pPr>
        <w:autoSpaceDE w:val="0"/>
        <w:autoSpaceDN w:val="0"/>
        <w:ind w:firstLineChars="200" w:firstLine="420"/>
        <w:jc w:val="left"/>
        <w:rPr>
          <w:szCs w:val="21"/>
          <w:lang w:val="ms"/>
        </w:rPr>
      </w:pPr>
      <w:r w:rsidRPr="00AE7455">
        <w:rPr>
          <w:szCs w:val="21"/>
          <w:lang w:val="ms"/>
        </w:rPr>
        <w:lastRenderedPageBreak/>
        <w:t>与一些极大规模的闭源模型相比，CODE-QWEN和CODE-QWEN-CHAT在pass@1方面表现出明显优势</w:t>
      </w:r>
      <w:r w:rsidR="00675249">
        <w:rPr>
          <w:rFonts w:hint="eastAsia"/>
          <w:szCs w:val="21"/>
          <w:lang w:val="ms"/>
        </w:rPr>
        <w:t>，</w:t>
      </w:r>
      <w:r w:rsidRPr="00AE7455">
        <w:rPr>
          <w:szCs w:val="21"/>
          <w:lang w:val="ms"/>
        </w:rPr>
        <w:t>然而在总体上落后于GPT-4等最新方法。</w:t>
      </w:r>
    </w:p>
    <w:p w14:paraId="584559F2" w14:textId="2E2A324C" w:rsidR="00AE7455" w:rsidRPr="00AE7455" w:rsidRDefault="00AE7455" w:rsidP="00BD531D">
      <w:pPr>
        <w:autoSpaceDE w:val="0"/>
        <w:autoSpaceDN w:val="0"/>
        <w:ind w:firstLineChars="200" w:firstLine="420"/>
        <w:jc w:val="left"/>
        <w:rPr>
          <w:szCs w:val="21"/>
          <w:lang w:val="ms"/>
        </w:rPr>
      </w:pPr>
      <w:r w:rsidRPr="00AE7455">
        <w:rPr>
          <w:szCs w:val="21"/>
          <w:lang w:val="ms"/>
        </w:rPr>
        <w:t>需要强调的是，</w:t>
      </w:r>
      <w:r w:rsidR="00BD531D">
        <w:rPr>
          <w:rFonts w:hint="eastAsia"/>
          <w:szCs w:val="21"/>
          <w:lang w:val="ms"/>
        </w:rPr>
        <w:t>作者认为</w:t>
      </w:r>
      <w:r w:rsidRPr="00AE7455">
        <w:rPr>
          <w:szCs w:val="21"/>
          <w:lang w:val="ms"/>
        </w:rPr>
        <w:t>有必要开发更严格的测试，以便准确评估性能。</w:t>
      </w:r>
    </w:p>
    <w:p w14:paraId="7798888E" w14:textId="77777777" w:rsidR="00AE7455" w:rsidRPr="00AE7455" w:rsidRDefault="00AE7455" w:rsidP="00AE7455">
      <w:pPr>
        <w:autoSpaceDE w:val="0"/>
        <w:autoSpaceDN w:val="0"/>
        <w:jc w:val="left"/>
        <w:rPr>
          <w:szCs w:val="21"/>
          <w:lang w:val="ms"/>
        </w:rPr>
      </w:pPr>
    </w:p>
    <w:p w14:paraId="064881AC" w14:textId="23D86427" w:rsidR="00AE7455" w:rsidRPr="00AE7455" w:rsidRDefault="00EA3EB3" w:rsidP="00AE7455">
      <w:pPr>
        <w:autoSpaceDE w:val="0"/>
        <w:autoSpaceDN w:val="0"/>
        <w:jc w:val="left"/>
        <w:rPr>
          <w:rFonts w:ascii="宋体" w:eastAsia="宋体" w:hAnsi="宋体" w:cs="宋体" w:hint="eastAsia"/>
          <w:b/>
          <w:bCs/>
          <w:color w:val="000000"/>
          <w:sz w:val="24"/>
          <w:szCs w:val="24"/>
          <w:lang w:val="ms"/>
        </w:rPr>
      </w:pPr>
      <w:bookmarkStart w:id="16" w:name="Math-Qwen专门的数学推理模型"/>
      <w:bookmarkStart w:id="17" w:name="_bookmark34"/>
      <w:bookmarkEnd w:id="16"/>
      <w:bookmarkEnd w:id="17"/>
      <w:r w:rsidRPr="00EA3EB3">
        <w:rPr>
          <w:rStyle w:val="fontstyle01"/>
          <w:rFonts w:ascii="宋体" w:eastAsia="宋体" w:hAnsi="宋体" w:cs="宋体" w:hint="eastAsia"/>
          <w:b/>
          <w:bCs/>
          <w:sz w:val="24"/>
          <w:szCs w:val="24"/>
          <w:lang w:eastAsia="zh"/>
        </w:rPr>
        <w:t>5</w:t>
      </w:r>
      <w:r w:rsidR="00BD531D">
        <w:rPr>
          <w:rStyle w:val="fontstyle01"/>
          <w:rFonts w:ascii="宋体" w:eastAsia="宋体" w:hAnsi="宋体" w:cs="宋体" w:hint="eastAsia"/>
          <w:b/>
          <w:bCs/>
          <w:sz w:val="24"/>
          <w:szCs w:val="24"/>
        </w:rPr>
        <w:t xml:space="preserve"> </w:t>
      </w:r>
      <w:r w:rsidR="00AE7455" w:rsidRPr="00AE7455">
        <w:rPr>
          <w:rStyle w:val="fontstyle01"/>
          <w:rFonts w:ascii="宋体" w:eastAsia="宋体" w:hAnsi="宋体" w:cs="宋体"/>
          <w:b/>
          <w:bCs/>
          <w:sz w:val="24"/>
          <w:szCs w:val="24"/>
          <w:lang w:val="ms" w:eastAsia="zh"/>
        </w:rPr>
        <w:t>MATH-QWEN</w:t>
      </w:r>
      <w:r w:rsidRPr="00EA3EB3">
        <w:rPr>
          <w:rStyle w:val="fontstyle01"/>
          <w:rFonts w:ascii="宋体" w:eastAsia="宋体" w:hAnsi="宋体" w:cs="宋体"/>
          <w:b/>
          <w:bCs/>
          <w:sz w:val="24"/>
          <w:szCs w:val="24"/>
          <w:lang w:eastAsia="zh"/>
        </w:rPr>
        <w:t>：</w:t>
      </w:r>
      <w:r w:rsidR="00AE7455" w:rsidRPr="00AE7455">
        <w:rPr>
          <w:rStyle w:val="fontstyle01"/>
          <w:rFonts w:ascii="宋体" w:eastAsia="宋体" w:hAnsi="宋体" w:cs="宋体"/>
          <w:b/>
          <w:bCs/>
          <w:sz w:val="24"/>
          <w:szCs w:val="24"/>
          <w:lang w:val="ms" w:eastAsia="zh"/>
        </w:rPr>
        <w:t>专门的数学推理模型</w:t>
      </w:r>
    </w:p>
    <w:p w14:paraId="6DB396C1" w14:textId="0BE57D9B" w:rsidR="00AE7455" w:rsidRPr="00AE7455" w:rsidRDefault="00AE7455" w:rsidP="00BD531D">
      <w:pPr>
        <w:autoSpaceDE w:val="0"/>
        <w:autoSpaceDN w:val="0"/>
        <w:ind w:firstLineChars="200" w:firstLine="420"/>
        <w:jc w:val="left"/>
        <w:rPr>
          <w:rFonts w:hint="eastAsia"/>
          <w:szCs w:val="21"/>
          <w:lang w:val="ms"/>
        </w:rPr>
      </w:pPr>
      <w:r w:rsidRPr="00AE7455">
        <w:rPr>
          <w:szCs w:val="21"/>
          <w:lang w:val="ms"/>
        </w:rPr>
        <w:t>建立在Qwen预训练语言模型之上</w:t>
      </w:r>
      <w:r w:rsidR="00BD531D">
        <w:rPr>
          <w:rFonts w:hint="eastAsia"/>
          <w:szCs w:val="21"/>
          <w:lang w:val="ms"/>
        </w:rPr>
        <w:t>,</w:t>
      </w:r>
      <w:r w:rsidR="00BD531D" w:rsidRPr="00BD531D">
        <w:rPr>
          <w:szCs w:val="21"/>
          <w:lang w:val="ms"/>
        </w:rPr>
        <w:t xml:space="preserve"> </w:t>
      </w:r>
      <w:r w:rsidR="00BD531D">
        <w:rPr>
          <w:rFonts w:hint="eastAsia"/>
          <w:szCs w:val="21"/>
          <w:lang w:val="ms"/>
        </w:rPr>
        <w:t>作者</w:t>
      </w:r>
      <w:r w:rsidR="00BD531D" w:rsidRPr="00AE7455">
        <w:rPr>
          <w:szCs w:val="21"/>
          <w:lang w:val="ms"/>
        </w:rPr>
        <w:t>创建了名为Math-Qwen-Chat的数学专用模型系列</w:t>
      </w:r>
      <w:r w:rsidR="00BD531D">
        <w:rPr>
          <w:rFonts w:hint="eastAsia"/>
          <w:szCs w:val="21"/>
          <w:lang w:val="ms"/>
        </w:rPr>
        <w:t>，有</w:t>
      </w:r>
      <w:r w:rsidRPr="00AE7455">
        <w:rPr>
          <w:szCs w:val="21"/>
          <w:lang w:val="ms"/>
        </w:rPr>
        <w:t>两个版本Math-Qwen-14B- Chat和Math-Qwen-7B-Chat。</w:t>
      </w:r>
    </w:p>
    <w:p w14:paraId="106F516A" w14:textId="73039608" w:rsidR="00AE7455" w:rsidRPr="00AE7455" w:rsidRDefault="00EA3EB3" w:rsidP="00AE7455">
      <w:pPr>
        <w:autoSpaceDE w:val="0"/>
        <w:autoSpaceDN w:val="0"/>
        <w:jc w:val="left"/>
        <w:rPr>
          <w:rFonts w:ascii="宋体" w:eastAsia="宋体" w:hAnsi="宋体" w:cs="宋体" w:hint="eastAsia"/>
          <w:b/>
          <w:bCs/>
          <w:color w:val="000000"/>
          <w:sz w:val="24"/>
          <w:szCs w:val="24"/>
          <w:lang w:val="ms"/>
        </w:rPr>
      </w:pPr>
      <w:bookmarkStart w:id="18" w:name="Training"/>
      <w:bookmarkStart w:id="19" w:name="_bookmark35"/>
      <w:bookmarkEnd w:id="18"/>
      <w:bookmarkEnd w:id="19"/>
      <w:r w:rsidRPr="00BD531D">
        <w:rPr>
          <w:rStyle w:val="fontstyle01"/>
          <w:rFonts w:ascii="宋体" w:eastAsia="宋体" w:hAnsi="宋体" w:cs="宋体" w:hint="eastAsia"/>
          <w:b/>
          <w:bCs/>
          <w:sz w:val="24"/>
          <w:szCs w:val="24"/>
          <w:lang w:val="ms" w:eastAsia="zh"/>
        </w:rPr>
        <w:t>5.1</w:t>
      </w:r>
      <w:r w:rsidRPr="00BD531D">
        <w:rPr>
          <w:rStyle w:val="fontstyle01"/>
          <w:rFonts w:ascii="宋体" w:eastAsia="宋体" w:hAnsi="宋体" w:cs="宋体"/>
          <w:b/>
          <w:bCs/>
          <w:sz w:val="24"/>
          <w:szCs w:val="24"/>
          <w:lang w:val="ms" w:eastAsia="zh"/>
        </w:rPr>
        <w:t>训练</w:t>
      </w:r>
    </w:p>
    <w:p w14:paraId="2D18C61E" w14:textId="5C3A8E1A" w:rsidR="00BD531D" w:rsidRDefault="00BD531D" w:rsidP="00BD531D">
      <w:pPr>
        <w:autoSpaceDE w:val="0"/>
        <w:autoSpaceDN w:val="0"/>
        <w:ind w:firstLineChars="200" w:firstLine="420"/>
        <w:jc w:val="left"/>
        <w:rPr>
          <w:szCs w:val="21"/>
          <w:lang w:val="ms"/>
        </w:rPr>
      </w:pPr>
      <w:r>
        <w:rPr>
          <w:rFonts w:hint="eastAsia"/>
          <w:szCs w:val="21"/>
          <w:lang w:val="ms"/>
        </w:rPr>
        <w:t>作者</w:t>
      </w:r>
      <w:r w:rsidR="00AE7455" w:rsidRPr="00AE7455">
        <w:rPr>
          <w:szCs w:val="21"/>
          <w:lang w:val="ms"/>
        </w:rPr>
        <w:t>对增强的数学教学数据集进行数学SFT，直接获得了聊天模型MATH-QWEN- CHAT。由于数学SFT数据的平均长度较短，使用长度为1024的序列以加快训练速度。数学SFT数据集中的大多数用户输入是考试问题，模型很容易预测输入格式，但预测</w:t>
      </w:r>
      <w:r>
        <w:rPr>
          <w:rFonts w:hint="eastAsia"/>
          <w:szCs w:val="21"/>
          <w:lang w:val="ms"/>
        </w:rPr>
        <w:t>随机的</w:t>
      </w:r>
      <w:r w:rsidR="00AE7455" w:rsidRPr="00AE7455">
        <w:rPr>
          <w:szCs w:val="21"/>
          <w:lang w:val="ms"/>
        </w:rPr>
        <w:t>输入条件和数字是没有意义的。因此，</w:t>
      </w:r>
      <w:r w:rsidRPr="00AE7455">
        <w:rPr>
          <w:szCs w:val="21"/>
          <w:lang w:val="ms"/>
        </w:rPr>
        <w:t>屏蔽</w:t>
      </w:r>
      <w:r w:rsidR="00AE7455" w:rsidRPr="00AE7455">
        <w:rPr>
          <w:szCs w:val="21"/>
          <w:lang w:val="ms"/>
        </w:rPr>
        <w:t>系统和用户的输入以避免进行损失计算，加速了收敛。</w:t>
      </w:r>
      <w:r>
        <w:rPr>
          <w:rFonts w:hint="eastAsia"/>
          <w:szCs w:val="21"/>
          <w:lang w:val="ms"/>
        </w:rPr>
        <w:t>作者</w:t>
      </w:r>
      <w:r w:rsidR="00AE7455" w:rsidRPr="00AE7455">
        <w:rPr>
          <w:szCs w:val="21"/>
          <w:lang w:val="ms"/>
        </w:rPr>
        <w:t>使用AdamW优化器，其超参数与SFT相同，</w:t>
      </w:r>
      <w:r>
        <w:rPr>
          <w:rFonts w:hint="eastAsia"/>
          <w:szCs w:val="21"/>
          <w:lang w:val="ms"/>
        </w:rPr>
        <w:t>除了</w:t>
      </w:r>
      <w:r w:rsidR="00AE7455" w:rsidRPr="00AE7455">
        <w:rPr>
          <w:szCs w:val="21"/>
          <w:lang w:val="ms"/>
        </w:rPr>
        <w:t xml:space="preserve">使用峰值学习率为2 </w:t>
      </w:r>
      <w:r w:rsidR="00AE7455" w:rsidRPr="00AE7455">
        <w:rPr>
          <w:i/>
          <w:szCs w:val="21"/>
          <w:lang w:val="ms"/>
        </w:rPr>
        <w:t xml:space="preserve">× </w:t>
      </w:r>
      <w:r w:rsidR="00AE7455" w:rsidRPr="00AE7455">
        <w:rPr>
          <w:szCs w:val="21"/>
          <w:lang w:val="ms"/>
        </w:rPr>
        <w:t>10</w:t>
      </w:r>
      <w:r w:rsidR="00AE7455" w:rsidRPr="00AE7455">
        <w:rPr>
          <w:rFonts w:ascii="微软雅黑" w:eastAsia="微软雅黑" w:hAnsi="微软雅黑" w:cs="微软雅黑" w:hint="eastAsia"/>
          <w:szCs w:val="21"/>
          <w:vertAlign w:val="superscript"/>
          <w:lang w:val="ms"/>
        </w:rPr>
        <w:t>−</w:t>
      </w:r>
      <w:r w:rsidR="00AE7455" w:rsidRPr="00AE7455">
        <w:rPr>
          <w:szCs w:val="21"/>
          <w:vertAlign w:val="superscript"/>
          <w:lang w:val="ms"/>
        </w:rPr>
        <w:t>5</w:t>
      </w:r>
      <w:r w:rsidR="00AE7455" w:rsidRPr="00AE7455">
        <w:rPr>
          <w:szCs w:val="21"/>
          <w:lang w:val="ms"/>
        </w:rPr>
        <w:t>和训练步数为50000</w:t>
      </w:r>
      <w:r w:rsidR="00EA3EB3">
        <w:rPr>
          <w:rFonts w:hint="eastAsia"/>
          <w:szCs w:val="21"/>
          <w:lang w:val="ms"/>
        </w:rPr>
        <w:t>。</w:t>
      </w:r>
    </w:p>
    <w:p w14:paraId="7529EDA2" w14:textId="1299C08D" w:rsidR="00AE7455" w:rsidRPr="00EA3EB3" w:rsidRDefault="00EA3EB3" w:rsidP="00AE7455">
      <w:pPr>
        <w:autoSpaceDE w:val="0"/>
        <w:autoSpaceDN w:val="0"/>
        <w:jc w:val="left"/>
        <w:rPr>
          <w:rFonts w:ascii="宋体" w:eastAsia="宋体" w:hAnsi="宋体" w:cs="宋体" w:hint="eastAsia"/>
          <w:b/>
          <w:bCs/>
          <w:color w:val="000000"/>
          <w:sz w:val="24"/>
          <w:szCs w:val="24"/>
          <w:lang w:val="ms"/>
        </w:rPr>
      </w:pPr>
      <w:r w:rsidRPr="00EA3EB3">
        <w:rPr>
          <w:rStyle w:val="fontstyle01"/>
          <w:rFonts w:ascii="宋体" w:eastAsia="宋体" w:hAnsi="宋体" w:cs="宋体" w:hint="eastAsia"/>
          <w:b/>
          <w:bCs/>
          <w:sz w:val="24"/>
          <w:szCs w:val="24"/>
          <w:lang w:eastAsia="zh"/>
        </w:rPr>
        <w:t>5.2</w:t>
      </w:r>
      <w:r w:rsidRPr="00EA3EB3">
        <w:rPr>
          <w:rStyle w:val="fontstyle01"/>
          <w:rFonts w:ascii="宋体" w:eastAsia="宋体" w:hAnsi="宋体" w:cs="宋体"/>
          <w:b/>
          <w:bCs/>
          <w:sz w:val="24"/>
          <w:szCs w:val="24"/>
          <w:lang w:eastAsia="zh"/>
        </w:rPr>
        <w:t>评</w:t>
      </w:r>
      <w:r w:rsidRPr="00EA3EB3">
        <w:rPr>
          <w:rStyle w:val="fontstyle01"/>
          <w:rFonts w:ascii="宋体" w:eastAsia="宋体" w:hAnsi="宋体" w:cs="宋体" w:hint="eastAsia"/>
          <w:b/>
          <w:bCs/>
          <w:sz w:val="24"/>
          <w:szCs w:val="24"/>
          <w:lang w:eastAsia="zh"/>
        </w:rPr>
        <w:t>估</w:t>
      </w:r>
    </w:p>
    <w:p w14:paraId="648E5E8E" w14:textId="1A4E2AED" w:rsidR="00AE7455" w:rsidRDefault="00BD531D" w:rsidP="00BD531D">
      <w:pPr>
        <w:autoSpaceDE w:val="0"/>
        <w:autoSpaceDN w:val="0"/>
        <w:ind w:firstLineChars="200" w:firstLine="420"/>
        <w:jc w:val="left"/>
        <w:rPr>
          <w:szCs w:val="21"/>
        </w:rPr>
      </w:pPr>
      <w:r>
        <w:rPr>
          <w:rFonts w:hint="eastAsia"/>
          <w:szCs w:val="21"/>
          <w:lang w:val="ms"/>
        </w:rPr>
        <w:t>作者</w:t>
      </w:r>
      <w:r w:rsidR="00AE7455" w:rsidRPr="00AE7455">
        <w:rPr>
          <w:rFonts w:hint="eastAsia"/>
          <w:szCs w:val="21"/>
          <w:lang w:val="ms"/>
        </w:rPr>
        <w:t>在</w:t>
      </w:r>
      <w:r w:rsidR="00AE7455" w:rsidRPr="00AE7455">
        <w:rPr>
          <w:szCs w:val="21"/>
          <w:lang w:val="ms"/>
        </w:rPr>
        <w:t>GSM8K（小学数学等级），MATH（具有挑战性的竞</w:t>
      </w:r>
      <w:r>
        <w:rPr>
          <w:rFonts w:hint="eastAsia"/>
          <w:szCs w:val="21"/>
          <w:lang w:val="ms"/>
        </w:rPr>
        <w:t>赛</w:t>
      </w:r>
      <w:r w:rsidR="00AE7455" w:rsidRPr="00AE7455">
        <w:rPr>
          <w:szCs w:val="21"/>
          <w:lang w:val="ms"/>
        </w:rPr>
        <w:t>数学问题），Math401（算术能力）和Math23K（中国小学数学）的测试集上评估模型</w:t>
      </w:r>
      <w:r>
        <w:rPr>
          <w:rFonts w:hint="eastAsia"/>
          <w:szCs w:val="21"/>
          <w:lang w:val="ms"/>
        </w:rPr>
        <w:t>，见</w:t>
      </w:r>
      <w:r w:rsidR="00AE7455" w:rsidRPr="00BD531D">
        <w:rPr>
          <w:szCs w:val="21"/>
          <w:lang w:val="ms"/>
        </w:rPr>
        <w:t>表12</w:t>
      </w:r>
      <w:r>
        <w:rPr>
          <w:rFonts w:hint="eastAsia"/>
          <w:szCs w:val="21"/>
          <w:lang w:val="ms"/>
        </w:rPr>
        <w:t>。</w:t>
      </w:r>
      <w:r w:rsidR="00AE7455" w:rsidRPr="00AE7455">
        <w:rPr>
          <w:szCs w:val="21"/>
        </w:rPr>
        <w:t>与开源模型和相似规模的QWEN-CHAT模型相比，MATH-QWEN-CHAT模型展现出更好的数学推理和算术能力。与专有模型相比，MATH-QWEN-7B-CHAT在MATH中胜过Minerva-8B。MATH-QWEN-14B-CHAT正在追赶Minerva-62B和GPT-3.5在GSM8K和MATH上，并在算术能力和中国数学问题上表现更</w:t>
      </w:r>
      <w:r w:rsidR="00AE7455" w:rsidRPr="00AE7455">
        <w:rPr>
          <w:rFonts w:hint="eastAsia"/>
          <w:szCs w:val="21"/>
        </w:rPr>
        <w:t>好。</w:t>
      </w:r>
    </w:p>
    <w:p w14:paraId="47865AA2" w14:textId="62B67EC0" w:rsidR="00E46478" w:rsidRPr="00AE7455" w:rsidRDefault="00E46478" w:rsidP="00E46478">
      <w:pPr>
        <w:autoSpaceDE w:val="0"/>
        <w:autoSpaceDN w:val="0"/>
        <w:ind w:firstLineChars="200" w:firstLine="420"/>
        <w:jc w:val="center"/>
        <w:rPr>
          <w:rFonts w:hint="eastAsia"/>
          <w:szCs w:val="21"/>
        </w:rPr>
      </w:pPr>
      <w:r w:rsidRPr="00E46478">
        <w:rPr>
          <w:szCs w:val="21"/>
        </w:rPr>
        <w:drawing>
          <wp:inline distT="0" distB="0" distL="0" distR="0" wp14:anchorId="0E29757A" wp14:editId="1390C85C">
            <wp:extent cx="3467102" cy="3011080"/>
            <wp:effectExtent l="0" t="0" r="0" b="0"/>
            <wp:docPr id="955131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31881" name=""/>
                    <pic:cNvPicPr/>
                  </pic:nvPicPr>
                  <pic:blipFill>
                    <a:blip r:embed="rId24"/>
                    <a:stretch>
                      <a:fillRect/>
                    </a:stretch>
                  </pic:blipFill>
                  <pic:spPr>
                    <a:xfrm>
                      <a:off x="0" y="0"/>
                      <a:ext cx="3474254" cy="3017291"/>
                    </a:xfrm>
                    <a:prstGeom prst="rect">
                      <a:avLst/>
                    </a:prstGeom>
                  </pic:spPr>
                </pic:pic>
              </a:graphicData>
            </a:graphic>
          </wp:inline>
        </w:drawing>
      </w:r>
    </w:p>
    <w:p w14:paraId="2FB43A76" w14:textId="00F1FA5D" w:rsidR="00E46478" w:rsidRDefault="00E46478" w:rsidP="00E46478">
      <w:pPr>
        <w:autoSpaceDE w:val="0"/>
        <w:autoSpaceDN w:val="0"/>
        <w:jc w:val="left"/>
        <w:rPr>
          <w:rFonts w:hint="eastAsia"/>
          <w:szCs w:val="21"/>
          <w:lang w:val="ms"/>
        </w:rPr>
      </w:pPr>
      <w:r w:rsidRPr="00AE7455">
        <w:rPr>
          <w:szCs w:val="21"/>
          <w:lang w:val="ms"/>
        </w:rPr>
        <w:t>表 12: 数学推理模型的结果。使用贪婪解码报告了QWEN在所有基准测试上的准确性。对于MATH，报告了QWEN在</w:t>
      </w:r>
      <w:hyperlink w:anchor="_bookmark116" w:history="1">
        <w:r w:rsidRPr="00BD531D">
          <w:rPr>
            <w:lang w:val="ms"/>
          </w:rPr>
          <w:t>Lightman et al.</w:t>
        </w:r>
      </w:hyperlink>
      <w:r w:rsidRPr="00AE7455">
        <w:rPr>
          <w:szCs w:val="21"/>
          <w:lang w:val="ms"/>
        </w:rPr>
        <w:t xml:space="preserve"> </w:t>
      </w:r>
      <w:hyperlink w:anchor="_bookmark116" w:history="1"/>
      <w:r w:rsidRPr="00AE7455">
        <w:rPr>
          <w:szCs w:val="21"/>
          <w:lang w:val="ms"/>
        </w:rPr>
        <w:t>的测试集上的表现。</w:t>
      </w:r>
    </w:p>
    <w:p w14:paraId="44CE4D6B" w14:textId="77777777" w:rsidR="00AE7455" w:rsidRPr="00AE7455" w:rsidRDefault="00AE7455" w:rsidP="00AE7455">
      <w:pPr>
        <w:autoSpaceDE w:val="0"/>
        <w:autoSpaceDN w:val="0"/>
        <w:jc w:val="left"/>
        <w:rPr>
          <w:szCs w:val="21"/>
        </w:rPr>
      </w:pPr>
    </w:p>
    <w:p w14:paraId="07DA31B6" w14:textId="73AF515F" w:rsidR="00AE7455" w:rsidRPr="00EA3EB3" w:rsidRDefault="00AE7455" w:rsidP="00AE7455">
      <w:pPr>
        <w:autoSpaceDE w:val="0"/>
        <w:autoSpaceDN w:val="0"/>
        <w:jc w:val="left"/>
        <w:rPr>
          <w:rStyle w:val="fontstyle01"/>
          <w:rFonts w:ascii="宋体" w:eastAsia="宋体" w:hAnsi="宋体" w:cs="宋体"/>
          <w:b/>
          <w:bCs/>
          <w:sz w:val="24"/>
          <w:szCs w:val="24"/>
          <w:lang w:val="ms" w:eastAsia="zh"/>
        </w:rPr>
      </w:pPr>
      <w:r w:rsidRPr="00EA3EB3">
        <w:rPr>
          <w:rStyle w:val="fontstyle01"/>
          <w:rFonts w:ascii="宋体" w:eastAsia="宋体" w:hAnsi="宋体" w:cs="宋体" w:hint="eastAsia"/>
          <w:b/>
          <w:bCs/>
          <w:sz w:val="24"/>
          <w:szCs w:val="24"/>
          <w:lang w:val="ms" w:eastAsia="zh"/>
        </w:rPr>
        <w:t>6</w:t>
      </w:r>
      <w:r w:rsidRPr="00EA3EB3">
        <w:rPr>
          <w:rStyle w:val="fontstyle01"/>
          <w:rFonts w:ascii="宋体" w:eastAsia="宋体" w:hAnsi="宋体" w:cs="宋体"/>
          <w:b/>
          <w:bCs/>
          <w:sz w:val="24"/>
          <w:szCs w:val="24"/>
          <w:lang w:val="ms" w:eastAsia="zh"/>
        </w:rPr>
        <w:t>相关工作</w:t>
      </w:r>
    </w:p>
    <w:p w14:paraId="30FB6825" w14:textId="7A03ADEE" w:rsidR="00AE7455" w:rsidRDefault="00AE7455" w:rsidP="00E46478">
      <w:pPr>
        <w:autoSpaceDE w:val="0"/>
        <w:autoSpaceDN w:val="0"/>
        <w:ind w:firstLineChars="200" w:firstLine="420"/>
        <w:jc w:val="left"/>
        <w:rPr>
          <w:szCs w:val="21"/>
        </w:rPr>
      </w:pPr>
      <w:r>
        <w:rPr>
          <w:rFonts w:hint="eastAsia"/>
          <w:szCs w:val="21"/>
        </w:rPr>
        <w:t>关于LLMs的发展</w:t>
      </w:r>
      <w:r w:rsidR="00EA3EB3">
        <w:rPr>
          <w:rFonts w:hint="eastAsia"/>
          <w:szCs w:val="21"/>
        </w:rPr>
        <w:t>、对齐、工具使用和代理、代码LLMs和数学LLMs。</w:t>
      </w:r>
    </w:p>
    <w:p w14:paraId="3BC94335" w14:textId="77777777" w:rsidR="00EA3EB3" w:rsidRPr="00AE7455" w:rsidRDefault="00EA3EB3" w:rsidP="00AE7455">
      <w:pPr>
        <w:autoSpaceDE w:val="0"/>
        <w:autoSpaceDN w:val="0"/>
        <w:jc w:val="left"/>
        <w:rPr>
          <w:rFonts w:hint="eastAsia"/>
          <w:szCs w:val="21"/>
        </w:rPr>
      </w:pPr>
    </w:p>
    <w:p w14:paraId="1F160C31" w14:textId="404FA165" w:rsidR="00AE7455" w:rsidRPr="00EA3EB3" w:rsidRDefault="00EA3EB3" w:rsidP="00AE7455">
      <w:pPr>
        <w:autoSpaceDE w:val="0"/>
        <w:autoSpaceDN w:val="0"/>
        <w:jc w:val="left"/>
        <w:rPr>
          <w:rStyle w:val="fontstyle01"/>
          <w:rFonts w:ascii="宋体" w:eastAsia="宋体" w:hAnsi="宋体" w:cs="宋体"/>
          <w:b/>
          <w:bCs/>
          <w:sz w:val="24"/>
          <w:szCs w:val="24"/>
          <w:lang w:val="ms" w:eastAsia="zh"/>
        </w:rPr>
      </w:pPr>
      <w:r w:rsidRPr="00EA3EB3">
        <w:rPr>
          <w:rStyle w:val="fontstyle01"/>
          <w:rFonts w:ascii="宋体" w:eastAsia="宋体" w:hAnsi="宋体" w:cs="宋体" w:hint="eastAsia"/>
          <w:b/>
          <w:bCs/>
          <w:sz w:val="24"/>
          <w:szCs w:val="24"/>
          <w:lang w:val="ms" w:eastAsia="zh"/>
        </w:rPr>
        <w:lastRenderedPageBreak/>
        <w:t>7</w:t>
      </w:r>
      <w:r w:rsidRPr="00EA3EB3">
        <w:rPr>
          <w:rStyle w:val="fontstyle01"/>
          <w:rFonts w:ascii="宋体" w:eastAsia="宋体" w:hAnsi="宋体" w:cs="宋体"/>
          <w:b/>
          <w:bCs/>
          <w:sz w:val="24"/>
          <w:szCs w:val="24"/>
          <w:lang w:val="ms" w:eastAsia="zh"/>
        </w:rPr>
        <w:t>总结</w:t>
      </w:r>
    </w:p>
    <w:p w14:paraId="5C0286B6" w14:textId="28385CF8" w:rsidR="00AE7455" w:rsidRPr="00AE7455" w:rsidRDefault="00AE7455" w:rsidP="00E46478">
      <w:pPr>
        <w:autoSpaceDE w:val="0"/>
        <w:autoSpaceDN w:val="0"/>
        <w:ind w:firstLineChars="200" w:firstLine="420"/>
        <w:jc w:val="left"/>
        <w:rPr>
          <w:szCs w:val="21"/>
        </w:rPr>
      </w:pPr>
      <w:r w:rsidRPr="00AE7455">
        <w:rPr>
          <w:rFonts w:hint="eastAsia"/>
          <w:szCs w:val="21"/>
        </w:rPr>
        <w:t>在本报告中，介绍了</w:t>
      </w:r>
      <w:r w:rsidRPr="00AE7455">
        <w:rPr>
          <w:szCs w:val="21"/>
        </w:rPr>
        <w:t>QWEN系列大型语言模型。这些模型具有140亿、70亿和18亿参数，在大量数据（包括数万亿个</w:t>
      </w:r>
      <w:r w:rsidR="00EA3EB3">
        <w:rPr>
          <w:szCs w:val="21"/>
        </w:rPr>
        <w:t>token</w:t>
      </w:r>
      <w:r w:rsidRPr="00AE7455">
        <w:rPr>
          <w:szCs w:val="21"/>
        </w:rPr>
        <w:t>）上进行了预训练，并使用了SFT和RLHF等尖端技术进行了微调。此外，QWEN系列还包括专门用于编码和数</w:t>
      </w:r>
      <w:r w:rsidRPr="00AE7455">
        <w:rPr>
          <w:rFonts w:hint="eastAsia"/>
          <w:szCs w:val="21"/>
        </w:rPr>
        <w:t>学的模型，如</w:t>
      </w:r>
      <w:r w:rsidRPr="00AE7455">
        <w:rPr>
          <w:szCs w:val="21"/>
        </w:rPr>
        <w:t>CODE-QWEN、CODE-QWEN-CHAT和MATH-QWEN-CHAT，这些模型经过</w:t>
      </w:r>
      <w:r w:rsidRPr="00AE7455">
        <w:rPr>
          <w:rFonts w:hint="eastAsia"/>
          <w:szCs w:val="21"/>
        </w:rPr>
        <w:t>特定数据的训练，在各自领域表现出色。结果表明，</w:t>
      </w:r>
      <w:r w:rsidRPr="00AE7455">
        <w:rPr>
          <w:szCs w:val="21"/>
        </w:rPr>
        <w:t>QWEN系列在综合基准测试和人类评估中与现有的开源模型竞争力强，甚</w:t>
      </w:r>
      <w:r w:rsidRPr="00AE7455">
        <w:rPr>
          <w:rFonts w:hint="eastAsia"/>
          <w:szCs w:val="21"/>
        </w:rPr>
        <w:t>至与一些专有模型相匹敌。</w:t>
      </w:r>
    </w:p>
    <w:p w14:paraId="4D397AA7" w14:textId="7A89747D" w:rsidR="0091674D" w:rsidRPr="00EA3EB3" w:rsidRDefault="0091674D" w:rsidP="00EA3EB3">
      <w:pPr>
        <w:autoSpaceDE w:val="0"/>
        <w:autoSpaceDN w:val="0"/>
        <w:jc w:val="left"/>
        <w:rPr>
          <w:rFonts w:hint="eastAsia"/>
          <w:szCs w:val="21"/>
        </w:rPr>
      </w:pPr>
    </w:p>
    <w:sectPr w:rsidR="0091674D" w:rsidRPr="00EA3EB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妤炜 缪" w:date="2024-03-29T19:08:00Z" w:initials="妤缪">
    <w:p w14:paraId="3EE36C59" w14:textId="77777777" w:rsidR="001B67E0" w:rsidRDefault="001B67E0" w:rsidP="001B67E0">
      <w:pPr>
        <w:pStyle w:val="a9"/>
      </w:pPr>
      <w:r>
        <w:rPr>
          <w:rStyle w:val="a8"/>
        </w:rPr>
        <w:annotationRef/>
      </w:r>
      <w:hyperlink r:id="rId1" w:history="1">
        <w:r w:rsidRPr="00515CB9">
          <w:rPr>
            <w:rStyle w:val="a6"/>
          </w:rPr>
          <w:t>一文看懂 LLaMA 中的旋转式位置编码（Rotary Position Embedding） - 知乎 (zhihu.com)</w:t>
        </w:r>
      </w:hyperlink>
      <w:r>
        <w:t xml:space="preserve"> </w:t>
      </w:r>
    </w:p>
  </w:comment>
  <w:comment w:id="9" w:author="妤炜 缪" w:date="2024-03-29T18:13:00Z" w:initials="妤缪">
    <w:p w14:paraId="2A538F4B" w14:textId="7DEB7271" w:rsidR="00AE7455" w:rsidRDefault="00AE7455" w:rsidP="00AE7455">
      <w:pPr>
        <w:pStyle w:val="a9"/>
      </w:pPr>
      <w:r>
        <w:rPr>
          <w:rStyle w:val="a8"/>
        </w:rPr>
        <w:annotationRef/>
      </w:r>
      <w:hyperlink r:id="rId2" w:history="1">
        <w:r w:rsidRPr="0078672F">
          <w:rPr>
            <w:rStyle w:val="a6"/>
          </w:rPr>
          <w:t>RLHF通俗理解 - 知乎 (zhihu.com)</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E36C59" w15:done="0"/>
  <w15:commentEx w15:paraId="2A538F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2E3B06" w16cex:dateUtc="2024-03-29T11:08:00Z"/>
  <w16cex:commentExtensible w16cex:durableId="20E8C7CF" w16cex:dateUtc="2024-03-29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E36C59" w16cid:durableId="542E3B06"/>
  <w16cid:commentId w16cid:paraId="2A538F4B" w16cid:durableId="20E8C7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Cambria"/>
    <w:charset w:val="00"/>
    <w:family w:val="roman"/>
    <w:pitch w:val="default"/>
  </w:font>
  <w:font w:name="CMR10">
    <w:altName w:val="Cambria"/>
    <w:charset w:val="00"/>
    <w:family w:val="roman"/>
    <w:pitch w:val="default"/>
  </w:font>
  <w:font w:name="NimbusRomNo9L-Medi">
    <w:altName w:val="Cambria"/>
    <w:charset w:val="00"/>
    <w:family w:val="roman"/>
    <w:pitch w:val="default"/>
  </w:font>
  <w:font w:name="CMR7">
    <w:altName w:val="Cambria"/>
    <w:charset w:val="00"/>
    <w:family w:val="roman"/>
    <w:pitch w:val="default"/>
  </w:font>
  <w:font w:name="CMMI10">
    <w:altName w:val="Cambria"/>
    <w:charset w:val="00"/>
    <w:family w:val="roman"/>
    <w:pitch w:val="default"/>
  </w:font>
  <w:font w:name="CMSY7">
    <w:altName w:val="Cambria"/>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903E26"/>
    <w:multiLevelType w:val="multilevel"/>
    <w:tmpl w:val="38903E26"/>
    <w:lvl w:ilvl="0">
      <w:numFmt w:val="bullet"/>
      <w:lvlText w:val="•"/>
      <w:lvlJc w:val="left"/>
      <w:pPr>
        <w:ind w:left="170" w:hanging="170"/>
      </w:pPr>
      <w:rPr>
        <w:rFonts w:ascii="Cambria" w:eastAsia="Cambria" w:hAnsi="Cambria" w:cs="Cambria" w:hint="default"/>
        <w:b w:val="0"/>
        <w:bCs w:val="0"/>
        <w:i w:val="0"/>
        <w:iCs w:val="0"/>
        <w:w w:val="78"/>
        <w:sz w:val="20"/>
        <w:szCs w:val="20"/>
        <w:lang w:val="ms" w:eastAsia="en-US" w:bidi="ar-SA"/>
      </w:rPr>
    </w:lvl>
    <w:lvl w:ilvl="1">
      <w:numFmt w:val="bullet"/>
      <w:lvlText w:val="•"/>
      <w:lvlJc w:val="left"/>
      <w:pPr>
        <w:ind w:left="1109" w:hanging="170"/>
      </w:pPr>
      <w:rPr>
        <w:rFonts w:hint="default"/>
        <w:lang w:val="ms" w:eastAsia="en-US" w:bidi="ar-SA"/>
      </w:rPr>
    </w:lvl>
    <w:lvl w:ilvl="2">
      <w:numFmt w:val="bullet"/>
      <w:lvlText w:val="•"/>
      <w:lvlJc w:val="left"/>
      <w:pPr>
        <w:ind w:left="2045" w:hanging="170"/>
      </w:pPr>
      <w:rPr>
        <w:rFonts w:hint="default"/>
        <w:lang w:val="ms" w:eastAsia="en-US" w:bidi="ar-SA"/>
      </w:rPr>
    </w:lvl>
    <w:lvl w:ilvl="3">
      <w:numFmt w:val="bullet"/>
      <w:lvlText w:val="•"/>
      <w:lvlJc w:val="left"/>
      <w:pPr>
        <w:ind w:left="2981" w:hanging="170"/>
      </w:pPr>
      <w:rPr>
        <w:rFonts w:hint="default"/>
        <w:lang w:val="ms" w:eastAsia="en-US" w:bidi="ar-SA"/>
      </w:rPr>
    </w:lvl>
    <w:lvl w:ilvl="4">
      <w:numFmt w:val="bullet"/>
      <w:lvlText w:val="•"/>
      <w:lvlJc w:val="left"/>
      <w:pPr>
        <w:ind w:left="3917" w:hanging="170"/>
      </w:pPr>
      <w:rPr>
        <w:rFonts w:hint="default"/>
        <w:lang w:val="ms" w:eastAsia="en-US" w:bidi="ar-SA"/>
      </w:rPr>
    </w:lvl>
    <w:lvl w:ilvl="5">
      <w:numFmt w:val="bullet"/>
      <w:lvlText w:val="•"/>
      <w:lvlJc w:val="left"/>
      <w:pPr>
        <w:ind w:left="4853" w:hanging="170"/>
      </w:pPr>
      <w:rPr>
        <w:rFonts w:hint="default"/>
        <w:lang w:val="ms" w:eastAsia="en-US" w:bidi="ar-SA"/>
      </w:rPr>
    </w:lvl>
    <w:lvl w:ilvl="6">
      <w:numFmt w:val="bullet"/>
      <w:lvlText w:val="•"/>
      <w:lvlJc w:val="left"/>
      <w:pPr>
        <w:ind w:left="5789" w:hanging="170"/>
      </w:pPr>
      <w:rPr>
        <w:rFonts w:hint="default"/>
        <w:lang w:val="ms" w:eastAsia="en-US" w:bidi="ar-SA"/>
      </w:rPr>
    </w:lvl>
    <w:lvl w:ilvl="7">
      <w:numFmt w:val="bullet"/>
      <w:lvlText w:val="•"/>
      <w:lvlJc w:val="left"/>
      <w:pPr>
        <w:ind w:left="6725" w:hanging="170"/>
      </w:pPr>
      <w:rPr>
        <w:rFonts w:hint="default"/>
        <w:lang w:val="ms" w:eastAsia="en-US" w:bidi="ar-SA"/>
      </w:rPr>
    </w:lvl>
    <w:lvl w:ilvl="8">
      <w:numFmt w:val="bullet"/>
      <w:lvlText w:val="•"/>
      <w:lvlJc w:val="left"/>
      <w:pPr>
        <w:ind w:left="7661" w:hanging="170"/>
      </w:pPr>
      <w:rPr>
        <w:rFonts w:hint="default"/>
        <w:lang w:val="ms" w:eastAsia="en-US" w:bidi="ar-SA"/>
      </w:rPr>
    </w:lvl>
  </w:abstractNum>
  <w:abstractNum w:abstractNumId="1" w15:restartNumberingAfterBreak="0">
    <w:nsid w:val="47287A87"/>
    <w:multiLevelType w:val="multilevel"/>
    <w:tmpl w:val="E03C0F14"/>
    <w:lvl w:ilvl="0">
      <w:start w:val="6"/>
      <w:numFmt w:val="decimal"/>
      <w:lvlText w:val="%1"/>
      <w:lvlJc w:val="left"/>
      <w:pPr>
        <w:ind w:left="816" w:hanging="371"/>
      </w:pPr>
      <w:rPr>
        <w:rFonts w:ascii="Cambria" w:eastAsia="Cambria" w:hAnsi="Cambria" w:cs="Cambria" w:hint="default"/>
        <w:b w:val="0"/>
        <w:bCs w:val="0"/>
        <w:i w:val="0"/>
        <w:iCs w:val="0"/>
        <w:w w:val="89"/>
        <w:sz w:val="24"/>
        <w:szCs w:val="24"/>
        <w:lang w:val="ms" w:eastAsia="en-US" w:bidi="ar-SA"/>
      </w:rPr>
    </w:lvl>
    <w:lvl w:ilvl="1">
      <w:start w:val="1"/>
      <w:numFmt w:val="decimal"/>
      <w:lvlText w:val="%1.%2"/>
      <w:lvlJc w:val="left"/>
      <w:pPr>
        <w:ind w:left="923" w:hanging="479"/>
      </w:pPr>
      <w:rPr>
        <w:rFonts w:ascii="Cambria" w:eastAsia="Cambria" w:hAnsi="Cambria" w:cs="Cambria" w:hint="default"/>
        <w:b w:val="0"/>
        <w:bCs w:val="0"/>
        <w:i w:val="0"/>
        <w:iCs w:val="0"/>
        <w:spacing w:val="0"/>
        <w:w w:val="89"/>
        <w:sz w:val="20"/>
        <w:szCs w:val="20"/>
        <w:lang w:val="ms" w:eastAsia="en-US" w:bidi="ar-SA"/>
      </w:rPr>
    </w:lvl>
    <w:lvl w:ilvl="2">
      <w:numFmt w:val="bullet"/>
      <w:lvlText w:val="•"/>
      <w:lvlJc w:val="left"/>
      <w:pPr>
        <w:ind w:left="1986" w:hanging="479"/>
      </w:pPr>
      <w:rPr>
        <w:rFonts w:hint="default"/>
        <w:lang w:val="ms" w:eastAsia="en-US" w:bidi="ar-SA"/>
      </w:rPr>
    </w:lvl>
    <w:lvl w:ilvl="3">
      <w:numFmt w:val="bullet"/>
      <w:lvlText w:val="•"/>
      <w:lvlJc w:val="left"/>
      <w:pPr>
        <w:ind w:left="3053" w:hanging="479"/>
      </w:pPr>
      <w:rPr>
        <w:rFonts w:hint="default"/>
        <w:lang w:val="ms" w:eastAsia="en-US" w:bidi="ar-SA"/>
      </w:rPr>
    </w:lvl>
    <w:lvl w:ilvl="4">
      <w:numFmt w:val="bullet"/>
      <w:lvlText w:val="•"/>
      <w:lvlJc w:val="left"/>
      <w:pPr>
        <w:ind w:left="4120" w:hanging="479"/>
      </w:pPr>
      <w:rPr>
        <w:rFonts w:hint="default"/>
        <w:lang w:val="ms" w:eastAsia="en-US" w:bidi="ar-SA"/>
      </w:rPr>
    </w:lvl>
    <w:lvl w:ilvl="5">
      <w:numFmt w:val="bullet"/>
      <w:lvlText w:val="•"/>
      <w:lvlJc w:val="left"/>
      <w:pPr>
        <w:ind w:left="5186" w:hanging="479"/>
      </w:pPr>
      <w:rPr>
        <w:rFonts w:hint="default"/>
        <w:lang w:val="ms" w:eastAsia="en-US" w:bidi="ar-SA"/>
      </w:rPr>
    </w:lvl>
    <w:lvl w:ilvl="6">
      <w:numFmt w:val="bullet"/>
      <w:lvlText w:val="•"/>
      <w:lvlJc w:val="left"/>
      <w:pPr>
        <w:ind w:left="6253" w:hanging="479"/>
      </w:pPr>
      <w:rPr>
        <w:rFonts w:hint="default"/>
        <w:lang w:val="ms" w:eastAsia="en-US" w:bidi="ar-SA"/>
      </w:rPr>
    </w:lvl>
    <w:lvl w:ilvl="7">
      <w:numFmt w:val="bullet"/>
      <w:lvlText w:val="•"/>
      <w:lvlJc w:val="left"/>
      <w:pPr>
        <w:ind w:left="7320" w:hanging="479"/>
      </w:pPr>
      <w:rPr>
        <w:rFonts w:hint="default"/>
        <w:lang w:val="ms" w:eastAsia="en-US" w:bidi="ar-SA"/>
      </w:rPr>
    </w:lvl>
    <w:lvl w:ilvl="8">
      <w:numFmt w:val="bullet"/>
      <w:lvlText w:val="•"/>
      <w:lvlJc w:val="left"/>
      <w:pPr>
        <w:ind w:left="8386" w:hanging="479"/>
      </w:pPr>
      <w:rPr>
        <w:rFonts w:hint="default"/>
        <w:lang w:val="ms" w:eastAsia="en-US" w:bidi="ar-SA"/>
      </w:rPr>
    </w:lvl>
  </w:abstractNum>
  <w:num w:numId="1" w16cid:durableId="937829529">
    <w:abstractNumId w:val="0"/>
  </w:num>
  <w:num w:numId="2" w16cid:durableId="108025017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妤炜 缪">
    <w15:presenceInfo w15:providerId="Windows Live" w15:userId="f61f8e21904f52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UzYTk5YTQ2ZTU0MDk2NTczYjk0ZDQ2ZjJjMGFhNWYifQ=="/>
  </w:docVars>
  <w:rsids>
    <w:rsidRoot w:val="002A5FF1"/>
    <w:rsid w:val="87FA0DB5"/>
    <w:rsid w:val="AFF76DA2"/>
    <w:rsid w:val="D27F7194"/>
    <w:rsid w:val="D7FE9A1D"/>
    <w:rsid w:val="E7B6D3CB"/>
    <w:rsid w:val="E7DEFF74"/>
    <w:rsid w:val="F6775102"/>
    <w:rsid w:val="FB7F47E3"/>
    <w:rsid w:val="FBC262F5"/>
    <w:rsid w:val="FDFD4CA2"/>
    <w:rsid w:val="FEEFEFF2"/>
    <w:rsid w:val="FF9F0793"/>
    <w:rsid w:val="FFD7C8B1"/>
    <w:rsid w:val="FFDB2BAC"/>
    <w:rsid w:val="FFF9C590"/>
    <w:rsid w:val="0008616B"/>
    <w:rsid w:val="001B67E0"/>
    <w:rsid w:val="002A5FF1"/>
    <w:rsid w:val="0049464D"/>
    <w:rsid w:val="005528C2"/>
    <w:rsid w:val="00586217"/>
    <w:rsid w:val="006163AA"/>
    <w:rsid w:val="00675249"/>
    <w:rsid w:val="006E3E83"/>
    <w:rsid w:val="00713808"/>
    <w:rsid w:val="00844E1F"/>
    <w:rsid w:val="00846227"/>
    <w:rsid w:val="008C2E7A"/>
    <w:rsid w:val="008E581E"/>
    <w:rsid w:val="0090782C"/>
    <w:rsid w:val="0091674D"/>
    <w:rsid w:val="009C736B"/>
    <w:rsid w:val="009E67A6"/>
    <w:rsid w:val="00AE7455"/>
    <w:rsid w:val="00B53D99"/>
    <w:rsid w:val="00BC22DF"/>
    <w:rsid w:val="00BD531D"/>
    <w:rsid w:val="00C63F98"/>
    <w:rsid w:val="00C74F77"/>
    <w:rsid w:val="00C81344"/>
    <w:rsid w:val="00C95451"/>
    <w:rsid w:val="00CD1675"/>
    <w:rsid w:val="00DB6C3F"/>
    <w:rsid w:val="00E46478"/>
    <w:rsid w:val="00E87EE9"/>
    <w:rsid w:val="00EA3EB3"/>
    <w:rsid w:val="3BE3F4DA"/>
    <w:rsid w:val="47EDB090"/>
    <w:rsid w:val="5B967A89"/>
    <w:rsid w:val="600878CC"/>
    <w:rsid w:val="6FFF9F2B"/>
    <w:rsid w:val="77FBE2C6"/>
    <w:rsid w:val="7E7AE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F90919"/>
  <w15:docId w15:val="{1EC03C61-5A4E-44D6-BD87-F927A74F9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0"/>
    <w:unhideWhenUsed/>
    <w:qFormat/>
    <w:pPr>
      <w:keepNext/>
      <w:keepLines/>
      <w:spacing w:before="260" w:after="260" w:line="416" w:lineRule="auto"/>
      <w:outlineLvl w:val="2"/>
    </w:pPr>
    <w:rPr>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pPr>
      <w:spacing w:after="120"/>
    </w:pPr>
  </w:style>
  <w:style w:type="paragraph" w:styleId="a5">
    <w:name w:val="Normal (Web)"/>
    <w:basedOn w:val="a"/>
    <w:uiPriority w:val="99"/>
    <w:semiHidden/>
    <w:unhideWhenUsed/>
    <w:pPr>
      <w:spacing w:beforeAutospacing="1" w:afterAutospacing="1"/>
      <w:jc w:val="left"/>
    </w:pPr>
    <w:rPr>
      <w:rFonts w:cs="Times New Roman"/>
      <w:kern w:val="0"/>
      <w:sz w:val="24"/>
    </w:rPr>
  </w:style>
  <w:style w:type="character" w:styleId="a6">
    <w:name w:val="Hyperlink"/>
    <w:basedOn w:val="a0"/>
    <w:uiPriority w:val="99"/>
    <w:unhideWhenUsed/>
    <w:rPr>
      <w:color w:val="467886" w:themeColor="hyperlink"/>
      <w:u w:val="single"/>
    </w:rPr>
  </w:style>
  <w:style w:type="character" w:customStyle="1" w:styleId="30">
    <w:name w:val="标题 3 字符"/>
    <w:basedOn w:val="a0"/>
    <w:link w:val="3"/>
    <w:rPr>
      <w:bCs/>
      <w:sz w:val="24"/>
      <w:szCs w:val="32"/>
    </w:rPr>
  </w:style>
  <w:style w:type="character" w:customStyle="1" w:styleId="fontstyle01">
    <w:name w:val="fontstyle01"/>
    <w:basedOn w:val="a0"/>
    <w:rPr>
      <w:rFonts w:ascii="NimbusRomNo9L-Regu" w:hAnsi="NimbusRomNo9L-Regu" w:hint="default"/>
      <w:color w:val="000000"/>
      <w:sz w:val="34"/>
      <w:szCs w:val="34"/>
    </w:rPr>
  </w:style>
  <w:style w:type="character" w:customStyle="1" w:styleId="fontstyle11">
    <w:name w:val="fontstyle11"/>
    <w:basedOn w:val="a0"/>
    <w:qFormat/>
    <w:rPr>
      <w:rFonts w:ascii="NimbusRomNo9L-Regu" w:hAnsi="NimbusRomNo9L-Regu" w:hint="default"/>
      <w:color w:val="000000"/>
      <w:sz w:val="20"/>
      <w:szCs w:val="20"/>
    </w:rPr>
  </w:style>
  <w:style w:type="character" w:customStyle="1" w:styleId="fontstyle21">
    <w:name w:val="fontstyle21"/>
    <w:basedOn w:val="a0"/>
    <w:rPr>
      <w:rFonts w:ascii="宋体" w:eastAsia="宋体" w:hAnsi="宋体" w:hint="eastAsia"/>
      <w:color w:val="000000"/>
      <w:sz w:val="20"/>
      <w:szCs w:val="20"/>
    </w:rPr>
  </w:style>
  <w:style w:type="character" w:customStyle="1" w:styleId="fontstyle31">
    <w:name w:val="fontstyle31"/>
    <w:basedOn w:val="a0"/>
    <w:qFormat/>
    <w:rPr>
      <w:rFonts w:ascii="CMR10" w:hAnsi="CMR10" w:hint="default"/>
      <w:color w:val="000000"/>
      <w:sz w:val="20"/>
      <w:szCs w:val="20"/>
    </w:rPr>
  </w:style>
  <w:style w:type="character" w:customStyle="1" w:styleId="fontstyle41">
    <w:name w:val="fontstyle41"/>
    <w:basedOn w:val="a0"/>
    <w:qFormat/>
    <w:rPr>
      <w:rFonts w:ascii="NimbusRomNo9L-Medi" w:hAnsi="NimbusRomNo9L-Medi" w:hint="default"/>
      <w:b/>
      <w:bCs/>
      <w:color w:val="000000"/>
      <w:sz w:val="20"/>
      <w:szCs w:val="20"/>
    </w:rPr>
  </w:style>
  <w:style w:type="character" w:customStyle="1" w:styleId="fontstyle51">
    <w:name w:val="fontstyle51"/>
    <w:basedOn w:val="a0"/>
    <w:qFormat/>
    <w:rPr>
      <w:rFonts w:ascii="CMR7" w:hAnsi="CMR7" w:hint="default"/>
      <w:color w:val="000000"/>
      <w:sz w:val="14"/>
      <w:szCs w:val="14"/>
    </w:rPr>
  </w:style>
  <w:style w:type="character" w:customStyle="1" w:styleId="fontstyle61">
    <w:name w:val="fontstyle61"/>
    <w:basedOn w:val="a0"/>
    <w:rPr>
      <w:rFonts w:ascii="CMR10" w:hAnsi="CMR10" w:hint="default"/>
      <w:color w:val="000000"/>
      <w:sz w:val="20"/>
      <w:szCs w:val="20"/>
    </w:rPr>
  </w:style>
  <w:style w:type="character" w:customStyle="1" w:styleId="fontstyle71">
    <w:name w:val="fontstyle71"/>
    <w:basedOn w:val="a0"/>
    <w:rPr>
      <w:rFonts w:ascii="CMMI10" w:hAnsi="CMMI10" w:hint="default"/>
      <w:i/>
      <w:iCs/>
      <w:color w:val="000000"/>
      <w:sz w:val="20"/>
      <w:szCs w:val="20"/>
    </w:rPr>
  </w:style>
  <w:style w:type="character" w:customStyle="1" w:styleId="fontstyle81">
    <w:name w:val="fontstyle81"/>
    <w:basedOn w:val="a0"/>
    <w:rPr>
      <w:rFonts w:ascii="CMSY7" w:hAnsi="CMSY7" w:hint="default"/>
      <w:i/>
      <w:iCs/>
      <w:color w:val="000000"/>
      <w:sz w:val="14"/>
      <w:szCs w:val="14"/>
    </w:rPr>
  </w:style>
  <w:style w:type="paragraph" w:styleId="a7">
    <w:name w:val="List Paragraph"/>
    <w:basedOn w:val="a"/>
    <w:uiPriority w:val="34"/>
    <w:qFormat/>
    <w:pPr>
      <w:ind w:firstLineChars="200" w:firstLine="420"/>
    </w:pPr>
  </w:style>
  <w:style w:type="character" w:customStyle="1" w:styleId="1">
    <w:name w:val="未处理的提及1"/>
    <w:basedOn w:val="a0"/>
    <w:uiPriority w:val="99"/>
    <w:semiHidden/>
    <w:unhideWhenUsed/>
    <w:rPr>
      <w:color w:val="605E5C"/>
      <w:shd w:val="clear" w:color="auto" w:fill="E1DFDD"/>
    </w:rPr>
  </w:style>
  <w:style w:type="character" w:customStyle="1" w:styleId="a4">
    <w:name w:val="正文文本 字符"/>
    <w:basedOn w:val="a0"/>
    <w:link w:val="a3"/>
    <w:uiPriority w:val="99"/>
    <w:semiHidden/>
  </w:style>
  <w:style w:type="character" w:styleId="a8">
    <w:name w:val="annotation reference"/>
    <w:basedOn w:val="a0"/>
    <w:uiPriority w:val="99"/>
    <w:semiHidden/>
    <w:unhideWhenUsed/>
    <w:rsid w:val="00AE7455"/>
    <w:rPr>
      <w:sz w:val="21"/>
      <w:szCs w:val="21"/>
    </w:rPr>
  </w:style>
  <w:style w:type="paragraph" w:styleId="a9">
    <w:name w:val="annotation text"/>
    <w:basedOn w:val="a"/>
    <w:link w:val="aa"/>
    <w:uiPriority w:val="99"/>
    <w:unhideWhenUsed/>
    <w:rsid w:val="00AE7455"/>
    <w:pPr>
      <w:jc w:val="left"/>
    </w:pPr>
  </w:style>
  <w:style w:type="character" w:customStyle="1" w:styleId="aa">
    <w:name w:val="批注文字 字符"/>
    <w:basedOn w:val="a0"/>
    <w:link w:val="a9"/>
    <w:uiPriority w:val="99"/>
    <w:rsid w:val="00AE7455"/>
    <w:rPr>
      <w:rFonts w:asciiTheme="minorHAnsi" w:eastAsiaTheme="minorEastAsia" w:hAnsiTheme="minorHAnsi" w:cstheme="minorBidi"/>
      <w:kern w:val="2"/>
      <w:sz w:val="21"/>
      <w:szCs w:val="22"/>
    </w:rPr>
  </w:style>
  <w:style w:type="paragraph" w:styleId="ab">
    <w:name w:val="annotation subject"/>
    <w:basedOn w:val="a9"/>
    <w:next w:val="a9"/>
    <w:link w:val="ac"/>
    <w:uiPriority w:val="99"/>
    <w:semiHidden/>
    <w:unhideWhenUsed/>
    <w:rsid w:val="00AE7455"/>
    <w:rPr>
      <w:b/>
      <w:bCs/>
    </w:rPr>
  </w:style>
  <w:style w:type="character" w:customStyle="1" w:styleId="ac">
    <w:name w:val="批注主题 字符"/>
    <w:basedOn w:val="aa"/>
    <w:link w:val="ab"/>
    <w:uiPriority w:val="99"/>
    <w:semiHidden/>
    <w:rsid w:val="00AE7455"/>
    <w:rPr>
      <w:rFonts w:asciiTheme="minorHAnsi" w:eastAsiaTheme="minorEastAsia" w:hAnsiTheme="minorHAnsi" w:cstheme="minorBidi"/>
      <w:b/>
      <w:bCs/>
      <w:kern w:val="2"/>
      <w:sz w:val="21"/>
      <w:szCs w:val="22"/>
    </w:rPr>
  </w:style>
  <w:style w:type="character" w:styleId="ad">
    <w:name w:val="Unresolved Mention"/>
    <w:basedOn w:val="a0"/>
    <w:uiPriority w:val="99"/>
    <w:semiHidden/>
    <w:unhideWhenUsed/>
    <w:rsid w:val="00AE74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7910971">
      <w:bodyDiv w:val="1"/>
      <w:marLeft w:val="0"/>
      <w:marRight w:val="0"/>
      <w:marTop w:val="0"/>
      <w:marBottom w:val="0"/>
      <w:divBdr>
        <w:top w:val="none" w:sz="0" w:space="0" w:color="auto"/>
        <w:left w:val="none" w:sz="0" w:space="0" w:color="auto"/>
        <w:bottom w:val="none" w:sz="0" w:space="0" w:color="auto"/>
        <w:right w:val="none" w:sz="0" w:space="0" w:color="auto"/>
      </w:divBdr>
      <w:divsChild>
        <w:div w:id="2484679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zhuanlan.zhihu.com/p/685261886" TargetMode="External"/><Relationship Id="rId1" Type="http://schemas.openxmlformats.org/officeDocument/2006/relationships/hyperlink" Target="https://zhuanlan.zhihu.com/p/64288481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12</Pages>
  <Words>1331</Words>
  <Characters>7588</Characters>
  <Application>Microsoft Office Word</Application>
  <DocSecurity>0</DocSecurity>
  <Lines>63</Lines>
  <Paragraphs>17</Paragraphs>
  <ScaleCrop>false</ScaleCrop>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妤炜 缪</dc:creator>
  <cp:lastModifiedBy>妤炜 缪</cp:lastModifiedBy>
  <cp:revision>5</cp:revision>
  <dcterms:created xsi:type="dcterms:W3CDTF">2024-03-23T07:04:00Z</dcterms:created>
  <dcterms:modified xsi:type="dcterms:W3CDTF">2024-03-29T11:09:00Z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AEF1D09CD72A4A3EAD9B3BAFF2081350_12</vt:lpwstr>
  </property>
</Properties>
</file>