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11FA" w14:textId="77777777" w:rsidR="00F72414" w:rsidRDefault="00000000">
      <w:pPr>
        <w:widowControl/>
        <w:jc w:val="center"/>
        <w:rPr>
          <w:b/>
          <w:sz w:val="32"/>
          <w:szCs w:val="32"/>
        </w:rPr>
      </w:pPr>
      <w:r>
        <w:rPr>
          <w:rStyle w:val="Char"/>
          <w:b/>
          <w:bCs w:val="0"/>
          <w:sz w:val="32"/>
        </w:rPr>
        <w:t>Theory of Mind for Multi-Agent Collaboration via Large Language Models</w:t>
      </w:r>
    </w:p>
    <w:p w14:paraId="02A99664" w14:textId="77777777" w:rsidR="00F72414" w:rsidRDefault="00000000">
      <w:pPr>
        <w:pStyle w:val="ac"/>
        <w:jc w:val="center"/>
        <w:rPr>
          <w:b/>
          <w:bCs w:val="0"/>
          <w:sz w:val="32"/>
        </w:rPr>
      </w:pPr>
      <w:r>
        <w:rPr>
          <w:rFonts w:hint="eastAsia"/>
          <w:b/>
          <w:bCs w:val="0"/>
          <w:sz w:val="32"/>
        </w:rPr>
        <w:t>基于大语言模型的多智能协作理论</w:t>
      </w:r>
    </w:p>
    <w:p w14:paraId="3EFB2377" w14:textId="77777777" w:rsidR="00F72414" w:rsidRDefault="00F72414"/>
    <w:p w14:paraId="438C5B5B" w14:textId="77777777" w:rsidR="00F72414" w:rsidRDefault="00000000">
      <w:pPr>
        <w:pStyle w:val="ac"/>
        <w:rPr>
          <w:b/>
          <w:bCs w:val="0"/>
        </w:rPr>
      </w:pPr>
      <w:bookmarkStart w:id="0" w:name="_Hlk158835940"/>
      <w:r>
        <w:rPr>
          <w:rFonts w:hint="eastAsia"/>
          <w:b/>
          <w:bCs w:val="0"/>
        </w:rPr>
        <w:t>太长不看版：</w:t>
      </w:r>
    </w:p>
    <w:p w14:paraId="7A999BB4" w14:textId="77777777" w:rsidR="00F72414" w:rsidRDefault="00000000">
      <w:pPr>
        <w:pStyle w:val="ac"/>
      </w:pPr>
      <w:r>
        <w:tab/>
      </w:r>
      <w:r>
        <w:rPr>
          <w:rFonts w:hint="eastAsia"/>
        </w:rPr>
        <w:t>本文主要进行了大语言模型在多智能体协作方面的能力探索，使用的是心智理论推理任务，场景是多智能体合作文本游戏。比较对象为多智能体强化学习和规划基线。</w:t>
      </w:r>
      <w:r>
        <w:rPr>
          <w:rFonts w:hint="eastAsia"/>
          <w:highlight w:val="yellow"/>
        </w:rPr>
        <w:t>本文评估了其嵌入式学习能力，指出了协作的固有故障并且提出了缓和的方案</w:t>
      </w:r>
      <w:r>
        <w:rPr>
          <w:rFonts w:hint="eastAsia"/>
        </w:rPr>
        <w:t>，还提出了进一步评估的方法。</w:t>
      </w:r>
      <w:r>
        <w:rPr>
          <w:rFonts w:hint="eastAsia"/>
          <w:highlight w:val="yellow"/>
        </w:rPr>
        <w:t>本文设置特工拆炸弹的背景对其进行评估。操作两个模块（</w:t>
      </w:r>
      <w:r>
        <w:rPr>
          <w:rFonts w:hint="eastAsia"/>
          <w:highlight w:val="yellow"/>
        </w:rPr>
        <w:t>LLMs</w:t>
      </w:r>
      <w:r>
        <w:rPr>
          <w:rFonts w:hint="eastAsia"/>
          <w:highlight w:val="yellow"/>
        </w:rPr>
        <w:t>和信任状态）以产生四种实验条件。</w:t>
      </w:r>
      <w:r>
        <w:rPr>
          <w:highlight w:val="yellow"/>
        </w:rPr>
        <w:t>团队的三个代理依次与环境互动，通过自然语言交互接收观察结果并执行操作。</w:t>
      </w:r>
      <w:r>
        <w:rPr>
          <w:rFonts w:hint="eastAsia"/>
        </w:rPr>
        <w:t>代理选择了</w:t>
      </w:r>
      <w:r>
        <w:t>O</w:t>
      </w:r>
      <w:r>
        <w:rPr>
          <w:rFonts w:hint="eastAsia"/>
        </w:rPr>
        <w:t>penAI</w:t>
      </w:r>
      <w:r>
        <w:rPr>
          <w:rFonts w:hint="eastAsia"/>
        </w:rPr>
        <w:t>的</w:t>
      </w:r>
      <w:r>
        <w:rPr>
          <w:rFonts w:hint="eastAsia"/>
        </w:rPr>
        <w:t>gpt</w:t>
      </w:r>
      <w:r>
        <w:t>-3.5-</w:t>
      </w:r>
      <w:r>
        <w:rPr>
          <w:rFonts w:hint="eastAsia"/>
        </w:rPr>
        <w:t>turbo</w:t>
      </w:r>
      <w:r>
        <w:rPr>
          <w:rFonts w:hint="eastAsia"/>
        </w:rPr>
        <w:t>和</w:t>
      </w:r>
      <w:r>
        <w:rPr>
          <w:rFonts w:hint="eastAsia"/>
        </w:rPr>
        <w:t>gpt</w:t>
      </w:r>
      <w:r>
        <w:t>-</w:t>
      </w:r>
      <w:r>
        <w:rPr>
          <w:rFonts w:hint="eastAsia"/>
        </w:rPr>
        <w:t>4</w:t>
      </w:r>
      <w:r>
        <w:rPr>
          <w:rFonts w:hint="eastAsia"/>
        </w:rPr>
        <w:t>。实验结果表明</w:t>
      </w:r>
      <w:r>
        <w:rPr>
          <w:rFonts w:hint="eastAsia"/>
        </w:rPr>
        <w:t>GPT-</w:t>
      </w:r>
      <w:r>
        <w:t>4+</w:t>
      </w:r>
      <w:r>
        <w:rPr>
          <w:rFonts w:hint="eastAsia"/>
        </w:rPr>
        <w:t>Belief</w:t>
      </w:r>
      <w:r>
        <w:rPr>
          <w:rFonts w:hint="eastAsia"/>
        </w:rPr>
        <w:t>的组合表现最为优异。</w:t>
      </w:r>
    </w:p>
    <w:p w14:paraId="71F74CF0" w14:textId="77777777" w:rsidR="00F72414" w:rsidRDefault="00F72414"/>
    <w:p w14:paraId="374F7977" w14:textId="77777777" w:rsidR="00F72414" w:rsidRDefault="00000000">
      <w:pPr>
        <w:pStyle w:val="ac"/>
        <w:rPr>
          <w:b/>
          <w:bCs w:val="0"/>
        </w:rPr>
      </w:pPr>
      <w:r>
        <w:rPr>
          <w:rFonts w:hint="eastAsia"/>
          <w:b/>
          <w:bCs w:val="0"/>
        </w:rPr>
        <w:t>摘要：</w:t>
      </w:r>
    </w:p>
    <w:p w14:paraId="7EF3A1D1" w14:textId="77777777" w:rsidR="00F72414" w:rsidRDefault="00000000">
      <w:pPr>
        <w:pStyle w:val="ac"/>
        <w:ind w:firstLine="420"/>
      </w:pPr>
      <w:r>
        <w:rPr>
          <w:rFonts w:hint="eastAsia"/>
        </w:rPr>
        <w:t>LLMs</w:t>
      </w:r>
      <w:r>
        <w:rPr>
          <w:rFonts w:hint="eastAsia"/>
        </w:rPr>
        <w:t>在推理和计划方面已经有相当的成就，它们在多智能体协作（</w:t>
      </w:r>
      <w:r>
        <w:t>multi-agent collaborations</w:t>
      </w:r>
      <w:r>
        <w:t>）</w:t>
      </w:r>
      <w:r>
        <w:rPr>
          <w:rFonts w:hint="eastAsia"/>
        </w:rPr>
        <w:t>方面的能力仍待探索。本文测评了使用了心智理论（</w:t>
      </w:r>
      <w:r>
        <w:rPr>
          <w:rFonts w:hint="eastAsia"/>
        </w:rPr>
        <w:t>ToM</w:t>
      </w:r>
      <w:r>
        <w:rPr>
          <w:rFonts w:hint="eastAsia"/>
        </w:rPr>
        <w:t>，</w:t>
      </w:r>
      <w:r>
        <w:rPr>
          <w:rFonts w:hint="eastAsia"/>
        </w:rPr>
        <w:t>T</w:t>
      </w:r>
      <w:r>
        <w:t>heory of Mind</w:t>
      </w:r>
      <w:r>
        <w:t>）</w:t>
      </w:r>
      <w:r>
        <w:rPr>
          <w:rFonts w:hint="eastAsia"/>
        </w:rPr>
        <w:t>推理任务的基于大语言模型的智能体（</w:t>
      </w:r>
      <w:r>
        <w:rPr>
          <w:rFonts w:hint="eastAsia"/>
        </w:rPr>
        <w:t>L</w:t>
      </w:r>
      <w:r>
        <w:t>LM-based agents</w:t>
      </w:r>
      <w:r>
        <w:t>）</w:t>
      </w:r>
      <w:r>
        <w:rPr>
          <w:rFonts w:hint="eastAsia"/>
        </w:rPr>
        <w:t>在多智能体合作文本游戏中的表现，同时与多智能体强化学习</w:t>
      </w:r>
      <w:r>
        <w:rPr>
          <w:rFonts w:hint="eastAsia"/>
        </w:rPr>
        <w:t>(</w:t>
      </w:r>
      <w:r>
        <w:t>MARL, Multi-Agent Reinforcement Learning)</w:t>
      </w:r>
      <w:r>
        <w:rPr>
          <w:rFonts w:hint="eastAsia"/>
        </w:rPr>
        <w:t>和规划基线</w:t>
      </w:r>
      <w:r>
        <w:rPr>
          <w:rFonts w:hint="eastAsia"/>
        </w:rPr>
        <w:t>(</w:t>
      </w:r>
      <w:r>
        <w:t>planning-based baselines)</w:t>
      </w:r>
      <w:r>
        <w:rPr>
          <w:rFonts w:hint="eastAsia"/>
        </w:rPr>
        <w:t>的表现比较。本文在</w:t>
      </w:r>
      <w:r>
        <w:rPr>
          <w:rFonts w:hint="eastAsia"/>
        </w:rPr>
        <w:t>LLM</w:t>
      </w:r>
      <w:r>
        <w:t>-</w:t>
      </w:r>
      <w:r>
        <w:rPr>
          <w:rFonts w:hint="eastAsia"/>
        </w:rPr>
        <w:t>based</w:t>
      </w:r>
      <w:r>
        <w:t xml:space="preserve"> </w:t>
      </w:r>
      <w:r>
        <w:rPr>
          <w:rFonts w:hint="eastAsia"/>
        </w:rPr>
        <w:t>agents</w:t>
      </w:r>
      <w:r>
        <w:rPr>
          <w:rFonts w:hint="eastAsia"/>
        </w:rPr>
        <w:t>中观测到了突现协作行为</w:t>
      </w:r>
      <w:r>
        <w:rPr>
          <w:rFonts w:hint="eastAsia"/>
        </w:rPr>
        <w:t>(</w:t>
      </w:r>
      <w:r>
        <w:t>emergent collaborative behaviors)</w:t>
      </w:r>
      <w:r>
        <w:rPr>
          <w:rFonts w:hint="eastAsia"/>
        </w:rPr>
        <w:t>和高阶</w:t>
      </w:r>
      <w:r>
        <w:rPr>
          <w:rFonts w:hint="eastAsia"/>
        </w:rPr>
        <w:t>ToM</w:t>
      </w:r>
      <w:r>
        <w:rPr>
          <w:rFonts w:hint="eastAsia"/>
        </w:rPr>
        <w:t>能力的迹象。</w:t>
      </w:r>
      <w:r>
        <w:rPr>
          <w:rFonts w:hint="eastAsia"/>
          <w:highlight w:val="yellow"/>
        </w:rPr>
        <w:t>本文结果揭示了在</w:t>
      </w:r>
      <w:r>
        <w:rPr>
          <w:rFonts w:hint="eastAsia"/>
          <w:highlight w:val="yellow"/>
        </w:rPr>
        <w:t>LLM</w:t>
      </w:r>
      <w:r>
        <w:rPr>
          <w:highlight w:val="yellow"/>
        </w:rPr>
        <w:t>-based</w:t>
      </w:r>
      <w:r>
        <w:rPr>
          <w:rFonts w:hint="eastAsia"/>
          <w:highlight w:val="yellow"/>
        </w:rPr>
        <w:t xml:space="preserve"> </w:t>
      </w:r>
      <w:r>
        <w:rPr>
          <w:highlight w:val="yellow"/>
        </w:rPr>
        <w:t>agents</w:t>
      </w:r>
      <w:r>
        <w:rPr>
          <w:rFonts w:hint="eastAsia"/>
          <w:highlight w:val="yellow"/>
        </w:rPr>
        <w:t>的计划最优化的，由于在处理长远视野下的背景</w:t>
      </w:r>
      <w:r>
        <w:rPr>
          <w:highlight w:val="yellow"/>
        </w:rPr>
        <w:t>(long-horizon contexts)</w:t>
      </w:r>
      <w:r>
        <w:rPr>
          <w:rFonts w:hint="eastAsia"/>
          <w:highlight w:val="yellow"/>
        </w:rPr>
        <w:t>导致的系统故障和关于任务状态的错觉产生的局限。</w:t>
      </w:r>
      <w:r>
        <w:rPr>
          <w:rFonts w:hint="eastAsia"/>
        </w:rPr>
        <w:t>本文探讨了明确信念状态表现</w:t>
      </w:r>
      <w:r>
        <w:rPr>
          <w:rFonts w:hint="eastAsia"/>
        </w:rPr>
        <w:t>(</w:t>
      </w:r>
      <w:r>
        <w:t>explicit belief state representations)</w:t>
      </w:r>
      <w:r>
        <w:rPr>
          <w:rFonts w:hint="eastAsia"/>
        </w:rPr>
        <w:t>的用处来缓和这些问题，发现其能够增强任务表现和对于</w:t>
      </w:r>
      <w:r>
        <w:rPr>
          <w:rFonts w:hint="eastAsia"/>
        </w:rPr>
        <w:t>LLM</w:t>
      </w:r>
      <w:r>
        <w:t>-based agents</w:t>
      </w:r>
      <w:r>
        <w:rPr>
          <w:rFonts w:hint="eastAsia"/>
        </w:rPr>
        <w:t>的</w:t>
      </w:r>
      <w:r>
        <w:rPr>
          <w:rFonts w:hint="eastAsia"/>
        </w:rPr>
        <w:t>ToM</w:t>
      </w:r>
      <w:r>
        <w:rPr>
          <w:rFonts w:hint="eastAsia"/>
        </w:rPr>
        <w:t>推理的准确度。</w:t>
      </w:r>
    </w:p>
    <w:p w14:paraId="6393DC17" w14:textId="77777777" w:rsidR="00F72414" w:rsidRDefault="00F72414"/>
    <w:p w14:paraId="3A6F404A" w14:textId="77777777" w:rsidR="00F72414" w:rsidRDefault="00000000">
      <w:pPr>
        <w:pStyle w:val="ac"/>
        <w:rPr>
          <w:b/>
          <w:bCs w:val="0"/>
        </w:rPr>
      </w:pPr>
      <w:r>
        <w:rPr>
          <w:rFonts w:hint="eastAsia"/>
          <w:b/>
          <w:bCs w:val="0"/>
        </w:rPr>
        <w:lastRenderedPageBreak/>
        <w:t>背景知识介绍：</w:t>
      </w:r>
    </w:p>
    <w:p w14:paraId="590219DE" w14:textId="77777777" w:rsidR="00F72414" w:rsidRDefault="00000000">
      <w:pPr>
        <w:pStyle w:val="ac"/>
        <w:numPr>
          <w:ilvl w:val="0"/>
          <w:numId w:val="1"/>
        </w:numPr>
      </w:pPr>
      <w:r>
        <w:rPr>
          <w:rFonts w:hint="eastAsia"/>
          <w:b/>
          <w:bCs w:val="0"/>
        </w:rPr>
        <w:t>多</w:t>
      </w:r>
      <w:bookmarkEnd w:id="0"/>
      <w:r>
        <w:rPr>
          <w:rFonts w:hint="eastAsia"/>
          <w:b/>
          <w:bCs w:val="0"/>
        </w:rPr>
        <w:t>代理协作（</w:t>
      </w:r>
      <w:r>
        <w:rPr>
          <w:b/>
          <w:bCs w:val="0"/>
        </w:rPr>
        <w:t>Muti-Agents</w:t>
      </w:r>
      <w:r>
        <w:rPr>
          <w:rFonts w:hint="eastAsia"/>
          <w:b/>
          <w:bCs w:val="0"/>
        </w:rPr>
        <w:t>）</w:t>
      </w:r>
      <w:r>
        <w:rPr>
          <w:rFonts w:hint="eastAsia"/>
        </w:rPr>
        <w:t>：自然界中的任务一般由多个智能体（</w:t>
      </w:r>
      <w:r>
        <w:rPr>
          <w:rFonts w:hint="eastAsia"/>
        </w:rPr>
        <w:t>agen</w:t>
      </w:r>
      <w:r>
        <w:t>t</w:t>
      </w:r>
      <w:r>
        <w:rPr>
          <w:rFonts w:hint="eastAsia"/>
        </w:rPr>
        <w:t>）协作完成</w:t>
      </w:r>
      <w:r>
        <w:rPr>
          <w:rFonts w:hint="eastAsia"/>
        </w:rPr>
        <w:t>,</w:t>
      </w:r>
      <w:r>
        <w:rPr>
          <w:rFonts w:hint="eastAsia"/>
        </w:rPr>
        <w:t>蚁群，可以理解为群体智慧。</w:t>
      </w:r>
    </w:p>
    <w:p w14:paraId="40A74253" w14:textId="77777777" w:rsidR="00F72414" w:rsidRDefault="00000000">
      <w:pPr>
        <w:pStyle w:val="ac"/>
        <w:numPr>
          <w:ilvl w:val="0"/>
          <w:numId w:val="1"/>
        </w:numPr>
      </w:pPr>
      <w:r>
        <w:rPr>
          <w:rFonts w:hint="eastAsia"/>
          <w:b/>
          <w:bCs w:val="0"/>
        </w:rPr>
        <w:t>心智理论推理任务</w:t>
      </w:r>
      <w:r>
        <w:rPr>
          <w:rFonts w:hint="eastAsia"/>
        </w:rPr>
        <w:t>：推理他人隐蔽的心理状态，随着大语言模型逐步普及，</w:t>
      </w:r>
      <w:r>
        <w:rPr>
          <w:rFonts w:hint="eastAsia"/>
        </w:rPr>
        <w:t>ai</w:t>
      </w:r>
      <w:r>
        <w:rPr>
          <w:rFonts w:hint="eastAsia"/>
        </w:rPr>
        <w:t>的社会智能也需提高。例如，熟练的</w:t>
      </w:r>
      <w:r>
        <w:rPr>
          <w:rFonts w:hint="eastAsia"/>
        </w:rPr>
        <w:t>ai</w:t>
      </w:r>
      <w:r>
        <w:rPr>
          <w:rFonts w:hint="eastAsia"/>
        </w:rPr>
        <w:t>助手应根据以往经验推断人类爱好，而无需询问。</w:t>
      </w:r>
    </w:p>
    <w:p w14:paraId="6BA83A79" w14:textId="77777777" w:rsidR="00F72414" w:rsidRDefault="00F72414">
      <w:pPr>
        <w:pStyle w:val="ab"/>
        <w:ind w:left="0" w:firstLine="0"/>
        <w:rPr>
          <w:lang w:eastAsia="zh-CN"/>
        </w:rPr>
      </w:pPr>
    </w:p>
    <w:p w14:paraId="2FD8295F" w14:textId="77777777" w:rsidR="00F72414" w:rsidRDefault="00000000">
      <w:pPr>
        <w:pStyle w:val="ac"/>
        <w:numPr>
          <w:ilvl w:val="0"/>
          <w:numId w:val="2"/>
        </w:numPr>
        <w:rPr>
          <w:b/>
          <w:bCs w:val="0"/>
        </w:rPr>
      </w:pPr>
      <w:r>
        <w:rPr>
          <w:rFonts w:hint="eastAsia"/>
          <w:b/>
          <w:bCs w:val="0"/>
        </w:rPr>
        <w:t>引言</w:t>
      </w:r>
    </w:p>
    <w:p w14:paraId="12B7ED44" w14:textId="77777777" w:rsidR="00F72414" w:rsidRDefault="00000000">
      <w:pPr>
        <w:pStyle w:val="ac"/>
        <w:ind w:firstLine="420"/>
      </w:pPr>
      <w:r>
        <w:rPr>
          <w:rFonts w:hint="eastAsia"/>
        </w:rPr>
        <w:t>最近</w:t>
      </w:r>
      <w:r>
        <w:rPr>
          <w:rFonts w:hint="eastAsia"/>
        </w:rPr>
        <w:t>ai</w:t>
      </w:r>
      <w:r>
        <w:rPr>
          <w:rFonts w:hint="eastAsia"/>
        </w:rPr>
        <w:t>学者将心智理论用于几种大语言模型，得出目前大模型</w:t>
      </w:r>
      <w:r>
        <w:rPr>
          <w:rFonts w:hint="eastAsia"/>
        </w:rPr>
        <w:t>=</w:t>
      </w:r>
      <w:r>
        <w:t>9</w:t>
      </w:r>
      <w:r>
        <w:rPr>
          <w:rFonts w:hint="eastAsia"/>
        </w:rPr>
        <w:t>岁儿童。然而学界对基于文本的心智理论测试对机器智能的有效性表示怀疑。于是本作提出一种新的评估方法，即在交互式团队合作场景中进一步评估大语言模型的心智理论能力的方法，评估内容包括了动态信任阶段（</w:t>
      </w:r>
      <w:r>
        <w:t>dynamic belief state</w:t>
      </w:r>
      <w:r>
        <w:rPr>
          <w:rFonts w:hint="eastAsia"/>
        </w:rPr>
        <w:t>）的演化和代理之间丰富的互动交流。</w:t>
      </w:r>
    </w:p>
    <w:p w14:paraId="351615AE" w14:textId="77777777" w:rsidR="00F72414" w:rsidRDefault="00000000">
      <w:pPr>
        <w:pStyle w:val="ac"/>
        <w:ind w:firstLine="420"/>
      </w:pPr>
      <w:r>
        <w:rPr>
          <w:rFonts w:hint="eastAsia"/>
        </w:rPr>
        <w:t>本文贡献如下：</w:t>
      </w:r>
    </w:p>
    <w:p w14:paraId="2B4A9518" w14:textId="77777777" w:rsidR="00F72414" w:rsidRDefault="00000000">
      <w:pPr>
        <w:pStyle w:val="ac"/>
        <w:numPr>
          <w:ilvl w:val="0"/>
          <w:numId w:val="3"/>
        </w:numPr>
        <w:ind w:firstLine="420"/>
      </w:pPr>
      <w:r>
        <w:rPr>
          <w:rFonts w:hint="eastAsia"/>
        </w:rPr>
        <w:t>对照强化学习和基于规划的基线，评估基于大语言模型的代理在多代理协作任务中的嵌入式行动能力。</w:t>
      </w:r>
    </w:p>
    <w:p w14:paraId="67468E3C" w14:textId="77777777" w:rsidR="00F72414" w:rsidRDefault="00000000">
      <w:pPr>
        <w:pStyle w:val="ac"/>
        <w:numPr>
          <w:ilvl w:val="0"/>
          <w:numId w:val="3"/>
        </w:numPr>
        <w:ind w:firstLine="420"/>
      </w:pPr>
      <w:r>
        <w:rPr>
          <w:rFonts w:hint="eastAsia"/>
        </w:rPr>
        <w:t>找出基于大语言模型的代理的协作效率的系统故障，并提出在工程上解决该问题的方法，即在模型导入这一环节引入有关知识的外显信任状态来缓解这些故障。</w:t>
      </w:r>
    </w:p>
    <w:p w14:paraId="18CB8FCE" w14:textId="77777777" w:rsidR="00F72414" w:rsidRDefault="00000000">
      <w:pPr>
        <w:pStyle w:val="ac"/>
        <w:numPr>
          <w:ilvl w:val="0"/>
          <w:numId w:val="3"/>
        </w:numPr>
        <w:ind w:firstLine="420"/>
        <w:rPr>
          <w:rFonts w:ascii="华文宋体" w:eastAsia="华文宋体" w:hAnsi="华文宋体"/>
          <w:color w:val="191B1F"/>
          <w:szCs w:val="24"/>
          <w:shd w:val="clear" w:color="auto" w:fill="FFFFFF"/>
        </w:rPr>
      </w:pPr>
      <w:r>
        <w:rPr>
          <w:rFonts w:hint="eastAsia"/>
        </w:rPr>
        <w:t>提出在交互式团队合作场景进一步评估</w:t>
      </w:r>
      <w:r>
        <w:t>LLMS</w:t>
      </w:r>
      <w:r>
        <w:rPr>
          <w:rFonts w:hint="eastAsia"/>
        </w:rPr>
        <w:t>智能的方法。</w:t>
      </w:r>
    </w:p>
    <w:p w14:paraId="54589CEA" w14:textId="77777777" w:rsidR="00F72414" w:rsidRDefault="00F72414"/>
    <w:p w14:paraId="668896FF" w14:textId="77777777" w:rsidR="00F72414" w:rsidRDefault="00000000">
      <w:pPr>
        <w:pStyle w:val="ac"/>
        <w:numPr>
          <w:ilvl w:val="0"/>
          <w:numId w:val="2"/>
        </w:numPr>
        <w:rPr>
          <w:b/>
          <w:bCs w:val="0"/>
        </w:rPr>
      </w:pPr>
      <w:r>
        <w:rPr>
          <w:rFonts w:hint="eastAsia"/>
          <w:b/>
          <w:bCs w:val="0"/>
        </w:rPr>
        <w:lastRenderedPageBreak/>
        <w:t>评估方案的设计</w:t>
      </w:r>
    </w:p>
    <w:p w14:paraId="2115943F" w14:textId="77777777" w:rsidR="00F72414" w:rsidRDefault="00000000">
      <w:pPr>
        <w:pStyle w:val="ac"/>
        <w:ind w:firstLine="420"/>
      </w:pPr>
      <w:r>
        <w:rPr>
          <w:rFonts w:hint="eastAsia"/>
        </w:rPr>
        <w:t>为评估基于</w:t>
      </w:r>
      <w:r>
        <w:rPr>
          <w:rFonts w:hint="eastAsia"/>
        </w:rPr>
        <w:t>L</w:t>
      </w:r>
      <w:r>
        <w:t>LM</w:t>
      </w:r>
      <w:r>
        <w:rPr>
          <w:rFonts w:hint="eastAsia"/>
        </w:rPr>
        <w:t>的嵌入式代理能力，设计多代理系统来模拟搜救任务中的协作和问题解决</w:t>
      </w:r>
      <w:r>
        <w:rPr>
          <w:rFonts w:hint="eastAsia"/>
          <w:highlight w:val="yellow"/>
        </w:rPr>
        <w:t>动态</w:t>
      </w:r>
      <w:r>
        <w:rPr>
          <w:rFonts w:hint="eastAsia"/>
        </w:rPr>
        <w:t>。</w:t>
      </w:r>
    </w:p>
    <w:p w14:paraId="53E50608" w14:textId="77777777" w:rsidR="00F72414" w:rsidRDefault="00000000">
      <w:pPr>
        <w:pStyle w:val="ac"/>
        <w:ind w:firstLine="420"/>
      </w:pPr>
      <w:r>
        <w:t>1.</w:t>
      </w:r>
      <w:r>
        <w:rPr>
          <w:rFonts w:hint="eastAsia"/>
        </w:rPr>
        <w:t>任务环境：</w:t>
      </w:r>
      <w:r>
        <w:t>3</w:t>
      </w:r>
      <w:r>
        <w:t>名特工</w:t>
      </w:r>
      <w:r>
        <w:t>(</w:t>
      </w:r>
      <w:r>
        <w:t>即</w:t>
      </w:r>
      <w:r>
        <w:t>Alpha</w:t>
      </w:r>
      <w:r>
        <w:t>、</w:t>
      </w:r>
      <w:r>
        <w:t>Bravo</w:t>
      </w:r>
      <w:r>
        <w:t>和</w:t>
      </w:r>
      <w:r>
        <w:t>Charlie)</w:t>
      </w:r>
      <w:r>
        <w:t>模仿团队中的专家，目标是找到并安全拆除散落在未开发环境中的彩色编码炸弹。每枚炸弹都有不同颜色的独特相位序列，需要正确的剪线钳顺序才能拆除。小组成员从不同颜色的剪线钳开始，必须协调和同步努力，以提高效率。环境被概念化为一个连通图，</w:t>
      </w:r>
      <w:r>
        <w:t>n</w:t>
      </w:r>
      <w:r>
        <w:t>个节点代表</w:t>
      </w:r>
      <w:r>
        <w:t>n</w:t>
      </w:r>
      <w:r>
        <w:t>个房间，由几条象征大厅通道的边连接。在每个回合中，代理可以从三类行动中选择：移动到</w:t>
      </w:r>
      <w:r>
        <w:t>n</w:t>
      </w:r>
      <w:r>
        <w:t>个房间中的一个，检查当前房间中炸弹的相位序列，或使用</w:t>
      </w:r>
      <w:r>
        <w:t>m</w:t>
      </w:r>
      <w:r>
        <w:t>个剪线器中的一个。行动空间的大小取决于问题的规模</w:t>
      </w:r>
      <w:r>
        <w:t>(</w:t>
      </w:r>
      <w:r>
        <w:t>即</w:t>
      </w:r>
      <w:r>
        <w:t>n+m+1)</w:t>
      </w:r>
      <w:r>
        <w:t>。代理的观察仅限</w:t>
      </w:r>
      <w:r>
        <w:rPr>
          <w:rFonts w:hint="eastAsia"/>
        </w:rPr>
        <w:t>于当前房间的内容和代理状态。他们会定期更新团队得分、当前房间内容、队友位置和可用工具。当成功拆除</w:t>
      </w:r>
      <w:r>
        <w:t>x</w:t>
      </w:r>
      <w:r>
        <w:t>个阶段的炸弹时，团队将获得</w:t>
      </w:r>
      <w:r>
        <w:t>10*x</w:t>
      </w:r>
      <w:r>
        <w:t>分的奖励。</w:t>
      </w:r>
    </w:p>
    <w:p w14:paraId="1425563F" w14:textId="77777777" w:rsidR="00F72414" w:rsidRDefault="00000000">
      <w:pPr>
        <w:pStyle w:val="ac"/>
        <w:ind w:firstLine="420"/>
      </w:pPr>
      <w:r>
        <w:rPr>
          <w:rFonts w:hint="eastAsia"/>
        </w:rPr>
        <w:t>评估环境包括五个房间</w:t>
      </w:r>
      <w:r>
        <w:t>(n=5)</w:t>
      </w:r>
      <w:r>
        <w:t>和五枚炸弹，其中包括两枚单相炸弹、两枚双相炸弹和一枚三相炸弹。炸弹阶段可能有三种不同的颜色</w:t>
      </w:r>
      <w:r>
        <w:t>(m=3)</w:t>
      </w:r>
      <w:r>
        <w:t>。每成功拆除一枚炸弹，团队在每个处理阶段可获得</w:t>
      </w:r>
      <w:r>
        <w:t>10</w:t>
      </w:r>
      <w:r>
        <w:t>分，因此每次任务的最高得分为</w:t>
      </w:r>
      <w:r>
        <w:t xml:space="preserve"> 90 </w:t>
      </w:r>
      <w:r>
        <w:t>分。团队表现通过两个指标来衡量：团队得分</w:t>
      </w:r>
      <w:r>
        <w:t>(</w:t>
      </w:r>
      <w:r>
        <w:t>表示协调质量</w:t>
      </w:r>
      <w:r>
        <w:t>)</w:t>
      </w:r>
      <w:r>
        <w:t>和完成回合数</w:t>
      </w:r>
      <w:r>
        <w:t>(</w:t>
      </w:r>
      <w:r>
        <w:t>衡量协调效率</w:t>
      </w:r>
      <w:r>
        <w:t>)</w:t>
      </w:r>
      <w:r>
        <w:t>。当团队拆</w:t>
      </w:r>
      <w:r>
        <w:rPr>
          <w:rFonts w:hint="eastAsia"/>
        </w:rPr>
        <w:t>除了所有炸弹，超出了时间限制（即</w:t>
      </w:r>
      <w:r>
        <w:rPr>
          <w:rFonts w:hint="eastAsia"/>
        </w:rPr>
        <w:t>3</w:t>
      </w:r>
      <w:r>
        <w:t>0</w:t>
      </w:r>
      <w:r>
        <w:rPr>
          <w:rFonts w:hint="eastAsia"/>
        </w:rPr>
        <w:t>轮）或因重复输出而陷入僵局时，试验即结束。</w:t>
      </w:r>
    </w:p>
    <w:p w14:paraId="776A7398" w14:textId="77777777" w:rsidR="00F72414" w:rsidRDefault="00000000">
      <w:pPr>
        <w:pStyle w:val="ac"/>
        <w:ind w:firstLine="420"/>
      </w:pPr>
      <w:r>
        <w:rPr>
          <w:rFonts w:hint="eastAsia"/>
        </w:rPr>
        <w:t>2</w:t>
      </w:r>
      <w:r>
        <w:t>.</w:t>
      </w:r>
      <w:r>
        <w:rPr>
          <w:rFonts w:hint="eastAsia"/>
        </w:rPr>
        <w:t>文字游戏界面：初始任务环境是为基于</w:t>
      </w:r>
      <w:r>
        <w:rPr>
          <w:rFonts w:hint="eastAsia"/>
        </w:rPr>
        <w:t>gym</w:t>
      </w:r>
      <w:r>
        <w:t xml:space="preserve"> API</w:t>
      </w:r>
      <w:r>
        <w:rPr>
          <w:rFonts w:hint="eastAsia"/>
        </w:rPr>
        <w:t>（</w:t>
      </w:r>
      <w:r>
        <w:rPr>
          <w:rFonts w:hint="eastAsia"/>
        </w:rPr>
        <w:t>python</w:t>
      </w:r>
      <w:r>
        <w:rPr>
          <w:rFonts w:hint="eastAsia"/>
        </w:rPr>
        <w:t>强化学习库，提供用于创建、使用和评估强化学习环境的接口）使用</w:t>
      </w:r>
      <w:r>
        <w:rPr>
          <w:rFonts w:hint="eastAsia"/>
        </w:rPr>
        <w:t>M</w:t>
      </w:r>
      <w:r>
        <w:t>ARL</w:t>
      </w:r>
      <w:r>
        <w:rPr>
          <w:rFonts w:hint="eastAsia"/>
        </w:rPr>
        <w:t>（多智能体强化学习）训练出的代理而准备的。为便于代理与环境交互，将任务环境和文本界面结合。</w:t>
      </w:r>
    </w:p>
    <w:p w14:paraId="49E17DB6" w14:textId="77777777" w:rsidR="00F72414" w:rsidRDefault="00000000">
      <w:pPr>
        <w:pStyle w:val="ac"/>
        <w:ind w:firstLine="420"/>
      </w:pPr>
      <w:r>
        <w:rPr>
          <w:rFonts w:hint="eastAsia"/>
        </w:rPr>
        <w:t>在每一轮</w:t>
      </w:r>
      <w:r>
        <w:t>(</w:t>
      </w:r>
      <w:r>
        <w:t>即时间戳</w:t>
      </w:r>
      <w:r>
        <w:t>)</w:t>
      </w:r>
      <w:r>
        <w:t>，</w:t>
      </w:r>
      <w:r>
        <w:rPr>
          <w:highlight w:val="yellow"/>
        </w:rPr>
        <w:t>团队</w:t>
      </w:r>
      <w:r>
        <w:t>的三个代理依次与环境互动，通过自然语言交互接收观察结果并执行操作。通过内置的通信机制，代理之间可以在每一轮中交换文本信息。重要的是，除非进行交流，否则代理之间对彼此的行动和结果视而不见，从而为</w:t>
      </w:r>
      <w:r>
        <w:t>“</w:t>
      </w:r>
      <w:r>
        <w:t>心智推理</w:t>
      </w:r>
      <w:r>
        <w:t>”</w:t>
      </w:r>
      <w:r>
        <w:t>提供了机会。</w:t>
      </w:r>
    </w:p>
    <w:p w14:paraId="6AA093BE" w14:textId="77777777" w:rsidR="00F72414" w:rsidRDefault="00000000">
      <w:pPr>
        <w:pStyle w:val="ac"/>
        <w:ind w:firstLine="420"/>
      </w:pPr>
      <w:r>
        <w:rPr>
          <w:rFonts w:hint="eastAsia"/>
        </w:rPr>
        <w:lastRenderedPageBreak/>
        <w:t>具体来说，基于规则的文本界面将观察结果转化为自然语言描述，并将代理聊天编码为抽象的操作选择。对于观察结果，文本界面会从游戏引擎中提取状态特征，并替换模板中的关键词。典型的描述文本包括当前回合数、团队累计得分、行动反馈、当前房间的内容、队友的位置以及交流信息。行动编码是通过关键词匹配完成的，因为</w:t>
      </w:r>
      <w:r>
        <w:t xml:space="preserve">LLM </w:t>
      </w:r>
      <w:r>
        <w:t>被要求以特定的格式和结构作出回应。如果代理生成了无法理解的内容，如无效的操作或无意义的文本，界面会提供纠错反馈。错误信息是根据预先编程的规则和模板生成的，例如</w:t>
      </w:r>
      <w:r>
        <w:t>"</w:t>
      </w:r>
      <w:r>
        <w:t>当前位置</w:t>
      </w:r>
      <w:r>
        <w:t xml:space="preserve">X </w:t>
      </w:r>
      <w:r>
        <w:t>号房间没有炸弹，请您检查</w:t>
      </w:r>
      <w:r>
        <w:t>"</w:t>
      </w:r>
      <w:r>
        <w:t>。</w:t>
      </w:r>
      <w:r>
        <w:rPr>
          <w:rFonts w:hint="eastAsia"/>
        </w:rPr>
        <w:t>下图</w:t>
      </w:r>
      <w:r>
        <w:t>展示了</w:t>
      </w:r>
      <w:r>
        <w:rPr>
          <w:rFonts w:hint="eastAsia"/>
        </w:rPr>
        <w:t>代理团队与任务环境通过文本交互界面进行交互的示例。</w:t>
      </w:r>
    </w:p>
    <w:p w14:paraId="2D50DE0E" w14:textId="77777777" w:rsidR="00F72414" w:rsidRDefault="00F72414"/>
    <w:p w14:paraId="1263867F" w14:textId="77777777" w:rsidR="00F72414" w:rsidRDefault="00000000">
      <w:pPr>
        <w:rPr>
          <w:shd w:val="clear" w:color="auto" w:fill="FFFFFF"/>
        </w:rPr>
      </w:pPr>
      <w:r>
        <w:rPr>
          <w:noProof/>
          <w:shd w:val="clear" w:color="auto" w:fill="FFFFFF"/>
        </w:rPr>
        <w:drawing>
          <wp:inline distT="0" distB="0" distL="0" distR="0" wp14:anchorId="1CCBB42E" wp14:editId="4DCBF9A4">
            <wp:extent cx="5363845" cy="2425700"/>
            <wp:effectExtent l="0" t="0" r="8255" b="12700"/>
            <wp:docPr id="198789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9564" name="图片 1"/>
                    <pic:cNvPicPr>
                      <a:picLocks noChangeAspect="1"/>
                    </pic:cNvPicPr>
                  </pic:nvPicPr>
                  <pic:blipFill>
                    <a:blip r:embed="rId6"/>
                    <a:stretch>
                      <a:fillRect/>
                    </a:stretch>
                  </pic:blipFill>
                  <pic:spPr>
                    <a:xfrm>
                      <a:off x="0" y="0"/>
                      <a:ext cx="5363845" cy="2425700"/>
                    </a:xfrm>
                    <a:prstGeom prst="rect">
                      <a:avLst/>
                    </a:prstGeom>
                  </pic:spPr>
                </pic:pic>
              </a:graphicData>
            </a:graphic>
          </wp:inline>
        </w:drawing>
      </w:r>
    </w:p>
    <w:p w14:paraId="0F2B6D96" w14:textId="77777777" w:rsidR="00F72414" w:rsidRDefault="00000000">
      <w:pPr>
        <w:jc w:val="center"/>
        <w:rPr>
          <w:rFonts w:ascii="楷体" w:eastAsia="楷体" w:hAnsi="楷体"/>
          <w:sz w:val="21"/>
          <w:szCs w:val="21"/>
          <w:shd w:val="clear" w:color="auto" w:fill="FFFFFF"/>
        </w:rPr>
      </w:pPr>
      <w:r>
        <w:rPr>
          <w:rFonts w:ascii="楷体" w:eastAsia="楷体" w:hAnsi="楷体" w:hint="eastAsia"/>
          <w:sz w:val="21"/>
          <w:szCs w:val="21"/>
          <w:shd w:val="clear" w:color="auto" w:fill="FFFFFF"/>
        </w:rPr>
        <w:t>图1：提出的框架由</w:t>
      </w:r>
      <w:r>
        <w:rPr>
          <w:rFonts w:ascii="楷体" w:eastAsia="楷体" w:hAnsi="楷体"/>
          <w:sz w:val="21"/>
          <w:szCs w:val="21"/>
          <w:shd w:val="clear" w:color="auto" w:fill="FFFFFF"/>
        </w:rPr>
        <w:t>3个基于LLM的代理、一个文本游戏界面和实际的任务环境组成。</w:t>
      </w:r>
    </w:p>
    <w:p w14:paraId="1017D6DB" w14:textId="77777777" w:rsidR="00F72414" w:rsidRDefault="00F72414">
      <w:pPr>
        <w:pStyle w:val="ac"/>
        <w:ind w:firstLine="420"/>
      </w:pPr>
    </w:p>
    <w:p w14:paraId="7D9A4E58" w14:textId="77777777" w:rsidR="00F72414" w:rsidRDefault="00000000">
      <w:pPr>
        <w:pStyle w:val="ac"/>
        <w:ind w:firstLine="420"/>
      </w:pPr>
      <w:r>
        <w:t>文本界面将</w:t>
      </w:r>
      <w:r>
        <w:t>LLM</w:t>
      </w:r>
      <w:r>
        <w:t>的自然语言输出编码为抽象动作，然后发送给任务环境。然后，任务环境处理代理的操作，并通过文本界面返回观察结果。收到环境观察结果后，基于</w:t>
      </w:r>
      <w:r>
        <w:t>LLM</w:t>
      </w:r>
      <w:r>
        <w:t>的代理会被提示更新其信念，并输出行动选择和信息。团队中的</w:t>
      </w:r>
      <w:r>
        <w:t>3</w:t>
      </w:r>
      <w:r>
        <w:t>个代理被编码为</w:t>
      </w:r>
      <w:r>
        <w:t>Alpha</w:t>
      </w:r>
      <w:r>
        <w:t>、</w:t>
      </w:r>
      <w:r>
        <w:t>Bravo</w:t>
      </w:r>
      <w:r>
        <w:t>和</w:t>
      </w:r>
      <w:r>
        <w:t xml:space="preserve"> Charlie</w:t>
      </w:r>
      <w:r>
        <w:t>，轮流与界面交互。</w:t>
      </w:r>
    </w:p>
    <w:p w14:paraId="23BC8E6A" w14:textId="77777777" w:rsidR="00F72414" w:rsidRDefault="00F72414">
      <w:pPr>
        <w:rPr>
          <w:shd w:val="clear" w:color="auto" w:fill="FFFFFF"/>
        </w:rPr>
      </w:pPr>
    </w:p>
    <w:p w14:paraId="13B04982" w14:textId="77777777" w:rsidR="00F72414" w:rsidRDefault="00000000">
      <w:pPr>
        <w:pStyle w:val="ac"/>
        <w:numPr>
          <w:ilvl w:val="0"/>
          <w:numId w:val="2"/>
        </w:numPr>
        <w:rPr>
          <w:b/>
          <w:bCs w:val="0"/>
        </w:rPr>
      </w:pPr>
      <w:r>
        <w:rPr>
          <w:rFonts w:hint="eastAsia"/>
          <w:b/>
          <w:bCs w:val="0"/>
        </w:rPr>
        <w:lastRenderedPageBreak/>
        <w:t>基于</w:t>
      </w:r>
      <w:r>
        <w:rPr>
          <w:rFonts w:hint="eastAsia"/>
          <w:b/>
          <w:bCs w:val="0"/>
        </w:rPr>
        <w:t>L</w:t>
      </w:r>
      <w:r>
        <w:rPr>
          <w:b/>
          <w:bCs w:val="0"/>
        </w:rPr>
        <w:t>LM</w:t>
      </w:r>
      <w:r>
        <w:rPr>
          <w:rFonts w:hint="eastAsia"/>
          <w:b/>
          <w:bCs w:val="0"/>
        </w:rPr>
        <w:t>的嵌入式代理</w:t>
      </w:r>
    </w:p>
    <w:p w14:paraId="6D00C143" w14:textId="77777777" w:rsidR="00F72414" w:rsidRDefault="00000000">
      <w:pPr>
        <w:pStyle w:val="ac"/>
        <w:ind w:firstLine="420"/>
      </w:pPr>
      <w:r>
        <w:rPr>
          <w:rFonts w:hint="eastAsia"/>
        </w:rPr>
        <w:t>选择</w:t>
      </w:r>
      <w:r>
        <w:t>O</w:t>
      </w:r>
      <w:r>
        <w:rPr>
          <w:rFonts w:hint="eastAsia"/>
        </w:rPr>
        <w:t>penAI</w:t>
      </w:r>
      <w:r>
        <w:rPr>
          <w:rFonts w:hint="eastAsia"/>
        </w:rPr>
        <w:t>的</w:t>
      </w:r>
      <w:r>
        <w:rPr>
          <w:rFonts w:hint="eastAsia"/>
        </w:rPr>
        <w:t>gpt</w:t>
      </w:r>
      <w:r>
        <w:t>-3.5-</w:t>
      </w:r>
      <w:r>
        <w:rPr>
          <w:rFonts w:hint="eastAsia"/>
        </w:rPr>
        <w:t>turbo</w:t>
      </w:r>
      <w:r>
        <w:rPr>
          <w:rFonts w:hint="eastAsia"/>
        </w:rPr>
        <w:t>和</w:t>
      </w:r>
      <w:r>
        <w:rPr>
          <w:rFonts w:hint="eastAsia"/>
        </w:rPr>
        <w:t>gpt</w:t>
      </w:r>
      <w:r>
        <w:t>-</w:t>
      </w:r>
      <w:r>
        <w:rPr>
          <w:rFonts w:hint="eastAsia"/>
        </w:rPr>
        <w:t>4</w:t>
      </w:r>
      <w:r>
        <w:rPr>
          <w:rFonts w:hint="eastAsia"/>
        </w:rPr>
        <w:t>，因它们在各种基准测试表现良好。这些模型会被提示参与基于文本的游戏，而用户输入则由上述文本游戏界面管理。</w:t>
      </w:r>
      <w:r>
        <w:rPr>
          <w:rFonts w:hint="eastAsia"/>
        </w:rPr>
        <w:t>L</w:t>
      </w:r>
      <w:r>
        <w:t>LM</w:t>
      </w:r>
      <w:r>
        <w:rPr>
          <w:rFonts w:hint="eastAsia"/>
        </w:rPr>
        <w:t>s</w:t>
      </w:r>
      <w:r>
        <w:rPr>
          <w:rFonts w:hint="eastAsia"/>
        </w:rPr>
        <w:t>以在任务环境中互动的实体代理的身份发挥作用。游戏规则通过上下文的方式传输给模型。在每一轮游戏中，模型都要根据当前任务状态观察结果和过去的交互历史来选择行动和传递信息。基于</w:t>
      </w:r>
      <w:r>
        <w:rPr>
          <w:rFonts w:hint="eastAsia"/>
        </w:rPr>
        <w:t>L</w:t>
      </w:r>
      <w:r>
        <w:t>LM</w:t>
      </w:r>
      <w:r>
        <w:rPr>
          <w:rFonts w:hint="eastAsia"/>
        </w:rPr>
        <w:t>的代理和文字游戏界面之间的交互历史会保留在查询文本中，直到超出模型的最大输入大小。在作者团队的设置中，所有代理都保留前两轮的游戏规则和历史记忆，共计</w:t>
      </w:r>
      <w:r>
        <w:rPr>
          <w:rFonts w:hint="eastAsia"/>
        </w:rPr>
        <w:t>4</w:t>
      </w:r>
      <w:r>
        <w:t>096</w:t>
      </w:r>
      <w:r>
        <w:rPr>
          <w:rFonts w:hint="eastAsia"/>
        </w:rPr>
        <w:t>个代币。</w:t>
      </w:r>
    </w:p>
    <w:p w14:paraId="51031AA7" w14:textId="77777777" w:rsidR="00F72414" w:rsidRDefault="00000000">
      <w:pPr>
        <w:pStyle w:val="ac"/>
        <w:ind w:firstLine="420"/>
      </w:pPr>
      <w:r>
        <w:rPr>
          <w:rFonts w:hint="eastAsia"/>
        </w:rPr>
        <w:t>1</w:t>
      </w:r>
      <w:r>
        <w:t>.</w:t>
      </w:r>
      <w:r>
        <w:rPr>
          <w:rFonts w:hint="eastAsia"/>
        </w:rPr>
        <w:t>多代理通信：由于代理之间相互协作，所以它们之间的通信尤为重要。建立一个通信渠道使基于</w:t>
      </w:r>
      <w:r>
        <w:rPr>
          <w:rFonts w:hint="eastAsia"/>
        </w:rPr>
        <w:t>L</w:t>
      </w:r>
      <w:r>
        <w:t>LM</w:t>
      </w:r>
      <w:r>
        <w:rPr>
          <w:rFonts w:hint="eastAsia"/>
        </w:rPr>
        <w:t>的代理能共享文本信息。信息一经发送，就会立刻传给团队的所有成员，并反映在后续观察结果。如图</w:t>
      </w:r>
      <w:r>
        <w:rPr>
          <w:rFonts w:hint="eastAsia"/>
        </w:rPr>
        <w:t>1</w:t>
      </w:r>
      <w:r>
        <w:rPr>
          <w:rFonts w:hint="eastAsia"/>
        </w:rPr>
        <w:t>所示，代理</w:t>
      </w:r>
      <w:r>
        <w:t>Alpha</w:t>
      </w:r>
      <w:r>
        <w:t>发送信息指示队友分开，随后代理</w:t>
      </w:r>
      <w:r>
        <w:t>Bravo</w:t>
      </w:r>
      <w:r>
        <w:t>做出反馈。在实践中，由于代理在信息发送过程中是交替进行的，因此队友的回应会出现在下一轮的观察结果中。</w:t>
      </w:r>
    </w:p>
    <w:p w14:paraId="7F22677C" w14:textId="77777777" w:rsidR="00F72414" w:rsidRDefault="00000000">
      <w:pPr>
        <w:pStyle w:val="ac"/>
        <w:ind w:firstLine="420"/>
      </w:pPr>
      <w:r>
        <w:rPr>
          <w:rFonts w:hint="eastAsia"/>
        </w:rPr>
        <w:t>2</w:t>
      </w:r>
      <w:r>
        <w:t>.</w:t>
      </w:r>
      <w:r>
        <w:rPr>
          <w:rFonts w:hint="eastAsia"/>
          <w:highlight w:val="yellow"/>
        </w:rPr>
        <w:t>信任状态</w:t>
      </w:r>
      <w:r>
        <w:rPr>
          <w:rFonts w:hint="eastAsia"/>
        </w:rPr>
        <w:t>（</w:t>
      </w:r>
      <w:r>
        <w:rPr>
          <w:rFonts w:hint="eastAsia"/>
        </w:rPr>
        <w:t>belief</w:t>
      </w:r>
      <w:r>
        <w:t xml:space="preserve"> </w:t>
      </w:r>
      <w:r>
        <w:rPr>
          <w:rFonts w:hint="eastAsia"/>
        </w:rPr>
        <w:t>state</w:t>
      </w:r>
      <w:r>
        <w:rPr>
          <w:rFonts w:hint="eastAsia"/>
        </w:rPr>
        <w:t>）：由于模型输入大小的限制，代理无法保留整个交互历史，而任务动态要求团队跟踪关键的长期信息，如房间内容和炸弹序列。为了增强信息保留能力并加强协作，设计特殊的信号来代表外显的信任状态。如图</w:t>
      </w:r>
      <w:r>
        <w:t xml:space="preserve"> 1 </w:t>
      </w:r>
      <w:r>
        <w:t>所示</w:t>
      </w:r>
      <w:r>
        <w:rPr>
          <w:rFonts w:hint="eastAsia"/>
        </w:rPr>
        <w:t>，代理在接收到环境观察结果后</w:t>
      </w:r>
      <w:r>
        <w:t>会被提示更新存储</w:t>
      </w:r>
      <w:r>
        <w:rPr>
          <w:rFonts w:hint="eastAsia"/>
        </w:rPr>
        <w:t>关键信息</w:t>
      </w:r>
      <w:r>
        <w:t>的文本描述</w:t>
      </w:r>
      <w:r>
        <w:rPr>
          <w:rFonts w:hint="eastAsia"/>
        </w:rPr>
        <w:t>用于更新信任状态</w:t>
      </w:r>
      <w:r>
        <w:t>。</w:t>
      </w:r>
      <w:r>
        <w:rPr>
          <w:rFonts w:hint="eastAsia"/>
        </w:rPr>
        <w:t>而更新后的信念状态将保存在交互历史记录中，并在随后的行动规划中使用。例如，在检查了炸弹</w:t>
      </w:r>
      <w:r>
        <w:t xml:space="preserve"> 1 </w:t>
      </w:r>
      <w:r>
        <w:t>之后，</w:t>
      </w:r>
      <w:r>
        <w:rPr>
          <w:rFonts w:hint="eastAsia"/>
        </w:rPr>
        <w:t>Aplha</w:t>
      </w:r>
      <w:r>
        <w:rPr>
          <w:rFonts w:hint="eastAsia"/>
        </w:rPr>
        <w:t>将它的</w:t>
      </w:r>
      <w:r>
        <w:t>炸弹序列的</w:t>
      </w:r>
      <w:r>
        <w:rPr>
          <w:highlight w:val="yellow"/>
        </w:rPr>
        <w:t>信念状态</w:t>
      </w:r>
      <w:r>
        <w:rPr>
          <w:rFonts w:hint="eastAsia"/>
        </w:rPr>
        <w:t>从</w:t>
      </w:r>
      <w:r>
        <w:t xml:space="preserve"> "</w:t>
      </w:r>
      <w:r>
        <w:t>未知</w:t>
      </w:r>
      <w:r>
        <w:t xml:space="preserve"> "</w:t>
      </w:r>
      <w:r>
        <w:t>更新为</w:t>
      </w:r>
      <w:r>
        <w:t xml:space="preserve"> "</w:t>
      </w:r>
      <w:r>
        <w:t>红色</w:t>
      </w:r>
      <w:r>
        <w:t>"</w:t>
      </w:r>
      <w:r>
        <w:t>。</w:t>
      </w:r>
      <w:r>
        <w:rPr>
          <w:rFonts w:hint="eastAsia"/>
        </w:rPr>
        <w:t>并将此信息保留至后续更新。其中，信任状态的灵感来自于思维链。思维链的核心思想在于将复杂的推理任务分解成一个个小步骤，用一个个小步骤对</w:t>
      </w:r>
      <w:r>
        <w:rPr>
          <w:rFonts w:hint="eastAsia"/>
        </w:rPr>
        <w:t>L</w:t>
      </w:r>
      <w:r>
        <w:t>LM</w:t>
      </w:r>
      <w:r>
        <w:rPr>
          <w:rFonts w:hint="eastAsia"/>
        </w:rPr>
        <w:t>进行小样本学习。值得注意的是，虽然提供了一个初始信任状态描述以说明正确的格式和表征，但怎样更新规则仅依靠</w:t>
      </w:r>
      <w:r>
        <w:rPr>
          <w:rFonts w:hint="eastAsia"/>
        </w:rPr>
        <w:t>L</w:t>
      </w:r>
      <w:r>
        <w:t>LM</w:t>
      </w:r>
      <w:r>
        <w:rPr>
          <w:rFonts w:hint="eastAsia"/>
        </w:rPr>
        <w:t>的常识和任务背景。</w:t>
      </w:r>
    </w:p>
    <w:p w14:paraId="65E8F2AF" w14:textId="77777777" w:rsidR="00F72414" w:rsidRDefault="00F72414">
      <w:pPr>
        <w:rPr>
          <w:shd w:val="clear" w:color="auto" w:fill="FFFFFF"/>
        </w:rPr>
      </w:pPr>
    </w:p>
    <w:p w14:paraId="34B3207B" w14:textId="77777777" w:rsidR="00F72414" w:rsidRDefault="00000000">
      <w:pPr>
        <w:pStyle w:val="ac"/>
        <w:numPr>
          <w:ilvl w:val="0"/>
          <w:numId w:val="2"/>
        </w:numPr>
        <w:rPr>
          <w:b/>
          <w:bCs w:val="0"/>
        </w:rPr>
      </w:pPr>
      <w:r>
        <w:rPr>
          <w:rFonts w:hint="eastAsia"/>
          <w:b/>
          <w:bCs w:val="0"/>
        </w:rPr>
        <w:lastRenderedPageBreak/>
        <w:t>实验：</w:t>
      </w:r>
    </w:p>
    <w:p w14:paraId="56F1E0A7" w14:textId="77777777" w:rsidR="00F72414" w:rsidRDefault="00000000">
      <w:pPr>
        <w:pStyle w:val="ac"/>
      </w:pPr>
      <w:r>
        <w:rPr>
          <w:shd w:val="clear" w:color="auto" w:fill="FFFFFF"/>
        </w:rPr>
        <w:t xml:space="preserve">        </w:t>
      </w:r>
      <w:r>
        <w:rPr>
          <w:rFonts w:hint="eastAsia"/>
          <w:highlight w:val="yellow"/>
        </w:rPr>
        <w:t>作者团队系统地消融基于</w:t>
      </w:r>
      <w:r>
        <w:rPr>
          <w:highlight w:val="yellow"/>
        </w:rPr>
        <w:t xml:space="preserve"> LLM </w:t>
      </w:r>
      <w:r>
        <w:rPr>
          <w:highlight w:val="yellow"/>
        </w:rPr>
        <w:t>的嵌入式代理</w:t>
      </w:r>
      <w:r>
        <w:t>，并在三人小组协作任务中对其进行评估。对两个模块进行了操作，包括</w:t>
      </w:r>
      <w:r>
        <w:t xml:space="preserve"> LLM </w:t>
      </w:r>
      <w:r>
        <w:t>模型（即</w:t>
      </w:r>
      <w:r>
        <w:t xml:space="preserve"> GPT-4 </w:t>
      </w:r>
      <w:r>
        <w:t>或</w:t>
      </w:r>
      <w:r>
        <w:t xml:space="preserve"> ChatGPT</w:t>
      </w:r>
      <w:r>
        <w:t>）和</w:t>
      </w:r>
      <w:r>
        <w:t xml:space="preserve"> </w:t>
      </w:r>
      <w:r>
        <w:rPr>
          <w:highlight w:val="yellow"/>
        </w:rPr>
        <w:t>信</w:t>
      </w:r>
      <w:r>
        <w:rPr>
          <w:rFonts w:hint="eastAsia"/>
          <w:highlight w:val="yellow"/>
        </w:rPr>
        <w:t>任</w:t>
      </w:r>
      <w:r>
        <w:rPr>
          <w:highlight w:val="yellow"/>
        </w:rPr>
        <w:t>表征（即有无信</w:t>
      </w:r>
      <w:r>
        <w:rPr>
          <w:rFonts w:hint="eastAsia"/>
          <w:highlight w:val="yellow"/>
        </w:rPr>
        <w:t>任</w:t>
      </w:r>
      <w:r>
        <w:rPr>
          <w:highlight w:val="yellow"/>
        </w:rPr>
        <w:t>状态）</w:t>
      </w:r>
      <w:r>
        <w:t>，共产生</w:t>
      </w:r>
      <w:r>
        <w:t xml:space="preserve"> 4 </w:t>
      </w:r>
      <w:r>
        <w:t>种实验条件</w:t>
      </w:r>
      <w:r>
        <w:rPr>
          <w:rFonts w:hint="eastAsia"/>
        </w:rPr>
        <w:t xml:space="preserve"> </w:t>
      </w:r>
      <w:r>
        <w:rPr>
          <w:rFonts w:hint="eastAsia"/>
        </w:rPr>
        <w:t>。</w:t>
      </w:r>
    </w:p>
    <w:p w14:paraId="18445BEF" w14:textId="77777777" w:rsidR="00F72414" w:rsidRDefault="00000000">
      <w:pPr>
        <w:pStyle w:val="ac"/>
        <w:numPr>
          <w:ilvl w:val="0"/>
          <w:numId w:val="4"/>
        </w:numPr>
        <w:ind w:firstLine="420"/>
      </w:pPr>
      <w:r>
        <w:rPr>
          <w:rFonts w:hint="eastAsia"/>
        </w:rPr>
        <w:t>设置：每次实验开始前，组建有三个代理组成的团队，重新设置任务环境，随机分配起始点。代理们会根据最初的观察结果，轮流提供行动选择和通信信息。然后，各代理根据其初始观</w:t>
      </w:r>
      <w:r>
        <w:t>察结果轮流提供行动选择和通信信息。值得注意的是，每个代理只有部分观察结果和自己的交互历史，代理间的交流是这个完全分散团队的唯一信息传播方式。对于基于</w:t>
      </w:r>
      <w:r>
        <w:t xml:space="preserve"> LLM </w:t>
      </w:r>
      <w:r>
        <w:t>的代理</w:t>
      </w:r>
      <w:r>
        <w:rPr>
          <w:rFonts w:hint="eastAsia"/>
        </w:rPr>
        <w:t>，</w:t>
      </w:r>
      <w:r>
        <w:t>我们将模型温度参数设置为零，并进行三次重复测量试验，以确保结果的稳定性。每次试验的持续时间从</w:t>
      </w:r>
      <w:r>
        <w:t>5</w:t>
      </w:r>
      <w:r>
        <w:t>分钟到</w:t>
      </w:r>
      <w:r>
        <w:t>120</w:t>
      </w:r>
      <w:r>
        <w:t>分钟不等，具体取决于任务负荷和模型选择。</w:t>
      </w:r>
    </w:p>
    <w:p w14:paraId="11879D91" w14:textId="77777777" w:rsidR="00F72414" w:rsidRDefault="00000000">
      <w:pPr>
        <w:pStyle w:val="ac"/>
        <w:numPr>
          <w:ilvl w:val="0"/>
          <w:numId w:val="4"/>
        </w:numPr>
        <w:ind w:firstLine="420"/>
      </w:pPr>
      <w:r>
        <w:rPr>
          <w:rFonts w:hint="eastAsia"/>
        </w:rPr>
        <w:t>基线：除了基于</w:t>
      </w:r>
      <w:r>
        <w:t>LLM</w:t>
      </w:r>
      <w:r>
        <w:t>的代理，我们还包括基于</w:t>
      </w:r>
      <w:r>
        <w:t xml:space="preserve">MARL </w:t>
      </w:r>
      <w:r>
        <w:t>和规划方法的基线。对于</w:t>
      </w:r>
      <w:r>
        <w:t xml:space="preserve"> MARL</w:t>
      </w:r>
      <w:r>
        <w:t>，我们考虑了多代理近端策略优化，它在诸如星际争霸多代理挑战赛（</w:t>
      </w:r>
      <w:r>
        <w:t>SMAC)</w:t>
      </w:r>
      <w:r>
        <w:t>等环境中表现出了强大的性能。我们的模型基于有状态的行动者</w:t>
      </w:r>
      <w:r>
        <w:t>-</w:t>
      </w:r>
      <w:r>
        <w:t>批评者方法，它建立在具有共享行动者和批评者模型的递归神经网络上，给定了代理不可见性，以提高采样效率和内存需求，同时避免懒代理问题。利用</w:t>
      </w:r>
      <w:r>
        <w:t xml:space="preserve"> SMAC </w:t>
      </w:r>
      <w:r>
        <w:t>的默认超参数在环境中训练</w:t>
      </w:r>
      <w:r>
        <w:t xml:space="preserve"> MAPPO,</w:t>
      </w:r>
      <w:r>
        <w:rPr>
          <w:rFonts w:hint="eastAsia"/>
        </w:rPr>
        <w:t>并从随机生成环境的其他固定分布中评估其性能，记录平均得分和情节长度及其标准偏差。与</w:t>
      </w:r>
      <w:r>
        <w:t>LLM</w:t>
      </w:r>
      <w:r>
        <w:t>代理一样，</w:t>
      </w:r>
      <w:r>
        <w:t>MARL</w:t>
      </w:r>
      <w:r>
        <w:t>代理也能观察到队友的位置。除了在成功拆除</w:t>
      </w:r>
      <w:r>
        <w:t>x</w:t>
      </w:r>
      <w:r>
        <w:t>相炸弹时获得</w:t>
      </w:r>
      <w:r>
        <w:t>10*x</w:t>
      </w:r>
      <w:r>
        <w:t>分的团队奖励外，还实施了一个额外的中间奖赏项，即在成功拆除</w:t>
      </w:r>
      <w:r>
        <w:t>x</w:t>
      </w:r>
      <w:r>
        <w:t>相炸弹后，代理可获得</w:t>
      </w:r>
      <w:r>
        <w:t>+1</w:t>
      </w:r>
      <w:r>
        <w:t>的小额正奖赏。</w:t>
      </w:r>
    </w:p>
    <w:p w14:paraId="1AB490EE" w14:textId="77777777" w:rsidR="00F72414" w:rsidRDefault="00000000">
      <w:pPr>
        <w:pStyle w:val="ac"/>
        <w:ind w:firstLine="420"/>
      </w:pPr>
      <w:r>
        <w:rPr>
          <w:rFonts w:hint="eastAsia"/>
        </w:rPr>
        <w:t>当应用正确的剪线钳拆除炸弹的一个阶段时，代理将获得</w:t>
      </w:r>
      <w:r>
        <w:t>+1</w:t>
      </w:r>
      <w:r>
        <w:t>的小额</w:t>
      </w:r>
      <w:r>
        <w:rPr>
          <w:rFonts w:hint="eastAsia"/>
        </w:rPr>
        <w:t>正</w:t>
      </w:r>
      <w:r>
        <w:t>奖励；当应用错误的剪线钳导致炸弹爆炸时，代理将获得</w:t>
      </w:r>
      <w:r>
        <w:t>-1</w:t>
      </w:r>
      <w:r>
        <w:t>的小额负奖励。与相对较少的团队奖励相比，这种奖励机制能让特工更有效地学习必要的拆弹技能。</w:t>
      </w:r>
    </w:p>
    <w:p w14:paraId="1C28B85B" w14:textId="77777777" w:rsidR="00F72414" w:rsidRDefault="00000000">
      <w:pPr>
        <w:pStyle w:val="ac"/>
        <w:ind w:firstLine="420"/>
      </w:pPr>
      <w:r>
        <w:rPr>
          <w:rFonts w:hint="eastAsia"/>
        </w:rPr>
        <w:lastRenderedPageBreak/>
        <w:t>此外，还增强了最先进的多代理寻路</w:t>
      </w:r>
      <w:r>
        <w:t>(MAPF)</w:t>
      </w:r>
      <w:r>
        <w:t>算法</w:t>
      </w:r>
      <w:r>
        <w:t>--</w:t>
      </w:r>
      <w:r>
        <w:t>基于冲突的搜索</w:t>
      </w:r>
      <w:r>
        <w:t>(CBS)</w:t>
      </w:r>
      <w:r>
        <w:t>，为遵守优先级和时间限制的代理模拟生成具有可行且无碰撞路径的任务分配，以最大化用户定义的目标，而不是路径成本总和或时间跨度。具体来说，用户定义的目标被量化为用户定义的奖励函数的回报，即在既定任务中成功拆除</w:t>
      </w:r>
      <w:r>
        <w:t>x</w:t>
      </w:r>
      <w:r>
        <w:t>相炸弹时团队获得的</w:t>
      </w:r>
      <w:r>
        <w:t>10*x</w:t>
      </w:r>
      <w:r>
        <w:t>点奖励。该计划使用用户定义的启发式方法</w:t>
      </w:r>
      <w:r>
        <w:t>(</w:t>
      </w:r>
      <w:r>
        <w:t>例如，按照与特工起始位置的距离从大到小的顺序排列炸弹</w:t>
      </w:r>
      <w:r>
        <w:t>)</w:t>
      </w:r>
      <w:r>
        <w:t>对整个任务的行动执行顺序进行排序。然后使用超参数</w:t>
      </w:r>
      <w:r>
        <w:t>(</w:t>
      </w:r>
      <w:r>
        <w:t>每个子任务的行动数量</w:t>
      </w:r>
      <w:r>
        <w:t>)</w:t>
      </w:r>
      <w:r>
        <w:t>对排</w:t>
      </w:r>
      <w:r>
        <w:rPr>
          <w:rFonts w:hint="eastAsia"/>
        </w:rPr>
        <w:t>序后的行动进行分区，形成一个子任务</w:t>
      </w:r>
      <w:r>
        <w:t>(</w:t>
      </w:r>
      <w:r>
        <w:t>例如，距离特工起始位置最近的两个炸弹</w:t>
      </w:r>
      <w:r>
        <w:t>)</w:t>
      </w:r>
      <w:r>
        <w:t>。子任务中的行动将用于生成分配给特工的可能组合。规划器通过以最优为先的方式扩展二元约束树来解决优先级和临时冲突，从而返回子任务的可行解决方案。然后，整个任务的解决方案由子任务的解决方案依次组成。通过将</w:t>
      </w:r>
      <w:r>
        <w:t>5</w:t>
      </w:r>
      <w:r>
        <w:t>枚炸弹的整个任务视为一个子任务，可以证明规划器是完整的，并且在得分</w:t>
      </w:r>
      <w:r>
        <w:rPr>
          <w:rFonts w:hint="eastAsia"/>
        </w:rPr>
        <w:t>方面是最优。</w:t>
      </w:r>
    </w:p>
    <w:p w14:paraId="61352FE2" w14:textId="77777777" w:rsidR="00F72414" w:rsidRDefault="00000000">
      <w:pPr>
        <w:rPr>
          <w:shd w:val="clear" w:color="auto" w:fill="FFFFFF"/>
        </w:rPr>
      </w:pPr>
      <w:r>
        <w:rPr>
          <w:noProof/>
          <w:shd w:val="clear" w:color="auto" w:fill="FFFFFF"/>
        </w:rPr>
        <w:drawing>
          <wp:inline distT="0" distB="0" distL="0" distR="0" wp14:anchorId="2534EA83" wp14:editId="7A156693">
            <wp:extent cx="5188585" cy="2759075"/>
            <wp:effectExtent l="0" t="0" r="12065" b="3175"/>
            <wp:docPr id="541429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29049" name="图片 1"/>
                    <pic:cNvPicPr>
                      <a:picLocks noChangeAspect="1"/>
                    </pic:cNvPicPr>
                  </pic:nvPicPr>
                  <pic:blipFill>
                    <a:blip r:embed="rId7"/>
                    <a:stretch>
                      <a:fillRect/>
                    </a:stretch>
                  </pic:blipFill>
                  <pic:spPr>
                    <a:xfrm>
                      <a:off x="0" y="0"/>
                      <a:ext cx="5188585" cy="2759075"/>
                    </a:xfrm>
                    <a:prstGeom prst="rect">
                      <a:avLst/>
                    </a:prstGeom>
                  </pic:spPr>
                </pic:pic>
              </a:graphicData>
            </a:graphic>
          </wp:inline>
        </w:drawing>
      </w:r>
    </w:p>
    <w:p w14:paraId="507ACD1D" w14:textId="77777777" w:rsidR="00F72414" w:rsidRDefault="00000000">
      <w:pPr>
        <w:jc w:val="center"/>
        <w:rPr>
          <w:rFonts w:ascii="楷体" w:eastAsia="楷体" w:hAnsi="楷体"/>
          <w:sz w:val="21"/>
          <w:szCs w:val="21"/>
          <w:shd w:val="clear" w:color="auto" w:fill="FFFFFF"/>
        </w:rPr>
      </w:pPr>
      <w:r>
        <w:rPr>
          <w:rFonts w:ascii="楷体" w:eastAsia="楷体" w:hAnsi="楷体" w:hint="eastAsia"/>
          <w:sz w:val="21"/>
          <w:szCs w:val="21"/>
          <w:shd w:val="clear" w:color="auto" w:fill="FFFFFF"/>
        </w:rPr>
        <w:t>图</w:t>
      </w:r>
      <w:r>
        <w:rPr>
          <w:rFonts w:ascii="楷体" w:eastAsia="楷体" w:hAnsi="楷体"/>
          <w:sz w:val="21"/>
          <w:szCs w:val="21"/>
          <w:shd w:val="clear" w:color="auto" w:fill="FFFFFF"/>
        </w:rPr>
        <w:t>2：基于LLM的代理与文本游戏界面之间的互动示例。</w:t>
      </w:r>
    </w:p>
    <w:p w14:paraId="121BAD7A" w14:textId="77777777" w:rsidR="00F72414" w:rsidRDefault="00000000">
      <w:pPr>
        <w:pStyle w:val="ac"/>
      </w:pPr>
      <w:r>
        <w:lastRenderedPageBreak/>
        <w:t>左上角面板展示了我们在</w:t>
      </w:r>
      <w:r>
        <w:t>LLM</w:t>
      </w:r>
      <w:r>
        <w:t>输出中观察到的一种系统性故障，在这种故障中，长视野背景被忽视了。右上角面板展示了基于</w:t>
      </w:r>
      <w:r>
        <w:t>LLM</w:t>
      </w:r>
      <w:r>
        <w:t>的代理之间出现的协作行为</w:t>
      </w:r>
      <w:r>
        <w:t>(</w:t>
      </w:r>
      <w:r>
        <w:t>如出现的领导力</w:t>
      </w:r>
      <w:r>
        <w:t>)</w:t>
      </w:r>
      <w:r>
        <w:t>。下面两个面板引用了</w:t>
      </w:r>
      <w:r>
        <w:t>GPT-4+Belief</w:t>
      </w:r>
      <w:r>
        <w:t>和</w:t>
      </w:r>
      <w:r>
        <w:t xml:space="preserve"> ChatGPT</w:t>
      </w:r>
      <w:r>
        <w:t>代理对</w:t>
      </w:r>
      <w:r>
        <w:t xml:space="preserve"> ToM </w:t>
      </w:r>
      <w:r>
        <w:t>推理问题的回答。</w:t>
      </w:r>
    </w:p>
    <w:p w14:paraId="4ADACFED" w14:textId="77777777" w:rsidR="00F72414" w:rsidRDefault="00000000">
      <w:pPr>
        <w:pStyle w:val="ac"/>
      </w:pPr>
      <w:r>
        <w:rPr>
          <w:rFonts w:hint="eastAsia"/>
        </w:rPr>
        <w:t xml:space="preserve"> </w:t>
      </w:r>
      <w:r>
        <w:t xml:space="preserve">      3.</w:t>
      </w:r>
      <w:r>
        <w:rPr>
          <w:rFonts w:hint="eastAsia"/>
        </w:rPr>
        <w:t>思维理论推论：除主要任务外，基于</w:t>
      </w:r>
      <w:r>
        <w:t>LLM</w:t>
      </w:r>
      <w:r>
        <w:t>的</w:t>
      </w:r>
      <w:r>
        <w:rPr>
          <w:rFonts w:hint="eastAsia"/>
        </w:rPr>
        <w:t>代理</w:t>
      </w:r>
      <w:r>
        <w:t>还要在任务期间执行心智理论</w:t>
      </w:r>
      <w:r>
        <w:t>(ToM)</w:t>
      </w:r>
      <w:r>
        <w:t>询问任务。这些调查分为三类，与三种</w:t>
      </w:r>
      <w:r>
        <w:t>ToM</w:t>
      </w:r>
      <w:r>
        <w:t>能力水平相一致。第一类是内省，评估的是代理阐述其心理状态的能力。第二类是一阶</w:t>
      </w:r>
      <w:r>
        <w:t>ToM</w:t>
      </w:r>
      <w:r>
        <w:t>推断，测试行为主体能否估计他人的隐藏心理状态。第三类是二阶</w:t>
      </w:r>
      <w:r>
        <w:t>ToM</w:t>
      </w:r>
      <w:r>
        <w:t>推断，评估行为主体推断他人对自己心理状态的看法的能力。</w:t>
      </w:r>
    </w:p>
    <w:p w14:paraId="47679030" w14:textId="77777777" w:rsidR="00F72414" w:rsidRDefault="00000000">
      <w:pPr>
        <w:pStyle w:val="ac"/>
        <w:ind w:firstLine="420"/>
      </w:pPr>
      <w:r>
        <w:rPr>
          <w:rFonts w:hint="eastAsia"/>
          <w:highlight w:val="yellow"/>
        </w:rPr>
        <w:t>萨利</w:t>
      </w:r>
      <w:r>
        <w:rPr>
          <w:highlight w:val="yellow"/>
        </w:rPr>
        <w:t>-</w:t>
      </w:r>
      <w:r>
        <w:rPr>
          <w:highlight w:val="yellow"/>
        </w:rPr>
        <w:t>安妮测试</w:t>
      </w:r>
      <w:r>
        <w:t>是人类研究中使用最广泛的</w:t>
      </w:r>
      <w:r>
        <w:t>ToM</w:t>
      </w:r>
      <w:r>
        <w:t>任务，它体现了</w:t>
      </w:r>
      <w:r>
        <w:t>ToM</w:t>
      </w:r>
      <w:r>
        <w:t>问题的设计原则。每当一个代理进行一项操作时，我们都会提出一个信念推理问题，询问另一个代理</w:t>
      </w:r>
      <w:r>
        <w:t>(</w:t>
      </w:r>
      <w:r>
        <w:t>即目标代理</w:t>
      </w:r>
      <w:r>
        <w:t>)</w:t>
      </w:r>
      <w:r>
        <w:t>是否知道这项操作的潜在后果。这里的后果可以是状态变化（例如，炸弹被拆除）</w:t>
      </w:r>
      <w:r>
        <w:rPr>
          <w:rFonts w:hint="eastAsia"/>
        </w:rPr>
        <w:t>，也可以是利益变化</w:t>
      </w:r>
      <w:r>
        <w:t>(</w:t>
      </w:r>
      <w:r>
        <w:t>例如，阿尔法探索了</w:t>
      </w:r>
      <w:r>
        <w:t>5</w:t>
      </w:r>
      <w:r>
        <w:t>号</w:t>
      </w:r>
      <w:r>
        <w:rPr>
          <w:rFonts w:hint="eastAsia"/>
        </w:rPr>
        <w:t>房间并在房间里发现了</w:t>
      </w:r>
      <w:r>
        <w:t>3</w:t>
      </w:r>
      <w:r>
        <w:t>号炸弹</w:t>
      </w:r>
      <w:r>
        <w:t>)</w:t>
      </w:r>
      <w:r>
        <w:t>。具备</w:t>
      </w:r>
      <w:r>
        <w:t xml:space="preserve"> ToM</w:t>
      </w:r>
      <w:r>
        <w:t>功能的代理应该意识到，虽然他们知道结果，但目标代理可能对此持有错误的看法。</w:t>
      </w:r>
    </w:p>
    <w:p w14:paraId="6B135A26" w14:textId="77777777" w:rsidR="00F72414" w:rsidRDefault="00000000">
      <w:pPr>
        <w:pStyle w:val="ac"/>
        <w:ind w:firstLine="420"/>
      </w:pPr>
      <w:r>
        <w:rPr>
          <w:rFonts w:hint="eastAsia"/>
        </w:rPr>
        <w:t>为了评估基于</w:t>
      </w:r>
      <w:r>
        <w:t xml:space="preserve"> LLM </w:t>
      </w:r>
      <w:r>
        <w:t>的代理是否正确回答了这些问题，聘请了人类注释员，根据完全可观察的交互和通信历史提供主观判断。具体来说，考虑了以下标准：</w:t>
      </w:r>
    </w:p>
    <w:p w14:paraId="60766667" w14:textId="77777777" w:rsidR="00F72414" w:rsidRDefault="00000000">
      <w:pPr>
        <w:pStyle w:val="ac"/>
        <w:ind w:firstLine="420"/>
      </w:pPr>
      <w:r>
        <w:rPr>
          <w:rFonts w:hint="eastAsia"/>
        </w:rPr>
        <w:t xml:space="preserve">(1). </w:t>
      </w:r>
      <w:r>
        <w:t>目标代理是否出现在当前房并观察到该后果；</w:t>
      </w:r>
    </w:p>
    <w:p w14:paraId="39436E56" w14:textId="77777777" w:rsidR="00F72414" w:rsidRDefault="00000000">
      <w:pPr>
        <w:pStyle w:val="ac"/>
        <w:ind w:firstLine="420"/>
      </w:pPr>
      <w:r>
        <w:rPr>
          <w:rFonts w:hint="eastAsia"/>
        </w:rPr>
        <w:t xml:space="preserve">(2). </w:t>
      </w:r>
      <w:r>
        <w:t>目标代理是否曾经到过这个房间；</w:t>
      </w:r>
    </w:p>
    <w:p w14:paraId="6AECA8D0" w14:textId="77777777" w:rsidR="00F72414" w:rsidRDefault="00000000">
      <w:pPr>
        <w:pStyle w:val="ac"/>
        <w:ind w:firstLine="420"/>
      </w:pPr>
      <w:r>
        <w:rPr>
          <w:rFonts w:hint="eastAsia"/>
        </w:rPr>
        <w:t xml:space="preserve">(3). </w:t>
      </w:r>
      <w:r>
        <w:t>该后果是否已经传达给了目标代理。</w:t>
      </w:r>
    </w:p>
    <w:p w14:paraId="14153005" w14:textId="77777777" w:rsidR="00F72414" w:rsidRDefault="00000000">
      <w:pPr>
        <w:pStyle w:val="ac"/>
        <w:ind w:firstLine="420"/>
      </w:pPr>
      <w:r>
        <w:t>值得一提的是，涉及交流的高阶</w:t>
      </w:r>
      <w:r>
        <w:t>ToM</w:t>
      </w:r>
      <w:r>
        <w:t>推断自然是模棱两可的。为了确保不同情况下的标准一致，</w:t>
      </w:r>
      <w:r>
        <w:rPr>
          <w:highlight w:val="yellow"/>
        </w:rPr>
        <w:t>我们在注释者之间讨论了这些角落情况</w:t>
      </w:r>
      <w:r>
        <w:rPr>
          <w:rFonts w:hint="eastAsia"/>
        </w:rPr>
        <w:t>。</w:t>
      </w:r>
    </w:p>
    <w:p w14:paraId="0BDFFE6B" w14:textId="77777777" w:rsidR="00F72414" w:rsidRDefault="00F72414">
      <w:pPr>
        <w:rPr>
          <w:shd w:val="clear" w:color="auto" w:fill="FFFFFF"/>
        </w:rPr>
      </w:pPr>
    </w:p>
    <w:p w14:paraId="2B30171B" w14:textId="77777777" w:rsidR="00F72414" w:rsidRDefault="00000000">
      <w:pPr>
        <w:pStyle w:val="ac"/>
        <w:numPr>
          <w:ilvl w:val="0"/>
          <w:numId w:val="2"/>
        </w:numPr>
        <w:rPr>
          <w:b/>
          <w:bCs w:val="0"/>
        </w:rPr>
      </w:pPr>
      <w:r>
        <w:rPr>
          <w:rFonts w:hint="eastAsia"/>
          <w:b/>
          <w:bCs w:val="0"/>
        </w:rPr>
        <w:t>成果：</w:t>
      </w:r>
    </w:p>
    <w:p w14:paraId="6EF31E2E" w14:textId="77777777" w:rsidR="00F72414" w:rsidRDefault="00000000">
      <w:pPr>
        <w:rPr>
          <w:rStyle w:val="Char"/>
        </w:rPr>
      </w:pPr>
      <w:r>
        <w:rPr>
          <w:rFonts w:hint="eastAsia"/>
          <w:shd w:val="clear" w:color="auto" w:fill="FFFFFF"/>
        </w:rPr>
        <w:t xml:space="preserve"> </w:t>
      </w:r>
      <w:r>
        <w:rPr>
          <w:shd w:val="clear" w:color="auto" w:fill="FFFFFF"/>
        </w:rPr>
        <w:t xml:space="preserve">  </w:t>
      </w:r>
      <w:r>
        <w:rPr>
          <w:rStyle w:val="Char"/>
        </w:rPr>
        <w:t xml:space="preserve">  </w:t>
      </w:r>
      <w:r>
        <w:rPr>
          <w:rStyle w:val="Char"/>
          <w:rFonts w:hint="eastAsia"/>
        </w:rPr>
        <w:t>表</w:t>
      </w:r>
      <w:r>
        <w:rPr>
          <w:rStyle w:val="Char"/>
          <w:rFonts w:hint="eastAsia"/>
        </w:rPr>
        <w:t>1</w:t>
      </w:r>
      <w:r>
        <w:rPr>
          <w:rStyle w:val="Char"/>
          <w:rFonts w:hint="eastAsia"/>
        </w:rPr>
        <w:t>表</w:t>
      </w:r>
      <w:r>
        <w:rPr>
          <w:rStyle w:val="Char"/>
          <w:rFonts w:hint="eastAsia"/>
        </w:rPr>
        <w:t>2</w:t>
      </w:r>
      <w:r>
        <w:rPr>
          <w:rStyle w:val="Char"/>
          <w:rFonts w:hint="eastAsia"/>
        </w:rPr>
        <w:t>列出了主要实验结果</w:t>
      </w:r>
    </w:p>
    <w:p w14:paraId="7FD9AD76" w14:textId="77777777" w:rsidR="00F72414" w:rsidRDefault="00F72414">
      <w:pPr>
        <w:rPr>
          <w:rStyle w:val="Char"/>
        </w:rPr>
      </w:pPr>
    </w:p>
    <w:p w14:paraId="5CE097A7" w14:textId="77777777" w:rsidR="00F72414" w:rsidRDefault="00000000">
      <w:pPr>
        <w:rPr>
          <w:shd w:val="clear" w:color="auto" w:fill="FFFFFF"/>
        </w:rPr>
      </w:pPr>
      <w:r>
        <w:rPr>
          <w:noProof/>
          <w:shd w:val="clear" w:color="auto" w:fill="FFFFFF"/>
        </w:rPr>
        <w:lastRenderedPageBreak/>
        <w:drawing>
          <wp:inline distT="0" distB="0" distL="0" distR="0" wp14:anchorId="220CFE14" wp14:editId="677C15A9">
            <wp:extent cx="5751195" cy="1629410"/>
            <wp:effectExtent l="0" t="0" r="1905" b="8890"/>
            <wp:docPr id="1007751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1339" name="图片 1"/>
                    <pic:cNvPicPr>
                      <a:picLocks noChangeAspect="1"/>
                    </pic:cNvPicPr>
                  </pic:nvPicPr>
                  <pic:blipFill>
                    <a:blip r:embed="rId8"/>
                    <a:stretch>
                      <a:fillRect/>
                    </a:stretch>
                  </pic:blipFill>
                  <pic:spPr>
                    <a:xfrm>
                      <a:off x="0" y="0"/>
                      <a:ext cx="5751195" cy="1629410"/>
                    </a:xfrm>
                    <a:prstGeom prst="rect">
                      <a:avLst/>
                    </a:prstGeom>
                  </pic:spPr>
                </pic:pic>
              </a:graphicData>
            </a:graphic>
          </wp:inline>
        </w:drawing>
      </w:r>
    </w:p>
    <w:p w14:paraId="2F26D163" w14:textId="77777777" w:rsidR="00F72414" w:rsidRDefault="00000000">
      <w:pPr>
        <w:jc w:val="center"/>
        <w:rPr>
          <w:rFonts w:ascii="楷体" w:eastAsia="楷体" w:hAnsi="楷体"/>
          <w:sz w:val="21"/>
          <w:szCs w:val="21"/>
          <w:shd w:val="clear" w:color="auto" w:fill="FFFFFF"/>
        </w:rPr>
      </w:pPr>
      <w:r>
        <w:rPr>
          <w:rFonts w:ascii="楷体" w:eastAsia="楷体" w:hAnsi="楷体" w:hint="eastAsia"/>
          <w:sz w:val="21"/>
          <w:szCs w:val="21"/>
          <w:shd w:val="clear" w:color="auto" w:fill="FFFFFF"/>
        </w:rPr>
        <w:t>表</w:t>
      </w:r>
      <w:r>
        <w:rPr>
          <w:rFonts w:ascii="楷体" w:eastAsia="楷体" w:hAnsi="楷体"/>
          <w:sz w:val="21"/>
          <w:szCs w:val="21"/>
          <w:shd w:val="clear" w:color="auto" w:fill="FFFFFF"/>
        </w:rPr>
        <w:t>1：基于LLM的代理任务表现和基准条件。</w:t>
      </w:r>
    </w:p>
    <w:p w14:paraId="7F3B9622" w14:textId="77777777" w:rsidR="00F72414" w:rsidRDefault="00F72414">
      <w:pPr>
        <w:jc w:val="center"/>
        <w:rPr>
          <w:rFonts w:ascii="楷体" w:eastAsia="楷体" w:hAnsi="楷体"/>
          <w:sz w:val="21"/>
          <w:szCs w:val="21"/>
          <w:shd w:val="clear" w:color="auto" w:fill="FFFFFF"/>
        </w:rPr>
      </w:pPr>
    </w:p>
    <w:p w14:paraId="2BFB8805" w14:textId="77777777" w:rsidR="00F72414" w:rsidRDefault="00000000">
      <w:pPr>
        <w:pStyle w:val="ac"/>
        <w:ind w:firstLine="420"/>
      </w:pPr>
      <w:r>
        <w:t>得分代表所有实验中团队的平均得分。时长指团队完成任</w:t>
      </w:r>
      <w:r>
        <w:rPr>
          <w:rFonts w:hint="eastAsia"/>
        </w:rPr>
        <w:t>务的平均回合数。有效行动百分比是指可编码为任务规则允许的行动的</w:t>
      </w:r>
      <w:r>
        <w:t>LLM</w:t>
      </w:r>
      <w:r>
        <w:t>输出比例。</w:t>
      </w:r>
      <w:r>
        <w:rPr>
          <w:rFonts w:hint="eastAsia"/>
        </w:rPr>
        <w:t>正负号后的数字为</w:t>
      </w:r>
      <w:r>
        <w:rPr>
          <w:rFonts w:hint="eastAsia"/>
        </w:rPr>
        <w:t>1</w:t>
      </w:r>
      <w:r>
        <w:rPr>
          <w:rFonts w:hint="eastAsia"/>
        </w:rPr>
        <w:t>个标准差。</w:t>
      </w:r>
    </w:p>
    <w:p w14:paraId="6B9DF06B" w14:textId="77777777" w:rsidR="00F72414" w:rsidRDefault="00F72414"/>
    <w:p w14:paraId="251D3973" w14:textId="77777777" w:rsidR="00F72414" w:rsidRDefault="00000000">
      <w:pPr>
        <w:rPr>
          <w:shd w:val="clear" w:color="auto" w:fill="FFFFFF"/>
        </w:rPr>
      </w:pPr>
      <w:r>
        <w:rPr>
          <w:noProof/>
          <w:shd w:val="clear" w:color="auto" w:fill="FFFFFF"/>
        </w:rPr>
        <w:drawing>
          <wp:inline distT="0" distB="0" distL="0" distR="0" wp14:anchorId="1E57F0C7" wp14:editId="2EBCC9DA">
            <wp:extent cx="5589270" cy="1298575"/>
            <wp:effectExtent l="0" t="0" r="11430" b="15875"/>
            <wp:docPr id="68635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5499" name="图片 1"/>
                    <pic:cNvPicPr>
                      <a:picLocks noChangeAspect="1"/>
                    </pic:cNvPicPr>
                  </pic:nvPicPr>
                  <pic:blipFill>
                    <a:blip r:embed="rId9"/>
                    <a:stretch>
                      <a:fillRect/>
                    </a:stretch>
                  </pic:blipFill>
                  <pic:spPr>
                    <a:xfrm>
                      <a:off x="0" y="0"/>
                      <a:ext cx="5589270" cy="1298575"/>
                    </a:xfrm>
                    <a:prstGeom prst="rect">
                      <a:avLst/>
                    </a:prstGeom>
                  </pic:spPr>
                </pic:pic>
              </a:graphicData>
            </a:graphic>
          </wp:inline>
        </w:drawing>
      </w:r>
    </w:p>
    <w:p w14:paraId="6D31BEED" w14:textId="77777777" w:rsidR="00F72414" w:rsidRDefault="00000000">
      <w:pPr>
        <w:jc w:val="center"/>
        <w:rPr>
          <w:rFonts w:ascii="楷体" w:eastAsia="楷体" w:hAnsi="楷体"/>
          <w:shd w:val="clear" w:color="auto" w:fill="FFFFFF"/>
        </w:rPr>
      </w:pPr>
      <w:r>
        <w:rPr>
          <w:rFonts w:ascii="楷体" w:eastAsia="楷体" w:hAnsi="楷体" w:hint="eastAsia"/>
          <w:shd w:val="clear" w:color="auto" w:fill="FFFFFF"/>
        </w:rPr>
        <w:t>表2：基于L</w:t>
      </w:r>
      <w:r>
        <w:rPr>
          <w:rFonts w:ascii="楷体" w:eastAsia="楷体" w:hAnsi="楷体"/>
          <w:shd w:val="clear" w:color="auto" w:fill="FFFFFF"/>
        </w:rPr>
        <w:t>LM</w:t>
      </w:r>
      <w:r>
        <w:rPr>
          <w:rFonts w:ascii="楷体" w:eastAsia="楷体" w:hAnsi="楷体" w:hint="eastAsia"/>
          <w:shd w:val="clear" w:color="auto" w:fill="FFFFFF"/>
        </w:rPr>
        <w:t>的代理在ToM推理任务的表现。</w:t>
      </w:r>
    </w:p>
    <w:p w14:paraId="2876753F" w14:textId="77777777" w:rsidR="00F72414" w:rsidRDefault="00F72414">
      <w:pPr>
        <w:jc w:val="center"/>
        <w:rPr>
          <w:rFonts w:ascii="楷体" w:eastAsia="楷体" w:hAnsi="楷体"/>
          <w:shd w:val="clear" w:color="auto" w:fill="FFFFFF"/>
        </w:rPr>
      </w:pPr>
    </w:p>
    <w:p w14:paraId="637CC222" w14:textId="77777777" w:rsidR="00F72414" w:rsidRDefault="00000000">
      <w:pPr>
        <w:pStyle w:val="ac"/>
        <w:ind w:firstLine="420"/>
      </w:pPr>
      <w:r>
        <w:rPr>
          <w:rFonts w:hint="eastAsia"/>
        </w:rPr>
        <w:t>自然语言答案由实验人员标注，并与基于全局交互历史的基本事实进行比较，百分比表示正确率。</w:t>
      </w:r>
    </w:p>
    <w:p w14:paraId="20BC230D" w14:textId="77777777" w:rsidR="006E0C70" w:rsidRPr="006E0C70" w:rsidRDefault="006E0C70" w:rsidP="006E0C70"/>
    <w:p w14:paraId="54962FE1" w14:textId="56067FDD" w:rsidR="0033204C" w:rsidRPr="007122C4" w:rsidRDefault="006E0C70" w:rsidP="006E0C70">
      <w:pPr>
        <w:rPr>
          <w:szCs w:val="24"/>
        </w:rPr>
      </w:pPr>
      <w:r w:rsidRPr="007122C4">
        <w:rPr>
          <w:rFonts w:hint="eastAsia"/>
          <w:szCs w:val="24"/>
        </w:rPr>
        <w:t>1.</w:t>
      </w:r>
      <w:r w:rsidRPr="007122C4">
        <w:rPr>
          <w:rFonts w:hint="eastAsia"/>
          <w:szCs w:val="24"/>
        </w:rPr>
        <w:t>任务执行状况：除</w:t>
      </w:r>
      <w:r w:rsidRPr="007122C4">
        <w:rPr>
          <w:rFonts w:hint="eastAsia"/>
          <w:szCs w:val="24"/>
        </w:rPr>
        <w:t>Chatgpt</w:t>
      </w:r>
      <w:r w:rsidRPr="007122C4">
        <w:rPr>
          <w:rFonts w:hint="eastAsia"/>
          <w:szCs w:val="24"/>
        </w:rPr>
        <w:t>小组外，其他小组都能在规定时间内拆除所有炸弹，其效率由平均回合数表示。</w:t>
      </w:r>
      <w:r w:rsidRPr="007122C4">
        <w:rPr>
          <w:rFonts w:hint="eastAsia"/>
          <w:szCs w:val="24"/>
        </w:rPr>
        <w:t>CBS Planner</w:t>
      </w:r>
      <w:r w:rsidRPr="007122C4">
        <w:rPr>
          <w:rFonts w:hint="eastAsia"/>
          <w:szCs w:val="24"/>
        </w:rPr>
        <w:t>在</w:t>
      </w:r>
      <w:r w:rsidRPr="007122C4">
        <w:rPr>
          <w:rFonts w:hint="eastAsia"/>
          <w:szCs w:val="24"/>
        </w:rPr>
        <w:t>6</w:t>
      </w:r>
      <w:r w:rsidRPr="007122C4">
        <w:rPr>
          <w:rFonts w:hint="eastAsia"/>
          <w:szCs w:val="24"/>
        </w:rPr>
        <w:t>轮内重新解决了任务，其集中协调和有效的信息共享为实验提供了一条最佳基线。</w:t>
      </w:r>
      <w:r w:rsidRPr="007122C4">
        <w:rPr>
          <w:rFonts w:hint="eastAsia"/>
          <w:szCs w:val="24"/>
        </w:rPr>
        <w:t>MAPPO</w:t>
      </w:r>
      <w:r w:rsidRPr="007122C4">
        <w:rPr>
          <w:rFonts w:hint="eastAsia"/>
          <w:szCs w:val="24"/>
        </w:rPr>
        <w:t>是最先进的多代理强化学习算法，经过</w:t>
      </w:r>
      <w:r w:rsidRPr="007122C4">
        <w:rPr>
          <w:rFonts w:hint="eastAsia"/>
          <w:szCs w:val="24"/>
        </w:rPr>
        <w:t>4500</w:t>
      </w:r>
      <w:r w:rsidRPr="007122C4">
        <w:rPr>
          <w:rFonts w:hint="eastAsia"/>
          <w:szCs w:val="24"/>
        </w:rPr>
        <w:t>万个时间步的训练。平均在</w:t>
      </w:r>
      <w:r w:rsidRPr="007122C4">
        <w:rPr>
          <w:rFonts w:hint="eastAsia"/>
          <w:szCs w:val="24"/>
        </w:rPr>
        <w:t>11.0</w:t>
      </w:r>
      <w:r w:rsidRPr="007122C4">
        <w:rPr>
          <w:rFonts w:hint="eastAsia"/>
          <w:szCs w:val="24"/>
        </w:rPr>
        <w:t>个回合内就能完成任务，可作为实用基线。</w:t>
      </w:r>
      <w:r w:rsidR="0033204C" w:rsidRPr="007122C4">
        <w:rPr>
          <w:rFonts w:hint="eastAsia"/>
          <w:szCs w:val="24"/>
        </w:rPr>
        <w:t>ChatGPT</w:t>
      </w:r>
      <w:r w:rsidR="0033204C" w:rsidRPr="007122C4">
        <w:rPr>
          <w:rFonts w:hint="eastAsia"/>
          <w:szCs w:val="24"/>
        </w:rPr>
        <w:t>在所有实验都未能完成任务，团队平均得分</w:t>
      </w:r>
      <w:r w:rsidR="0033204C" w:rsidRPr="007122C4">
        <w:rPr>
          <w:rFonts w:hint="eastAsia"/>
          <w:szCs w:val="24"/>
        </w:rPr>
        <w:t>43.3</w:t>
      </w:r>
      <w:r w:rsidR="0033204C" w:rsidRPr="007122C4">
        <w:rPr>
          <w:rFonts w:hint="eastAsia"/>
          <w:szCs w:val="24"/>
        </w:rPr>
        <w:t>分。相反，基于</w:t>
      </w:r>
      <w:r w:rsidR="0033204C" w:rsidRPr="007122C4">
        <w:rPr>
          <w:rFonts w:hint="eastAsia"/>
          <w:szCs w:val="24"/>
        </w:rPr>
        <w:t>GPT-4</w:t>
      </w:r>
      <w:r w:rsidR="0033204C" w:rsidRPr="007122C4">
        <w:rPr>
          <w:rFonts w:hint="eastAsia"/>
          <w:szCs w:val="24"/>
        </w:rPr>
        <w:t>的团队则获得了满分</w:t>
      </w:r>
      <w:r w:rsidR="0033204C" w:rsidRPr="007122C4">
        <w:rPr>
          <w:rFonts w:hint="eastAsia"/>
          <w:szCs w:val="24"/>
        </w:rPr>
        <w:t>,</w:t>
      </w:r>
      <w:r w:rsidR="0033204C" w:rsidRPr="007122C4">
        <w:rPr>
          <w:rFonts w:hint="eastAsia"/>
          <w:szCs w:val="24"/>
        </w:rPr>
        <w:t>其中使用显示信念表征的团队效率更高。这些发现与之前研究结果一致，可以推知信任状态的加入减少了无效行动，增强了</w:t>
      </w:r>
      <w:r w:rsidR="0033204C" w:rsidRPr="007122C4">
        <w:rPr>
          <w:rFonts w:hint="eastAsia"/>
          <w:szCs w:val="24"/>
        </w:rPr>
        <w:t>ToM</w:t>
      </w:r>
      <w:r w:rsidR="0033204C" w:rsidRPr="007122C4">
        <w:rPr>
          <w:rFonts w:hint="eastAsia"/>
          <w:szCs w:val="24"/>
        </w:rPr>
        <w:t>推理能力，改善团队协作。</w:t>
      </w:r>
    </w:p>
    <w:p w14:paraId="1A6426CB" w14:textId="0F31068D" w:rsidR="0033204C" w:rsidRPr="007122C4" w:rsidRDefault="0033204C" w:rsidP="006E0C70">
      <w:pPr>
        <w:rPr>
          <w:szCs w:val="24"/>
        </w:rPr>
      </w:pPr>
      <w:r w:rsidRPr="007122C4">
        <w:rPr>
          <w:rFonts w:hint="eastAsia"/>
          <w:szCs w:val="24"/>
        </w:rPr>
        <w:t xml:space="preserve"> </w:t>
      </w:r>
    </w:p>
    <w:p w14:paraId="03D0EA39" w14:textId="6B9B7E13" w:rsidR="0033204C" w:rsidRPr="007122C4" w:rsidRDefault="0033204C" w:rsidP="0033204C">
      <w:pPr>
        <w:rPr>
          <w:szCs w:val="24"/>
        </w:rPr>
      </w:pPr>
      <w:r w:rsidRPr="007122C4">
        <w:rPr>
          <w:rFonts w:hint="eastAsia"/>
          <w:szCs w:val="24"/>
        </w:rPr>
        <w:t>2.</w:t>
      </w:r>
      <w:r w:rsidRPr="007122C4">
        <w:rPr>
          <w:rFonts w:hint="eastAsia"/>
          <w:szCs w:val="24"/>
        </w:rPr>
        <w:t>基本互动体现：所有基于</w:t>
      </w:r>
      <w:r w:rsidRPr="007122C4">
        <w:rPr>
          <w:rFonts w:hint="eastAsia"/>
          <w:szCs w:val="24"/>
        </w:rPr>
        <w:t>LLM</w:t>
      </w:r>
      <w:r w:rsidRPr="007122C4">
        <w:rPr>
          <w:rFonts w:hint="eastAsia"/>
          <w:szCs w:val="24"/>
        </w:rPr>
        <w:t>的团队都展示了基本的嵌入式交互能力，表现优于随机基线。如表</w:t>
      </w:r>
      <w:r w:rsidRPr="007122C4">
        <w:rPr>
          <w:rFonts w:hint="eastAsia"/>
          <w:szCs w:val="24"/>
        </w:rPr>
        <w:t>2</w:t>
      </w:r>
      <w:r w:rsidRPr="007122C4">
        <w:rPr>
          <w:rFonts w:hint="eastAsia"/>
          <w:szCs w:val="24"/>
        </w:rPr>
        <w:t>所示，基于</w:t>
      </w:r>
      <w:r w:rsidRPr="007122C4">
        <w:rPr>
          <w:rFonts w:hint="eastAsia"/>
          <w:szCs w:val="24"/>
        </w:rPr>
        <w:t>LLM</w:t>
      </w:r>
      <w:r w:rsidRPr="007122C4">
        <w:rPr>
          <w:rFonts w:hint="eastAsia"/>
          <w:szCs w:val="24"/>
        </w:rPr>
        <w:t>的代理通过内省表达了它们对于任务相关信息的信任程度</w:t>
      </w:r>
    </w:p>
    <w:p w14:paraId="18FC4060" w14:textId="77777777" w:rsidR="0033204C" w:rsidRPr="007122C4" w:rsidRDefault="0033204C" w:rsidP="0033204C">
      <w:pPr>
        <w:rPr>
          <w:szCs w:val="24"/>
        </w:rPr>
      </w:pPr>
    </w:p>
    <w:p w14:paraId="77269D6D" w14:textId="14CF981D" w:rsidR="0033204C" w:rsidRPr="007122C4" w:rsidRDefault="00CF6859" w:rsidP="00CF6859">
      <w:pPr>
        <w:rPr>
          <w:szCs w:val="24"/>
        </w:rPr>
      </w:pPr>
      <w:r w:rsidRPr="007122C4">
        <w:rPr>
          <w:rFonts w:hint="eastAsia"/>
          <w:szCs w:val="24"/>
        </w:rPr>
        <w:t>3.</w:t>
      </w:r>
      <w:r w:rsidRPr="007122C4">
        <w:rPr>
          <w:rFonts w:hint="eastAsia"/>
          <w:szCs w:val="24"/>
        </w:rPr>
        <w:t>长视距</w:t>
      </w:r>
      <w:r w:rsidR="0033204C" w:rsidRPr="007122C4">
        <w:rPr>
          <w:rFonts w:hint="eastAsia"/>
          <w:szCs w:val="24"/>
        </w:rPr>
        <w:t>：基于</w:t>
      </w:r>
      <w:r w:rsidR="0033204C" w:rsidRPr="007122C4">
        <w:rPr>
          <w:rFonts w:hint="eastAsia"/>
          <w:szCs w:val="24"/>
        </w:rPr>
        <w:t>LLM</w:t>
      </w:r>
      <w:r w:rsidR="0033204C" w:rsidRPr="007122C4">
        <w:rPr>
          <w:rFonts w:hint="eastAsia"/>
          <w:szCs w:val="24"/>
        </w:rPr>
        <w:t>的团队效率第一个瓶颈是处理长视距</w:t>
      </w:r>
      <w:r w:rsidRPr="007122C4">
        <w:rPr>
          <w:rFonts w:hint="eastAsia"/>
          <w:szCs w:val="24"/>
        </w:rPr>
        <w:t>环境，在任务执行过程中，</w:t>
      </w:r>
      <w:r w:rsidRPr="007122C4">
        <w:rPr>
          <w:rFonts w:hint="eastAsia"/>
          <w:szCs w:val="24"/>
        </w:rPr>
        <w:t>LLMs</w:t>
      </w:r>
      <w:r w:rsidRPr="007122C4">
        <w:rPr>
          <w:rFonts w:hint="eastAsia"/>
          <w:szCs w:val="24"/>
        </w:rPr>
        <w:t>偶尔会输出违反规则的无效操作。如表</w:t>
      </w:r>
      <w:r w:rsidRPr="007122C4">
        <w:rPr>
          <w:rFonts w:hint="eastAsia"/>
          <w:szCs w:val="24"/>
        </w:rPr>
        <w:t>1</w:t>
      </w:r>
      <w:r w:rsidRPr="007122C4">
        <w:rPr>
          <w:rFonts w:hint="eastAsia"/>
          <w:szCs w:val="24"/>
        </w:rPr>
        <w:t>所示，</w:t>
      </w:r>
      <w:r w:rsidR="007122C4">
        <w:rPr>
          <w:rFonts w:hint="eastAsia"/>
          <w:szCs w:val="24"/>
        </w:rPr>
        <w:t>更先进的</w:t>
      </w:r>
      <w:r w:rsidR="007122C4">
        <w:rPr>
          <w:rFonts w:hint="eastAsia"/>
          <w:szCs w:val="24"/>
        </w:rPr>
        <w:t>GPT-4</w:t>
      </w:r>
      <w:r w:rsidR="007122C4">
        <w:rPr>
          <w:rFonts w:hint="eastAsia"/>
          <w:szCs w:val="24"/>
        </w:rPr>
        <w:t>模</w:t>
      </w:r>
      <w:r w:rsidR="007122C4">
        <w:rPr>
          <w:rFonts w:hint="eastAsia"/>
          <w:szCs w:val="24"/>
        </w:rPr>
        <w:lastRenderedPageBreak/>
        <w:t>型在考虑长语境和复杂逻辑时表现更好，从而减少了无效操作，说明</w:t>
      </w:r>
      <w:r w:rsidRPr="007122C4">
        <w:rPr>
          <w:rFonts w:hint="eastAsia"/>
          <w:szCs w:val="24"/>
        </w:rPr>
        <w:t>作者提出的信任状态通过在输入提示中强调与任务相关的信息可以有效解决该问题。</w:t>
      </w:r>
    </w:p>
    <w:p w14:paraId="764EDC6B" w14:textId="221D0F14" w:rsidR="00CF6859" w:rsidRPr="007122C4" w:rsidRDefault="00CF6859" w:rsidP="00CF6859">
      <w:pPr>
        <w:rPr>
          <w:szCs w:val="24"/>
        </w:rPr>
      </w:pPr>
    </w:p>
    <w:p w14:paraId="5A0211EE" w14:textId="350C2E03" w:rsidR="006528E8" w:rsidRPr="007122C4" w:rsidRDefault="006528E8" w:rsidP="006528E8">
      <w:pPr>
        <w:rPr>
          <w:szCs w:val="24"/>
        </w:rPr>
      </w:pPr>
      <w:r w:rsidRPr="007122C4">
        <w:rPr>
          <w:rFonts w:hint="eastAsia"/>
          <w:szCs w:val="24"/>
        </w:rPr>
        <w:t>4.</w:t>
      </w:r>
      <w:r w:rsidR="00CF6859" w:rsidRPr="007122C4">
        <w:rPr>
          <w:rFonts w:hint="eastAsia"/>
          <w:szCs w:val="24"/>
        </w:rPr>
        <w:t>幻觉：作者在</w:t>
      </w:r>
      <w:r w:rsidR="00CF6859" w:rsidRPr="007122C4">
        <w:rPr>
          <w:rFonts w:hint="eastAsia"/>
          <w:szCs w:val="24"/>
        </w:rPr>
        <w:t>LLMs</w:t>
      </w:r>
      <w:r w:rsidR="00CF6859" w:rsidRPr="007122C4">
        <w:rPr>
          <w:rFonts w:hint="eastAsia"/>
          <w:szCs w:val="24"/>
        </w:rPr>
        <w:t>中观察到的第二种系统性故障是它们对任务状态的幻觉，在任务执行过程中，特工可能会采取一些有效但不可行的行动，比如寻找已经拆除的炸弹，或者在没有检查的情况下声称炸弹的序列。这些行动源于对游戏状态的错误认识，对任务进展毫无帮助。作者将这些幻觉归因于缺乏明确的信念表征。由于无法获得完整的交互历史，基于</w:t>
      </w:r>
      <w:r w:rsidR="00CF6859" w:rsidRPr="007122C4">
        <w:rPr>
          <w:rFonts w:hint="eastAsia"/>
          <w:szCs w:val="24"/>
        </w:rPr>
        <w:t>LLM</w:t>
      </w:r>
      <w:r w:rsidR="00CF6859" w:rsidRPr="007122C4">
        <w:rPr>
          <w:rFonts w:hint="eastAsia"/>
          <w:szCs w:val="24"/>
        </w:rPr>
        <w:t>的代理无法形成关于任务状态的准确信念</w:t>
      </w:r>
      <w:r w:rsidRPr="007122C4">
        <w:rPr>
          <w:rFonts w:hint="eastAsia"/>
          <w:szCs w:val="24"/>
        </w:rPr>
        <w:t>。</w:t>
      </w:r>
    </w:p>
    <w:p w14:paraId="4EB2E5A3" w14:textId="77777777" w:rsidR="006528E8" w:rsidRPr="007122C4" w:rsidRDefault="006528E8" w:rsidP="006528E8">
      <w:pPr>
        <w:rPr>
          <w:szCs w:val="24"/>
        </w:rPr>
      </w:pPr>
    </w:p>
    <w:p w14:paraId="393A3C4B" w14:textId="4D8DFAD1" w:rsidR="006528E8" w:rsidRPr="007122C4" w:rsidRDefault="006528E8" w:rsidP="006528E8">
      <w:pPr>
        <w:rPr>
          <w:szCs w:val="24"/>
        </w:rPr>
      </w:pPr>
      <w:r w:rsidRPr="007122C4">
        <w:rPr>
          <w:rFonts w:hint="eastAsia"/>
          <w:szCs w:val="24"/>
        </w:rPr>
        <w:t>5.</w:t>
      </w:r>
      <w:r w:rsidRPr="007122C4">
        <w:rPr>
          <w:rFonts w:hint="eastAsia"/>
          <w:szCs w:val="24"/>
        </w:rPr>
        <w:t>讨论：实验表明，长期学习者的</w:t>
      </w:r>
      <w:r w:rsidRPr="007122C4">
        <w:rPr>
          <w:rFonts w:hint="eastAsia"/>
          <w:szCs w:val="24"/>
        </w:rPr>
        <w:t>ToM</w:t>
      </w:r>
      <w:r w:rsidRPr="007122C4">
        <w:rPr>
          <w:rFonts w:hint="eastAsia"/>
          <w:szCs w:val="24"/>
        </w:rPr>
        <w:t>能力有限，尤其是在设计动态信念状态和密集交流的互动团队场景中进行评估时。因此，</w:t>
      </w:r>
      <w:r w:rsidRPr="007122C4">
        <w:rPr>
          <w:rFonts w:hint="eastAsia"/>
          <w:szCs w:val="24"/>
        </w:rPr>
        <w:t>LLMs</w:t>
      </w:r>
      <w:r w:rsidRPr="007122C4">
        <w:rPr>
          <w:rFonts w:hint="eastAsia"/>
          <w:szCs w:val="24"/>
        </w:rPr>
        <w:t>在开发功能性并与人类自然互动方面还有很多工作要做。</w:t>
      </w:r>
    </w:p>
    <w:p w14:paraId="29E85AAD" w14:textId="77777777" w:rsidR="00CF6859" w:rsidRPr="006E0C70" w:rsidRDefault="00CF6859" w:rsidP="00CF6859">
      <w:pPr>
        <w:ind w:left="135"/>
      </w:pPr>
    </w:p>
    <w:p w14:paraId="13C9E1E9" w14:textId="65A6EBE1" w:rsidR="00F72414" w:rsidRDefault="00000000">
      <w:pPr>
        <w:pStyle w:val="ac"/>
        <w:numPr>
          <w:ilvl w:val="0"/>
          <w:numId w:val="2"/>
        </w:numPr>
        <w:rPr>
          <w:b/>
          <w:bCs w:val="0"/>
        </w:rPr>
      </w:pPr>
      <w:r>
        <w:rPr>
          <w:rFonts w:hint="eastAsia"/>
          <w:b/>
          <w:bCs w:val="0"/>
        </w:rPr>
        <w:t>结论：</w:t>
      </w:r>
    </w:p>
    <w:p w14:paraId="42EC6C47" w14:textId="77777777" w:rsidR="00F72414" w:rsidRDefault="00000000">
      <w:pPr>
        <w:pStyle w:val="ac"/>
        <w:ind w:firstLine="420"/>
      </w:pPr>
      <w:r w:rsidRPr="0033204C">
        <w:rPr>
          <w:rFonts w:hint="eastAsia"/>
          <w:szCs w:val="24"/>
        </w:rPr>
        <w:t>在这项研究中，评估了最近的大型语言模型</w:t>
      </w:r>
      <w:r w:rsidRPr="0033204C">
        <w:rPr>
          <w:szCs w:val="24"/>
        </w:rPr>
        <w:t>(LLM)</w:t>
      </w:r>
      <w:r w:rsidRPr="0033204C">
        <w:rPr>
          <w:szCs w:val="24"/>
        </w:rPr>
        <w:t>在团队任务中进行嵌入式</w:t>
      </w:r>
      <w:r>
        <w:t>交互的能力。结果表明，基于</w:t>
      </w:r>
      <w:r>
        <w:t>LLM</w:t>
      </w:r>
      <w:r>
        <w:t>的代理可以处理复杂的多代理协作任务，其水平可与最先进的强化学习算法相媲美。</w:t>
      </w:r>
      <w:r>
        <w:rPr>
          <w:rFonts w:hint="eastAsia"/>
        </w:rPr>
        <w:t>本文</w:t>
      </w:r>
      <w:r>
        <w:t>还观察到基于</w:t>
      </w:r>
      <w:r>
        <w:t>LLM</w:t>
      </w:r>
      <w:r>
        <w:t>的代理具有新兴协作行为和高阶心智能力。这些发现证实了</w:t>
      </w:r>
      <w:r>
        <w:t xml:space="preserve"> LLM </w:t>
      </w:r>
      <w:r>
        <w:t>在形式推理、世界知识、情景建模和社会互动方面的潜在智能。</w:t>
      </w:r>
    </w:p>
    <w:p w14:paraId="0302C852" w14:textId="77777777" w:rsidR="00F72414" w:rsidRDefault="00000000">
      <w:pPr>
        <w:pStyle w:val="ac"/>
        <w:ind w:firstLine="420"/>
      </w:pPr>
      <w:r>
        <w:t>此外，我们还讨论了限制基于</w:t>
      </w:r>
      <w:r>
        <w:t>LLM</w:t>
      </w:r>
      <w:r>
        <w:t>的代理性能的两个系统性故障，并提出了一种提示工程方法，通过将有关世界知识的明确信念状态纳入模型输入来缓解这些故障。</w:t>
      </w:r>
    </w:p>
    <w:sectPr w:rsidR="00F72414">
      <w:pgSz w:w="11906" w:h="16838"/>
      <w:pgMar w:top="1440" w:right="1803" w:bottom="1440" w:left="180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F09E45"/>
    <w:multiLevelType w:val="singleLevel"/>
    <w:tmpl w:val="85F09E45"/>
    <w:lvl w:ilvl="0">
      <w:start w:val="1"/>
      <w:numFmt w:val="decimal"/>
      <w:suff w:val="space"/>
      <w:lvlText w:val="%1."/>
      <w:lvlJc w:val="left"/>
    </w:lvl>
  </w:abstractNum>
  <w:abstractNum w:abstractNumId="1" w15:restartNumberingAfterBreak="0">
    <w:nsid w:val="108A6679"/>
    <w:multiLevelType w:val="singleLevel"/>
    <w:tmpl w:val="108A6679"/>
    <w:lvl w:ilvl="0">
      <w:start w:val="1"/>
      <w:numFmt w:val="decimal"/>
      <w:suff w:val="space"/>
      <w:lvlText w:val="%1."/>
      <w:lvlJc w:val="left"/>
    </w:lvl>
  </w:abstractNum>
  <w:abstractNum w:abstractNumId="2" w15:restartNumberingAfterBreak="0">
    <w:nsid w:val="5A341AEC"/>
    <w:multiLevelType w:val="singleLevel"/>
    <w:tmpl w:val="5A341AEC"/>
    <w:lvl w:ilvl="0">
      <w:start w:val="1"/>
      <w:numFmt w:val="decimal"/>
      <w:suff w:val="space"/>
      <w:lvlText w:val="%1."/>
      <w:lvlJc w:val="left"/>
    </w:lvl>
  </w:abstractNum>
  <w:abstractNum w:abstractNumId="3" w15:restartNumberingAfterBreak="0">
    <w:nsid w:val="5B16204D"/>
    <w:multiLevelType w:val="multilevel"/>
    <w:tmpl w:val="5B16204D"/>
    <w:lvl w:ilvl="0">
      <w:start w:val="1"/>
      <w:numFmt w:val="decimal"/>
      <w:lvlText w:val="%1."/>
      <w:lvlJc w:val="left"/>
      <w:pPr>
        <w:ind w:left="495" w:hanging="360"/>
      </w:pPr>
      <w:rPr>
        <w:rFonts w:hint="default"/>
      </w:rPr>
    </w:lvl>
    <w:lvl w:ilvl="1">
      <w:start w:val="1"/>
      <w:numFmt w:val="lowerLetter"/>
      <w:lvlText w:val="%2)"/>
      <w:lvlJc w:val="left"/>
      <w:pPr>
        <w:ind w:left="975" w:hanging="420"/>
      </w:pPr>
    </w:lvl>
    <w:lvl w:ilvl="2">
      <w:start w:val="1"/>
      <w:numFmt w:val="lowerRoman"/>
      <w:lvlText w:val="%3."/>
      <w:lvlJc w:val="right"/>
      <w:pPr>
        <w:ind w:left="1395" w:hanging="420"/>
      </w:pPr>
    </w:lvl>
    <w:lvl w:ilvl="3">
      <w:start w:val="1"/>
      <w:numFmt w:val="decimal"/>
      <w:lvlText w:val="%4."/>
      <w:lvlJc w:val="left"/>
      <w:pPr>
        <w:ind w:left="1815" w:hanging="420"/>
      </w:pPr>
    </w:lvl>
    <w:lvl w:ilvl="4">
      <w:start w:val="1"/>
      <w:numFmt w:val="lowerLetter"/>
      <w:lvlText w:val="%5)"/>
      <w:lvlJc w:val="left"/>
      <w:pPr>
        <w:ind w:left="2235" w:hanging="420"/>
      </w:pPr>
    </w:lvl>
    <w:lvl w:ilvl="5">
      <w:start w:val="1"/>
      <w:numFmt w:val="lowerRoman"/>
      <w:lvlText w:val="%6."/>
      <w:lvlJc w:val="right"/>
      <w:pPr>
        <w:ind w:left="2655" w:hanging="420"/>
      </w:pPr>
    </w:lvl>
    <w:lvl w:ilvl="6">
      <w:start w:val="1"/>
      <w:numFmt w:val="decimal"/>
      <w:lvlText w:val="%7."/>
      <w:lvlJc w:val="left"/>
      <w:pPr>
        <w:ind w:left="3075" w:hanging="420"/>
      </w:pPr>
    </w:lvl>
    <w:lvl w:ilvl="7">
      <w:start w:val="1"/>
      <w:numFmt w:val="lowerLetter"/>
      <w:lvlText w:val="%8)"/>
      <w:lvlJc w:val="left"/>
      <w:pPr>
        <w:ind w:left="3495" w:hanging="420"/>
      </w:pPr>
    </w:lvl>
    <w:lvl w:ilvl="8">
      <w:start w:val="1"/>
      <w:numFmt w:val="lowerRoman"/>
      <w:lvlText w:val="%9."/>
      <w:lvlJc w:val="right"/>
      <w:pPr>
        <w:ind w:left="3915" w:hanging="420"/>
      </w:pPr>
    </w:lvl>
  </w:abstractNum>
  <w:num w:numId="1" w16cid:durableId="788667856">
    <w:abstractNumId w:val="3"/>
  </w:num>
  <w:num w:numId="2" w16cid:durableId="884483240">
    <w:abstractNumId w:val="0"/>
  </w:num>
  <w:num w:numId="3" w16cid:durableId="477965311">
    <w:abstractNumId w:val="2"/>
  </w:num>
  <w:num w:numId="4" w16cid:durableId="1419592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hjMGFiNWJhYjUwNDY2OWMzNzRmNDA5YmEwNjQ4ZGYifQ=="/>
  </w:docVars>
  <w:rsids>
    <w:rsidRoot w:val="008D44E9"/>
    <w:rsid w:val="000060AB"/>
    <w:rsid w:val="0001307D"/>
    <w:rsid w:val="000240C0"/>
    <w:rsid w:val="0005102A"/>
    <w:rsid w:val="00057D7B"/>
    <w:rsid w:val="00097820"/>
    <w:rsid w:val="000A175C"/>
    <w:rsid w:val="000E141B"/>
    <w:rsid w:val="000E3D04"/>
    <w:rsid w:val="001375AA"/>
    <w:rsid w:val="00152EC8"/>
    <w:rsid w:val="001C25C5"/>
    <w:rsid w:val="001C5DC0"/>
    <w:rsid w:val="001D7700"/>
    <w:rsid w:val="001E035E"/>
    <w:rsid w:val="001E762B"/>
    <w:rsid w:val="00202D8E"/>
    <w:rsid w:val="00223B5B"/>
    <w:rsid w:val="00293DF5"/>
    <w:rsid w:val="002A4F6B"/>
    <w:rsid w:val="002A6813"/>
    <w:rsid w:val="002A6EC8"/>
    <w:rsid w:val="002D2EAA"/>
    <w:rsid w:val="0033204C"/>
    <w:rsid w:val="00393DCF"/>
    <w:rsid w:val="0039421D"/>
    <w:rsid w:val="003C4EC2"/>
    <w:rsid w:val="00443CBE"/>
    <w:rsid w:val="00446FD1"/>
    <w:rsid w:val="00457E33"/>
    <w:rsid w:val="004A7494"/>
    <w:rsid w:val="004D540A"/>
    <w:rsid w:val="004D6165"/>
    <w:rsid w:val="004F3CEC"/>
    <w:rsid w:val="00527EB1"/>
    <w:rsid w:val="00550FC8"/>
    <w:rsid w:val="00557FA1"/>
    <w:rsid w:val="0056617C"/>
    <w:rsid w:val="00575858"/>
    <w:rsid w:val="00595C2E"/>
    <w:rsid w:val="005C35A6"/>
    <w:rsid w:val="005D0BDD"/>
    <w:rsid w:val="005E7535"/>
    <w:rsid w:val="006528E8"/>
    <w:rsid w:val="00681658"/>
    <w:rsid w:val="006E0C70"/>
    <w:rsid w:val="00707DF0"/>
    <w:rsid w:val="007122C4"/>
    <w:rsid w:val="007258A6"/>
    <w:rsid w:val="00726ECD"/>
    <w:rsid w:val="0073474F"/>
    <w:rsid w:val="00740028"/>
    <w:rsid w:val="00797008"/>
    <w:rsid w:val="007D6B2B"/>
    <w:rsid w:val="00805109"/>
    <w:rsid w:val="00836DF5"/>
    <w:rsid w:val="00851754"/>
    <w:rsid w:val="00885DAC"/>
    <w:rsid w:val="00890927"/>
    <w:rsid w:val="00894820"/>
    <w:rsid w:val="008D22EA"/>
    <w:rsid w:val="008D44E9"/>
    <w:rsid w:val="008E6EE5"/>
    <w:rsid w:val="008F40B2"/>
    <w:rsid w:val="008F4C62"/>
    <w:rsid w:val="008F7461"/>
    <w:rsid w:val="009406FC"/>
    <w:rsid w:val="00A464F3"/>
    <w:rsid w:val="00A63BFD"/>
    <w:rsid w:val="00A87194"/>
    <w:rsid w:val="00A97340"/>
    <w:rsid w:val="00AC2103"/>
    <w:rsid w:val="00AC475B"/>
    <w:rsid w:val="00AF3D13"/>
    <w:rsid w:val="00B05E1B"/>
    <w:rsid w:val="00B251D3"/>
    <w:rsid w:val="00B4636A"/>
    <w:rsid w:val="00B54325"/>
    <w:rsid w:val="00BE5553"/>
    <w:rsid w:val="00BE7260"/>
    <w:rsid w:val="00BF2B60"/>
    <w:rsid w:val="00C643DB"/>
    <w:rsid w:val="00C75DAF"/>
    <w:rsid w:val="00C96601"/>
    <w:rsid w:val="00CA5776"/>
    <w:rsid w:val="00CD0E74"/>
    <w:rsid w:val="00CF337C"/>
    <w:rsid w:val="00CF6859"/>
    <w:rsid w:val="00D119FD"/>
    <w:rsid w:val="00D22907"/>
    <w:rsid w:val="00D353A1"/>
    <w:rsid w:val="00D912C9"/>
    <w:rsid w:val="00D96FB2"/>
    <w:rsid w:val="00DE49EF"/>
    <w:rsid w:val="00DF0677"/>
    <w:rsid w:val="00DF5BDF"/>
    <w:rsid w:val="00E267DE"/>
    <w:rsid w:val="00E4268D"/>
    <w:rsid w:val="00E72B7F"/>
    <w:rsid w:val="00E813AD"/>
    <w:rsid w:val="00EB7898"/>
    <w:rsid w:val="00F07337"/>
    <w:rsid w:val="00F466DE"/>
    <w:rsid w:val="00F72414"/>
    <w:rsid w:val="00F77C1E"/>
    <w:rsid w:val="00F801C9"/>
    <w:rsid w:val="00F930F6"/>
    <w:rsid w:val="00FB28F5"/>
    <w:rsid w:val="00FD0D5C"/>
    <w:rsid w:val="00FE2FE9"/>
    <w:rsid w:val="00FF562D"/>
    <w:rsid w:val="048B6677"/>
    <w:rsid w:val="05AD3936"/>
    <w:rsid w:val="08EE76BA"/>
    <w:rsid w:val="10CB4721"/>
    <w:rsid w:val="129409F9"/>
    <w:rsid w:val="1A1E0DCC"/>
    <w:rsid w:val="210677A8"/>
    <w:rsid w:val="25441769"/>
    <w:rsid w:val="28E75A13"/>
    <w:rsid w:val="2F266384"/>
    <w:rsid w:val="3C6123C4"/>
    <w:rsid w:val="3E9F1EEC"/>
    <w:rsid w:val="3EDA6843"/>
    <w:rsid w:val="3FA6268D"/>
    <w:rsid w:val="40E514C7"/>
    <w:rsid w:val="42185BBC"/>
    <w:rsid w:val="478101A3"/>
    <w:rsid w:val="47B50EA3"/>
    <w:rsid w:val="4C1772C8"/>
    <w:rsid w:val="4EBA588F"/>
    <w:rsid w:val="50AF2E05"/>
    <w:rsid w:val="5F4D4B8F"/>
    <w:rsid w:val="6B490E8F"/>
    <w:rsid w:val="6C0F0DFC"/>
    <w:rsid w:val="7BA0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A6CA"/>
  <w15:docId w15:val="{BDA33CB2-2EBF-45AD-B2F6-677CC619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cstheme="minorBidi"/>
      <w:kern w:val="2"/>
      <w:sz w:val="24"/>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link w:val="30"/>
    <w:autoRedefine/>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1"/>
    <w:qFormat/>
    <w:pPr>
      <w:autoSpaceDE w:val="0"/>
      <w:autoSpaceDN w:val="0"/>
      <w:jc w:val="left"/>
    </w:pPr>
    <w:rPr>
      <w:rFonts w:ascii="Palatino Linotype" w:eastAsia="Palatino Linotype" w:hAnsi="Palatino Linotype" w:cs="Palatino Linotype"/>
      <w:kern w:val="0"/>
      <w:sz w:val="18"/>
      <w:szCs w:val="18"/>
      <w:lang w:eastAsia="en-US"/>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tabs>
        <w:tab w:val="center" w:pos="4153"/>
        <w:tab w:val="right" w:pos="8306"/>
      </w:tabs>
      <w:snapToGrid w:val="0"/>
      <w:jc w:val="center"/>
    </w:pPr>
    <w:rPr>
      <w:sz w:val="18"/>
      <w:szCs w:val="18"/>
    </w:rPr>
  </w:style>
  <w:style w:type="paragraph" w:styleId="a9">
    <w:name w:val="Subtitle"/>
    <w:basedOn w:val="a"/>
    <w:next w:val="a"/>
    <w:link w:val="aa"/>
    <w:autoRedefine/>
    <w:uiPriority w:val="11"/>
    <w:qFormat/>
    <w:pPr>
      <w:spacing w:before="240" w:after="60" w:line="312" w:lineRule="auto"/>
      <w:jc w:val="left"/>
      <w:outlineLvl w:val="1"/>
    </w:pPr>
    <w:rPr>
      <w:b/>
      <w:bCs/>
      <w:kern w:val="28"/>
      <w:sz w:val="32"/>
      <w:szCs w:val="32"/>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character" w:customStyle="1" w:styleId="a4">
    <w:name w:val="正文文本 字符"/>
    <w:basedOn w:val="a0"/>
    <w:link w:val="a3"/>
    <w:autoRedefine/>
    <w:uiPriority w:val="1"/>
    <w:qFormat/>
    <w:rPr>
      <w:rFonts w:ascii="Palatino Linotype" w:eastAsia="Palatino Linotype" w:hAnsi="Palatino Linotype" w:cs="Palatino Linotype"/>
      <w:kern w:val="0"/>
      <w:sz w:val="18"/>
      <w:szCs w:val="18"/>
      <w:lang w:eastAsia="en-US"/>
    </w:rPr>
  </w:style>
  <w:style w:type="paragraph" w:styleId="ab">
    <w:name w:val="List Paragraph"/>
    <w:basedOn w:val="a"/>
    <w:autoRedefine/>
    <w:uiPriority w:val="1"/>
    <w:qFormat/>
    <w:pPr>
      <w:autoSpaceDE w:val="0"/>
      <w:autoSpaceDN w:val="0"/>
      <w:spacing w:before="2"/>
      <w:ind w:left="444" w:hanging="309"/>
    </w:pPr>
    <w:rPr>
      <w:rFonts w:cs="Palatino Linotype"/>
      <w:kern w:val="0"/>
      <w:lang w:eastAsia="en-US"/>
    </w:rPr>
  </w:style>
  <w:style w:type="character" w:customStyle="1" w:styleId="30">
    <w:name w:val="标题 3 字符"/>
    <w:basedOn w:val="a0"/>
    <w:link w:val="3"/>
    <w:autoRedefine/>
    <w:uiPriority w:val="9"/>
    <w:qFormat/>
    <w:rPr>
      <w:rFonts w:ascii="宋体" w:eastAsia="宋体" w:hAnsi="宋体" w:cs="宋体"/>
      <w:b/>
      <w:bCs/>
      <w:kern w:val="0"/>
      <w:sz w:val="27"/>
      <w:szCs w:val="27"/>
    </w:rPr>
  </w:style>
  <w:style w:type="character" w:customStyle="1" w:styleId="10">
    <w:name w:val="标题 1 字符"/>
    <w:basedOn w:val="a0"/>
    <w:link w:val="1"/>
    <w:autoRedefine/>
    <w:uiPriority w:val="9"/>
    <w:qFormat/>
    <w:rPr>
      <w:b/>
      <w:bCs/>
      <w:kern w:val="44"/>
      <w:sz w:val="44"/>
      <w:szCs w:val="44"/>
    </w:rPr>
  </w:style>
  <w:style w:type="character" w:customStyle="1" w:styleId="aa">
    <w:name w:val="副标题 字符"/>
    <w:basedOn w:val="a0"/>
    <w:link w:val="a9"/>
    <w:autoRedefine/>
    <w:uiPriority w:val="11"/>
    <w:qFormat/>
    <w:rPr>
      <w:b/>
      <w:bCs/>
      <w:kern w:val="28"/>
      <w:sz w:val="32"/>
      <w:szCs w:val="32"/>
    </w:rPr>
  </w:style>
  <w:style w:type="paragraph" w:customStyle="1" w:styleId="ac">
    <w:name w:val="论文精读正文"/>
    <w:basedOn w:val="a"/>
    <w:next w:val="a"/>
    <w:link w:val="Char"/>
    <w:autoRedefine/>
    <w:qFormat/>
    <w:pPr>
      <w:keepNext/>
      <w:keepLines/>
      <w:spacing w:line="360" w:lineRule="auto"/>
      <w:outlineLvl w:val="0"/>
    </w:pPr>
    <w:rPr>
      <w:bCs/>
      <w:kern w:val="44"/>
      <w:szCs w:val="32"/>
    </w:rPr>
  </w:style>
  <w:style w:type="character" w:customStyle="1" w:styleId="Char">
    <w:name w:val="论文精读正文 Char"/>
    <w:link w:val="ac"/>
    <w:autoRedefine/>
    <w:qFormat/>
    <w:rPr>
      <w:bCs/>
      <w:kern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A162B-192C-45B5-B0D1-2251085A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墨凡 徐</dc:creator>
  <cp:lastModifiedBy>墨凡 徐</cp:lastModifiedBy>
  <cp:revision>9</cp:revision>
  <dcterms:created xsi:type="dcterms:W3CDTF">2024-02-21T14:39:00Z</dcterms:created>
  <dcterms:modified xsi:type="dcterms:W3CDTF">2024-03-19T15:27:00Z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0E33EB4D12D847F69322840D0C64B67E_12</vt:lpwstr>
  </property>
</Properties>
</file>