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3149D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LoadX测试报告</w:t>
      </w:r>
    </w:p>
    <w:tbl>
      <w:tblPr>
        <w:tblStyle w:val="5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900"/>
        <w:gridCol w:w="1123"/>
        <w:gridCol w:w="2407"/>
        <w:gridCol w:w="1730"/>
        <w:gridCol w:w="1344"/>
      </w:tblGrid>
      <w:tr w14:paraId="2126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gridSpan w:val="2"/>
            <w:shd w:val="pct10" w:color="auto" w:fill="auto"/>
            <w:vAlign w:val="center"/>
          </w:tcPr>
          <w:p w14:paraId="07839DB4">
            <w:pPr>
              <w:spacing w:line="360" w:lineRule="auto"/>
              <w:ind w:left="0" w:leftChars="0" w:firstLine="0" w:firstLineChars="0"/>
              <w:rPr>
                <w:rFonts w:hint="default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  <w:t>测试计划名称</w:t>
            </w:r>
          </w:p>
        </w:tc>
        <w:tc>
          <w:tcPr>
            <w:tcW w:w="6604" w:type="dxa"/>
            <w:gridSpan w:val="4"/>
            <w:vAlign w:val="center"/>
          </w:tcPr>
          <w:p w14:paraId="5DB59144">
            <w:pPr>
              <w:numPr>
                <w:ilvl w:val="-1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4"/>
                <w:szCs w:val="3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4"/>
                <w:szCs w:val="32"/>
                <w:highlight w:val="none"/>
                <w:vertAlign w:val="baseline"/>
                <w:lang w:val="en-US" w:eastAsia="zh-CN" w:bidi="ar-SA"/>
              </w:rPr>
              <w:t>${loadXPlanName}</w:t>
            </w:r>
          </w:p>
        </w:tc>
      </w:tr>
      <w:tr w14:paraId="355AB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gridSpan w:val="2"/>
            <w:shd w:val="pct10" w:color="auto" w:fill="auto"/>
            <w:vAlign w:val="center"/>
          </w:tcPr>
          <w:p w14:paraId="2D0D3DD5">
            <w:pPr>
              <w:spacing w:line="360" w:lineRule="auto"/>
              <w:ind w:left="0" w:leftChars="0" w:firstLine="0" w:firstLineChars="0"/>
              <w:rPr>
                <w:rFonts w:hint="default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highlight w:val="none"/>
                <w:vertAlign w:val="baseline"/>
                <w:lang w:val="en-US" w:eastAsia="zh-CN"/>
              </w:rPr>
              <w:t>执行时间</w:t>
            </w:r>
          </w:p>
        </w:tc>
        <w:tc>
          <w:tcPr>
            <w:tcW w:w="6604" w:type="dxa"/>
            <w:gridSpan w:val="4"/>
            <w:vAlign w:val="center"/>
          </w:tcPr>
          <w:p w14:paraId="681CA684">
            <w:pPr>
              <w:numPr>
                <w:ilvl w:val="-1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4"/>
                <w:szCs w:val="3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4"/>
                <w:szCs w:val="32"/>
                <w:highlight w:val="none"/>
                <w:vertAlign w:val="baseline"/>
                <w:lang w:val="en-US" w:eastAsia="zh-CN" w:bidi="ar-SA"/>
              </w:rPr>
              <w:t>${loadXPlanExcuteDate}</w:t>
            </w:r>
          </w:p>
        </w:tc>
      </w:tr>
      <w:tr w14:paraId="0F6C4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gridSpan w:val="2"/>
            <w:shd w:val="pct10" w:color="auto" w:fill="auto"/>
            <w:vAlign w:val="center"/>
          </w:tcPr>
          <w:p w14:paraId="44891997">
            <w:pPr>
              <w:spacing w:line="360" w:lineRule="auto"/>
              <w:ind w:left="0" w:leftChars="0" w:firstLine="0" w:firstLineChars="0"/>
              <w:rPr>
                <w:rFonts w:hint="default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highlight w:val="none"/>
                <w:vertAlign w:val="baseline"/>
                <w:lang w:val="en-US" w:eastAsia="zh-CN"/>
              </w:rPr>
              <w:t>耗时</w:t>
            </w:r>
          </w:p>
        </w:tc>
        <w:tc>
          <w:tcPr>
            <w:tcW w:w="6604" w:type="dxa"/>
            <w:gridSpan w:val="4"/>
            <w:vAlign w:val="center"/>
          </w:tcPr>
          <w:p w14:paraId="4B894B9B">
            <w:pPr>
              <w:pStyle w:val="3"/>
              <w:spacing w:before="0" w:after="0" w:line="360" w:lineRule="auto"/>
              <w:ind w:firstLine="0" w:firstLineChars="0"/>
              <w:jc w:val="left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4"/>
                <w:szCs w:val="3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4"/>
                <w:szCs w:val="32"/>
                <w:highlight w:val="none"/>
                <w:vertAlign w:val="baseline"/>
                <w:lang w:val="en-US" w:eastAsia="zh-CN" w:bidi="ar-SA"/>
              </w:rPr>
              <w:t>${loadXPlanExcuteDuration}</w:t>
            </w:r>
          </w:p>
        </w:tc>
      </w:tr>
      <w:tr w14:paraId="4478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gridSpan w:val="2"/>
            <w:shd w:val="pct10" w:color="auto" w:fill="auto"/>
            <w:vAlign w:val="center"/>
          </w:tcPr>
          <w:p w14:paraId="527028E2">
            <w:pPr>
              <w:spacing w:line="360" w:lineRule="auto"/>
              <w:ind w:left="0" w:leftChars="0" w:firstLine="0" w:firstLineChars="0"/>
              <w:rPr>
                <w:rFonts w:hint="default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  <w:t>并发用户总数</w:t>
            </w:r>
          </w:p>
        </w:tc>
        <w:tc>
          <w:tcPr>
            <w:tcW w:w="6604" w:type="dxa"/>
            <w:gridSpan w:val="4"/>
            <w:vAlign w:val="center"/>
          </w:tcPr>
          <w:p w14:paraId="798DE77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right="0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4"/>
                <w:szCs w:val="3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4"/>
                <w:szCs w:val="32"/>
                <w:highlight w:val="none"/>
                <w:vertAlign w:val="baseline"/>
                <w:lang w:val="en-US" w:eastAsia="zh-CN" w:bidi="ar-SA"/>
              </w:rPr>
              <w:t>${loadXC</w:t>
            </w:r>
            <w:r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4"/>
                <w:szCs w:val="32"/>
                <w:highlight w:val="none"/>
                <w:vertAlign w:val="baseline"/>
                <w:lang w:val="en-US" w:eastAsia="zh-CN" w:bidi="ar-SA"/>
              </w:rPr>
              <w:t>oncurrentUsers</w:t>
            </w: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4"/>
                <w:szCs w:val="32"/>
                <w:highlight w:val="none"/>
                <w:vertAlign w:val="baseline"/>
                <w:lang w:val="en-US" w:eastAsia="zh-CN" w:bidi="ar-SA"/>
              </w:rPr>
              <w:t>}</w:t>
            </w:r>
          </w:p>
        </w:tc>
      </w:tr>
      <w:tr w14:paraId="61F22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  <w:shd w:val="clear" w:color="auto" w:fill="D7D7D7" w:themeFill="background1" w:themeFillShade="D8"/>
            <w:vAlign w:val="center"/>
          </w:tcPr>
          <w:p w14:paraId="6FF7C752">
            <w:pPr>
              <w:pStyle w:val="3"/>
              <w:spacing w:before="0" w:after="0"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dark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  <w:t>序号</w:t>
            </w:r>
            <w:r>
              <w:rPr>
                <w:rFonts w:hint="eastAsia" w:cs="Times New Roman"/>
                <w:b/>
                <w:bCs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${loadXRecordList}</w:t>
            </w:r>
          </w:p>
        </w:tc>
        <w:tc>
          <w:tcPr>
            <w:tcW w:w="900" w:type="dxa"/>
            <w:shd w:val="clear" w:color="auto" w:fill="D7D7D7" w:themeFill="background1" w:themeFillShade="D8"/>
            <w:vAlign w:val="center"/>
          </w:tcPr>
          <w:p w14:paraId="5C6F02C7">
            <w:pPr>
              <w:pStyle w:val="3"/>
              <w:spacing w:before="0" w:after="0" w:line="36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事务</w:t>
            </w:r>
          </w:p>
        </w:tc>
        <w:tc>
          <w:tcPr>
            <w:tcW w:w="1123" w:type="dxa"/>
            <w:shd w:val="clear" w:color="auto" w:fill="D7D7D7" w:themeFill="background1" w:themeFillShade="D8"/>
            <w:vAlign w:val="center"/>
          </w:tcPr>
          <w:p w14:paraId="03BB27EB">
            <w:pPr>
              <w:pStyle w:val="3"/>
              <w:spacing w:before="0" w:after="0" w:line="36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 w:themeColor="dark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 w:themeColor="dark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  <w:t>用户数</w:t>
            </w:r>
          </w:p>
        </w:tc>
        <w:tc>
          <w:tcPr>
            <w:tcW w:w="2407" w:type="dxa"/>
            <w:shd w:val="clear" w:color="auto" w:fill="D7D7D7" w:themeFill="background1" w:themeFillShade="D8"/>
            <w:vAlign w:val="center"/>
          </w:tcPr>
          <w:p w14:paraId="1CA0C80F">
            <w:pPr>
              <w:pStyle w:val="3"/>
              <w:spacing w:before="0" w:after="0" w:line="36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平均</w:t>
            </w:r>
            <w:r>
              <w:rPr>
                <w:rFonts w:ascii="Times New Roman" w:hAnsi="Times New Roman" w:cs="Times New Roman"/>
                <w:b/>
                <w:bCs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  <w:t>响应时间（ms）</w:t>
            </w:r>
          </w:p>
        </w:tc>
        <w:tc>
          <w:tcPr>
            <w:tcW w:w="1730" w:type="dxa"/>
            <w:shd w:val="clear" w:color="auto" w:fill="D7D7D7" w:themeFill="background1" w:themeFillShade="D8"/>
            <w:vAlign w:val="center"/>
          </w:tcPr>
          <w:p w14:paraId="24A223B7">
            <w:pPr>
              <w:pStyle w:val="3"/>
              <w:spacing w:before="0" w:after="0" w:line="36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  <w:t>吞吐量（B）</w:t>
            </w:r>
          </w:p>
        </w:tc>
        <w:tc>
          <w:tcPr>
            <w:tcW w:w="1344" w:type="dxa"/>
            <w:shd w:val="clear" w:color="auto" w:fill="D7D7D7" w:themeFill="background1" w:themeFillShade="D8"/>
            <w:vAlign w:val="center"/>
          </w:tcPr>
          <w:p w14:paraId="5463C6C7">
            <w:pPr>
              <w:pStyle w:val="3"/>
              <w:spacing w:before="0" w:after="0" w:line="36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事务</w:t>
            </w:r>
            <w:r>
              <w:rPr>
                <w:rFonts w:ascii="Times New Roman" w:hAnsi="Times New Roman" w:cs="Times New Roman"/>
                <w:b/>
                <w:bCs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  <w:t>成功率</w:t>
            </w:r>
          </w:p>
        </w:tc>
      </w:tr>
      <w:tr w14:paraId="026A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6" w:type="dxa"/>
            <w:shd w:val="clear" w:color="auto" w:fill="FFFFFF" w:themeFill="background1"/>
            <w:vAlign w:val="center"/>
          </w:tcPr>
          <w:p w14:paraId="7D2A7C0B">
            <w:pPr>
              <w:pStyle w:val="3"/>
              <w:spacing w:before="0" w:after="0"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color w:val="FF0000"/>
                <w:kern w:val="2"/>
                <w:sz w:val="24"/>
                <w:szCs w:val="24"/>
                <w:lang w:val="en-US" w:eastAsia="zh-CN" w:bidi="ar-SA"/>
              </w:rPr>
              <w:t>[loadRecordId]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7479674">
            <w:pPr>
              <w:pStyle w:val="3"/>
              <w:spacing w:before="0" w:after="0"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[loadXRecordTransaction]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0947051C">
            <w:pPr>
              <w:pStyle w:val="3"/>
              <w:spacing w:before="0" w:after="0" w:line="36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[loadXRecordUserCount]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687632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right="0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[loadX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averageResponseTime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]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5D4FC9E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right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[loadX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throughput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]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4DAF5B1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right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[loadXRecord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successRate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]</w:t>
            </w:r>
          </w:p>
        </w:tc>
      </w:tr>
      <w:tr w14:paraId="1807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gridSpan w:val="2"/>
            <w:shd w:val="pct10" w:color="auto" w:fill="auto"/>
            <w:vAlign w:val="center"/>
          </w:tcPr>
          <w:p w14:paraId="22952C7B">
            <w:pPr>
              <w:spacing w:line="360" w:lineRule="auto"/>
              <w:ind w:left="0" w:leftChars="0" w:firstLine="0" w:firstLineChars="0"/>
              <w:rPr>
                <w:rFonts w:hint="default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  <w:t>检测结果截图</w:t>
            </w:r>
          </w:p>
        </w:tc>
        <w:tc>
          <w:tcPr>
            <w:tcW w:w="6604" w:type="dxa"/>
            <w:gridSpan w:val="4"/>
            <w:vAlign w:val="center"/>
          </w:tcPr>
          <w:p w14:paraId="7D112DA6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  <w:t>运行用户数</w:t>
            </w:r>
          </w:p>
          <w:p w14:paraId="3B7E7589"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  <w:t>${@loadXActiveUserCount}</w:t>
            </w:r>
          </w:p>
          <w:p w14:paraId="15F818D3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  <w:t>每秒请求数</w:t>
            </w:r>
          </w:p>
          <w:p w14:paraId="56B40F60"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eastAsia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  <w:t>${@loadXRequestCountPerSecond}</w:t>
            </w:r>
          </w:p>
          <w:p w14:paraId="24F5F113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  <w:t>每秒事务数（TPS）</w:t>
            </w:r>
          </w:p>
          <w:p w14:paraId="3826CDED"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  <w:t>${@loadXTransactionCountPerSecond}</w:t>
            </w:r>
          </w:p>
          <w:p w14:paraId="245FC0D8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  <w:t>吞吐量</w:t>
            </w:r>
          </w:p>
          <w:p w14:paraId="39AAF515"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  <w:t>${@</w:t>
            </w:r>
            <w:bookmarkStart w:id="0" w:name="_GoBack"/>
            <w:bookmarkEnd w:id="0"/>
            <w:r>
              <w:rPr>
                <w:rFonts w:hint="eastAsia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  <w:t>loadXT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hroughput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PerSecond</w:t>
            </w:r>
            <w:r>
              <w:rPr>
                <w:rFonts w:hint="eastAsia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  <w:t>}</w:t>
            </w:r>
          </w:p>
          <w:p w14:paraId="33E6B302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default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highlight w:val="none"/>
                <w:vertAlign w:val="baseline"/>
                <w:lang w:val="en-US" w:eastAsia="zh-CN"/>
              </w:rPr>
              <w:t>事务平均响应时间</w:t>
            </w:r>
          </w:p>
          <w:p w14:paraId="78874CEB">
            <w:pPr>
              <w:numPr>
                <w:ilvl w:val="0"/>
                <w:numId w:val="0"/>
              </w:numPr>
              <w:spacing w:line="360" w:lineRule="auto"/>
              <w:ind w:leftChars="0" w:firstLine="480" w:firstLineChars="200"/>
              <w:rPr>
                <w:rFonts w:hint="default"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4"/>
                <w:szCs w:val="32"/>
                <w:highlight w:val="none"/>
                <w:vertAlign w:val="baseline"/>
                <w:lang w:val="en-US" w:eastAsia="zh-CN"/>
              </w:rPr>
              <w:t>$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{@loadXA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verageResponseTime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  <w:t>}</w:t>
            </w:r>
          </w:p>
        </w:tc>
      </w:tr>
    </w:tbl>
    <w:p w14:paraId="42EDBA00">
      <w:pPr>
        <w:rPr>
          <w:rFonts w:hint="default"/>
          <w:sz w:val="40"/>
          <w:szCs w:val="4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9DFB1"/>
    <w:multiLevelType w:val="singleLevel"/>
    <w:tmpl w:val="42A9DFB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376E4"/>
    <w:rsid w:val="27D17500"/>
    <w:rsid w:val="31C376E4"/>
    <w:rsid w:val="543D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qFormat/>
    <w:uiPriority w:val="99"/>
    <w:rPr>
      <w:sz w:val="24"/>
    </w:rPr>
  </w:style>
  <w:style w:type="table" w:styleId="5">
    <w:name w:val="Table Grid"/>
    <w:basedOn w:val="4"/>
    <w:qFormat/>
    <w:uiPriority w:val="0"/>
    <w:pPr>
      <w:widowControl w:val="0"/>
      <w:spacing w:line="360" w:lineRule="auto"/>
      <w:ind w:firstLine="48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466</Characters>
  <Lines>0</Lines>
  <Paragraphs>0</Paragraphs>
  <TotalTime>34</TotalTime>
  <ScaleCrop>false</ScaleCrop>
  <LinksUpToDate>false</LinksUpToDate>
  <CharactersWithSpaces>466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2025-12-08T09:49:00Z</dcterms:created>
  <dc:creator>&amp;喐惢馫旞￡</dc:creator>
  <cp:lastModifiedBy>&amp;喐惢馫旞￡</cp:lastModifiedBy>
  <dcterms:modified xsi:type="dcterms:W3CDTF">2025-12-08T10:33:22Z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39E316C4EAD44AE4940A5096EB2D2DEF_11</vt:lpwstr>
  </property>
  <property fmtid="{D5CDD505-2E9C-101B-9397-08002B2CF9AE}" pid="4" name="KSOTemplateDocerSaveRecord">
    <vt:lpwstr>eyJoZGlkIjoiNTE1MTYwMTA4N2QxODEwNGE3YzNkYWQ2ODhiMDIxMzYiLCJ1c2VySWQiOiIxMTk3MzMzNzg2In0=</vt:lpwstr>
  </property>
</Properties>
</file>