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18春训营-价值投资新时代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任务二：博彩-重资产娱乐业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【春训营守则】：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高质量完成作业，按时（每周日12点前）递交：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对题目内容保密，严禁外传，一经发现，取消春训营资格；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每人有三次交作业豁免的机会，三次机会用完后每次需付费100元查看答案。作业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被评为“很水”需要在群内发50元（分十个）拼手气红包。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【截止时间】：4月8日（周日）晚12点前在九斗网站提交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作业统一答于一个附件中（Excel或Word均可）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【耗时预估】：8~16个小时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【预备阅读】：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参考文章三篇，通过辅助文件下载获取连接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金沙中国（1928.HK、）招股说明书和年报，通过港交所披露易下载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银河娱乐（27.HK）2005年借壳上市说明书和年报，通过港交所披露易下载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【参考资料】：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"http://finance.yahoo.com"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http://finance.yahoo.com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"http://www.dsec.gov.mo"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www.dsec.gov.mo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澳门统计局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"http://www.hkexnews.hk/index_c.htm"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http://www.hkexnews.hk/index_c.htm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港股披露易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【通关题】：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与朝阳产业和夕阳产业相比，哪些是日不落产业（请用四个字回答）？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衣食住行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为什么衣食这些一般能穿越牛熊的消费股在A股和港股会显出显著的周期性，例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如白酒、鞋服？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跟食品、鞋服等消费品行业相比，零售、餐饮、博彩、酒店甚至美容、足疗、洗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浴、大保健的生意本质是什么？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以下哪些因素导致了日不落行业的周期性？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经济周期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政府的行业政策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产业升级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反腐等政治因素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为什么在日不落产业中，博彩业的周期性特别显著？从供需两端加以说明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博彩业的周期性带给投资者什么样的机会？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计算银河娱乐（27.HK）借壳上市后至今的收益率和年化收益率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计算银河娱乐借壳上市后至2008年股价最低点时的收益率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计算银河娱乐2008年股价最低点时的市值、PE和PB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计算银河娱乐2008年股价最低点至此后2014年最高点时的收益率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计算银河娱乐2014年股价最高点时的市值、PE和PB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计算金沙中国IPO上市后至今的收益率和年华收益率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计算金沙中国安IPO发行价计算的市值、PE和PB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计算金沙中国IPO上市后至2014年最高点时的收益率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计算金沙中国2014年股价最高点时的市值、PE和PB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参考美股、港股其他博彩股（永利NYSE：WYNN、米高梅NYSE：MGM、澳博控股</w:t>
      </w:r>
      <w:r>
        <w:rPr>
          <w:rFonts w:hint="eastAsia"/>
          <w:lang w:val="en-US" w:eastAsia="zh-CN"/>
        </w:rPr>
        <w:tab/>
        <w:t xml:space="preserve">    880.HK等），熊市投资博彩股是否包赚不赔？有何风险？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博彩业提升收入主要靠哪些驱动因素？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客流增加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客人的收入增加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增加堵台数量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开新赌场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提高最低投注金额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增加非赌业收入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把你的选择按重要性排序，并加以说明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lang w:val="en-US" w:eastAsia="zh-CN"/>
        </w:rPr>
        <w:tab/>
        <w:t>14年后澳门博彩业不振主要有哪些主要原因？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【附加题】：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酒店的入住率，餐饮的翻台率和博彩单个台子的净收入有何联系？对比快餐盒赌场，商业模式和关键经营指标有何异同？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按照中美人口、经济总量对比，澳门和拉斯维加斯博彩业收入对比，你认为澳门的博彩业发展是否面临增长的极限？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你认为人均GDP与博彩业行业发展有怎样的联系？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2A31"/>
    <w:multiLevelType w:val="singleLevel"/>
    <w:tmpl w:val="5AC62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62B51"/>
    <w:multiLevelType w:val="singleLevel"/>
    <w:tmpl w:val="5AC62B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62BC8"/>
    <w:multiLevelType w:val="singleLevel"/>
    <w:tmpl w:val="5AC62B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C62CDE"/>
    <w:multiLevelType w:val="singleLevel"/>
    <w:tmpl w:val="5AC62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62E07"/>
    <w:multiLevelType w:val="singleLevel"/>
    <w:tmpl w:val="5AC62E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AC62ED1"/>
    <w:multiLevelType w:val="singleLevel"/>
    <w:tmpl w:val="5AC62ED1"/>
    <w:lvl w:ilvl="0" w:tentative="0">
      <w:start w:val="5"/>
      <w:numFmt w:val="decimal"/>
      <w:lvlText w:val="%1."/>
      <w:lvlJc w:val="left"/>
    </w:lvl>
  </w:abstractNum>
  <w:abstractNum w:abstractNumId="6">
    <w:nsid w:val="5AC62F28"/>
    <w:multiLevelType w:val="singleLevel"/>
    <w:tmpl w:val="5AC62F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5AC63056"/>
    <w:multiLevelType w:val="singleLevel"/>
    <w:tmpl w:val="5AC6305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C63095"/>
    <w:multiLevelType w:val="singleLevel"/>
    <w:tmpl w:val="5AC630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5AC6315B"/>
    <w:multiLevelType w:val="singleLevel"/>
    <w:tmpl w:val="5AC63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C0B17"/>
    <w:rsid w:val="0DA07D4E"/>
    <w:rsid w:val="14856D88"/>
    <w:rsid w:val="1BF7183D"/>
    <w:rsid w:val="1FDD55C8"/>
    <w:rsid w:val="20D36953"/>
    <w:rsid w:val="22AC121C"/>
    <w:rsid w:val="243A3B49"/>
    <w:rsid w:val="33AC17C4"/>
    <w:rsid w:val="35E86677"/>
    <w:rsid w:val="3A636CA3"/>
    <w:rsid w:val="3F637097"/>
    <w:rsid w:val="41391038"/>
    <w:rsid w:val="537C0F71"/>
    <w:rsid w:val="65F52AB8"/>
    <w:rsid w:val="7169002E"/>
    <w:rsid w:val="780849DA"/>
    <w:rsid w:val="7B0D3E05"/>
    <w:rsid w:val="7EB71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2018-04-05T14:35:38Z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