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r>
        <w:rPr>
          <w:rFonts w:hint="eastAsia"/>
          <w:lang w:eastAsia="zh-CN"/>
        </w:rPr>
        <w:t>【</w:t>
      </w:r>
      <w:r>
        <w:rPr>
          <w:rFonts w:hint="eastAsia"/>
          <w:lang w:val="en-US" w:eastAsia="zh-CN"/>
        </w:rPr>
        <w:t>18春训营-价值投资新时代</w:t>
      </w:r>
      <w:r>
        <w:rPr>
          <w:rFonts w:hint="eastAsia"/>
          <w:lang w:eastAsia="zh-CN"/>
        </w:rPr>
        <w:t>】</w:t>
      </w:r>
      <w:r>
        <w:rPr>
          <w:rFonts w:hint="eastAsia"/>
          <w:lang w:val="en-US" w:eastAsia="zh-CN"/>
        </w:rPr>
        <w:t>任务二：博彩-重资产娱乐业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【春训营守则】：</w:t>
      </w:r>
    </w:p>
    <w:p>
      <w:pPr>
        <w:numPr>
          <w:ilvl w:val="0"/>
          <w:numId w:val="1"/>
        </w:numPr>
        <w:ind w:firstLine="420" w:firstLineChars="0"/>
        <w:rPr>
          <w:rFonts w:hint="eastAsia"/>
          <w:lang w:val="en-US" w:eastAsia="zh-CN"/>
        </w:rPr>
      </w:pPr>
      <w:r>
        <w:rPr>
          <w:rFonts w:hint="eastAsia"/>
          <w:lang w:val="en-US" w:eastAsia="zh-CN"/>
        </w:rPr>
        <w:t>高质量完成作业，按时（每周日12点前）递交：</w:t>
      </w:r>
    </w:p>
    <w:p>
      <w:pPr>
        <w:numPr>
          <w:ilvl w:val="0"/>
          <w:numId w:val="1"/>
        </w:numPr>
        <w:ind w:firstLine="420" w:firstLineChars="0"/>
        <w:rPr>
          <w:rFonts w:hint="eastAsia"/>
          <w:lang w:val="en-US" w:eastAsia="zh-CN"/>
        </w:rPr>
      </w:pPr>
      <w:r>
        <w:rPr>
          <w:rFonts w:hint="eastAsia"/>
          <w:lang w:val="en-US" w:eastAsia="zh-CN"/>
        </w:rPr>
        <w:t>对题目内容保密，严禁外传，一经发现，取消春训营资格；</w:t>
      </w:r>
    </w:p>
    <w:p>
      <w:pPr>
        <w:numPr>
          <w:ilvl w:val="0"/>
          <w:numId w:val="1"/>
        </w:numPr>
        <w:ind w:firstLine="420" w:firstLineChars="0"/>
        <w:rPr>
          <w:rFonts w:hint="eastAsia"/>
          <w:lang w:val="en-US" w:eastAsia="zh-CN"/>
        </w:rPr>
      </w:pPr>
      <w:r>
        <w:rPr>
          <w:rFonts w:hint="eastAsia"/>
          <w:lang w:val="en-US" w:eastAsia="zh-CN"/>
        </w:rPr>
        <w:t>每人有三次交作业豁免的机会，三次机会用完后每次需付费100元查看答案。作业</w:t>
      </w:r>
    </w:p>
    <w:p>
      <w:pPr>
        <w:numPr>
          <w:ilvl w:val="0"/>
          <w:numId w:val="0"/>
        </w:numPr>
        <w:ind w:firstLine="420" w:firstLineChars="0"/>
        <w:rPr>
          <w:rFonts w:hint="eastAsia"/>
          <w:lang w:val="en-US" w:eastAsia="zh-CN"/>
        </w:rPr>
      </w:pPr>
      <w:r>
        <w:rPr>
          <w:rFonts w:hint="eastAsia"/>
          <w:lang w:val="en-US" w:eastAsia="zh-CN"/>
        </w:rPr>
        <w:t>被评为“很水”需要在群内发50元（分十个）拼手气红包。</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【截止时间】：4月8日（周日）晚12点前在九斗网站提交</w:t>
      </w:r>
    </w:p>
    <w:p>
      <w:pPr>
        <w:numPr>
          <w:ilvl w:val="0"/>
          <w:numId w:val="0"/>
        </w:numPr>
        <w:ind w:firstLine="420" w:firstLineChars="0"/>
        <w:rPr>
          <w:rFonts w:hint="eastAsia"/>
          <w:lang w:val="en-US" w:eastAsia="zh-CN"/>
        </w:rPr>
      </w:pPr>
      <w:r>
        <w:rPr>
          <w:rFonts w:hint="eastAsia"/>
          <w:lang w:val="en-US" w:eastAsia="zh-CN"/>
        </w:rPr>
        <w:t>作业统一答于一个附件中（Excel或Word均可）</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【耗时预估】：8~16个小时</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【预备阅读】：</w:t>
      </w:r>
    </w:p>
    <w:p>
      <w:pPr>
        <w:numPr>
          <w:ilvl w:val="0"/>
          <w:numId w:val="2"/>
        </w:numPr>
        <w:tabs>
          <w:tab w:val="clear" w:pos="312"/>
        </w:tabs>
        <w:ind w:firstLine="420" w:firstLineChars="0"/>
        <w:rPr>
          <w:rFonts w:hint="eastAsia"/>
          <w:lang w:val="en-US" w:eastAsia="zh-CN"/>
        </w:rPr>
      </w:pPr>
      <w:r>
        <w:rPr>
          <w:rFonts w:hint="eastAsia"/>
          <w:lang w:val="en-US" w:eastAsia="zh-CN"/>
        </w:rPr>
        <w:t>参考文章三篇，通过辅助文件下载获取连接</w:t>
      </w:r>
    </w:p>
    <w:p>
      <w:pPr>
        <w:numPr>
          <w:ilvl w:val="0"/>
          <w:numId w:val="2"/>
        </w:numPr>
        <w:tabs>
          <w:tab w:val="clear" w:pos="312"/>
        </w:tabs>
        <w:ind w:firstLine="420" w:firstLineChars="0"/>
        <w:rPr>
          <w:rFonts w:hint="eastAsia"/>
          <w:lang w:val="en-US" w:eastAsia="zh-CN"/>
        </w:rPr>
      </w:pPr>
      <w:r>
        <w:rPr>
          <w:rFonts w:hint="eastAsia"/>
          <w:lang w:val="en-US" w:eastAsia="zh-CN"/>
        </w:rPr>
        <w:t>金沙中国（1928.HK、）招股说明书和年报，通过港交所披露易下载</w:t>
      </w:r>
    </w:p>
    <w:p>
      <w:pPr>
        <w:numPr>
          <w:ilvl w:val="0"/>
          <w:numId w:val="2"/>
        </w:numPr>
        <w:tabs>
          <w:tab w:val="clear" w:pos="312"/>
        </w:tabs>
        <w:ind w:firstLine="420" w:firstLineChars="0"/>
        <w:rPr>
          <w:rFonts w:hint="eastAsia"/>
          <w:lang w:val="en-US" w:eastAsia="zh-CN"/>
        </w:rPr>
      </w:pPr>
      <w:r>
        <w:rPr>
          <w:rFonts w:hint="eastAsia"/>
          <w:lang w:val="en-US" w:eastAsia="zh-CN"/>
        </w:rPr>
        <w:t>银河娱乐（27.HK）2005年借壳上市说明书和年报，通过港交所披露易下载</w:t>
      </w:r>
    </w:p>
    <w:p>
      <w:pPr>
        <w:spacing w:beforeLines="0" w:afterLines="0"/>
        <w:ind w:firstLine="420" w:firstLineChars="0"/>
        <w:jc w:val="left"/>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文章一：</w:t>
      </w:r>
    </w:p>
    <w:p>
      <w:pPr>
        <w:spacing w:beforeLines="0" w:afterLines="0"/>
        <w:ind w:firstLine="420" w:firstLineChars="0"/>
        <w:jc w:val="left"/>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fldChar w:fldCharType="begin"/>
      </w:r>
      <w:r>
        <w:rPr>
          <w:rFonts w:hint="eastAsia" w:asciiTheme="minorEastAsia" w:hAnsiTheme="minorEastAsia" w:eastAsiaTheme="minorEastAsia" w:cstheme="minorEastAsia"/>
          <w:color w:val="000000"/>
          <w:sz w:val="18"/>
          <w:szCs w:val="18"/>
        </w:rPr>
        <w:instrText xml:space="preserve"> HYPERLINK "http://club.kdnet.net/dispbbs.asp?boardid=1&amp;id=10591518" </w:instrText>
      </w:r>
      <w:r>
        <w:rPr>
          <w:rFonts w:hint="eastAsia" w:asciiTheme="minorEastAsia" w:hAnsiTheme="minorEastAsia" w:eastAsiaTheme="minorEastAsia" w:cstheme="minorEastAsia"/>
          <w:color w:val="000000"/>
          <w:sz w:val="18"/>
          <w:szCs w:val="18"/>
        </w:rPr>
        <w:fldChar w:fldCharType="separate"/>
      </w:r>
      <w:r>
        <w:rPr>
          <w:rStyle w:val="3"/>
          <w:rFonts w:hint="eastAsia" w:asciiTheme="minorEastAsia" w:hAnsiTheme="minorEastAsia" w:eastAsiaTheme="minorEastAsia" w:cstheme="minorEastAsia"/>
          <w:sz w:val="18"/>
          <w:szCs w:val="18"/>
        </w:rPr>
        <w:t>http://club.kdnet.net/dispbbs.asp?boardid=1&amp;id=10591518</w:t>
      </w:r>
      <w:r>
        <w:rPr>
          <w:rFonts w:hint="eastAsia" w:asciiTheme="minorEastAsia" w:hAnsiTheme="minorEastAsia" w:eastAsiaTheme="minorEastAsia" w:cstheme="minorEastAsia"/>
          <w:color w:val="000000"/>
          <w:sz w:val="18"/>
          <w:szCs w:val="18"/>
        </w:rPr>
        <w:fldChar w:fldCharType="end"/>
      </w:r>
    </w:p>
    <w:p>
      <w:pPr>
        <w:spacing w:beforeLines="0" w:afterLines="0"/>
        <w:ind w:firstLine="420" w:firstLineChars="0"/>
        <w:jc w:val="left"/>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文章二：</w:t>
      </w:r>
    </w:p>
    <w:p>
      <w:pPr>
        <w:spacing w:beforeLines="0" w:afterLines="0"/>
        <w:ind w:firstLine="420" w:firstLineChars="0"/>
        <w:jc w:val="left"/>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fldChar w:fldCharType="begin"/>
      </w:r>
      <w:r>
        <w:rPr>
          <w:rFonts w:hint="eastAsia" w:asciiTheme="minorEastAsia" w:hAnsiTheme="minorEastAsia" w:eastAsiaTheme="minorEastAsia" w:cstheme="minorEastAsia"/>
          <w:color w:val="000000"/>
          <w:sz w:val="18"/>
          <w:szCs w:val="18"/>
        </w:rPr>
        <w:instrText xml:space="preserve"> HYPERLINK "https://www.sohu.com/a/152917528_800727" </w:instrText>
      </w:r>
      <w:r>
        <w:rPr>
          <w:rFonts w:hint="eastAsia" w:asciiTheme="minorEastAsia" w:hAnsiTheme="minorEastAsia" w:eastAsiaTheme="minorEastAsia" w:cstheme="minorEastAsia"/>
          <w:color w:val="000000"/>
          <w:sz w:val="18"/>
          <w:szCs w:val="18"/>
        </w:rPr>
        <w:fldChar w:fldCharType="separate"/>
      </w:r>
      <w:r>
        <w:rPr>
          <w:rStyle w:val="3"/>
          <w:rFonts w:hint="eastAsia" w:asciiTheme="minorEastAsia" w:hAnsiTheme="minorEastAsia" w:eastAsiaTheme="minorEastAsia" w:cstheme="minorEastAsia"/>
          <w:sz w:val="18"/>
          <w:szCs w:val="18"/>
        </w:rPr>
        <w:t>https://www.sohu.com/a/152917528_800727</w:t>
      </w:r>
      <w:r>
        <w:rPr>
          <w:rFonts w:hint="eastAsia" w:asciiTheme="minorEastAsia" w:hAnsiTheme="minorEastAsia" w:eastAsiaTheme="minorEastAsia" w:cstheme="minorEastAsia"/>
          <w:color w:val="000000"/>
          <w:sz w:val="18"/>
          <w:szCs w:val="18"/>
        </w:rPr>
        <w:fldChar w:fldCharType="end"/>
      </w:r>
    </w:p>
    <w:p>
      <w:pPr>
        <w:spacing w:beforeLines="0" w:afterLines="0"/>
        <w:ind w:firstLine="420" w:firstLineChars="0"/>
        <w:jc w:val="left"/>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文章三：</w:t>
      </w:r>
    </w:p>
    <w:p>
      <w:pPr>
        <w:spacing w:beforeLines="0" w:afterLines="0"/>
        <w:ind w:firstLine="420" w:firstLineChars="0"/>
        <w:jc w:val="left"/>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fldChar w:fldCharType="begin"/>
      </w:r>
      <w:r>
        <w:rPr>
          <w:rFonts w:hint="eastAsia" w:asciiTheme="minorEastAsia" w:hAnsiTheme="minorEastAsia" w:eastAsiaTheme="minorEastAsia" w:cstheme="minorEastAsia"/>
          <w:color w:val="000000"/>
          <w:sz w:val="18"/>
          <w:szCs w:val="18"/>
        </w:rPr>
        <w:instrText xml:space="preserve"> HYPERLINK "https://baijia.baidu.com/s?old_id=342508" </w:instrText>
      </w:r>
      <w:r>
        <w:rPr>
          <w:rFonts w:hint="eastAsia" w:asciiTheme="minorEastAsia" w:hAnsiTheme="minorEastAsia" w:eastAsiaTheme="minorEastAsia" w:cstheme="minorEastAsia"/>
          <w:color w:val="000000"/>
          <w:sz w:val="18"/>
          <w:szCs w:val="18"/>
        </w:rPr>
        <w:fldChar w:fldCharType="separate"/>
      </w:r>
      <w:r>
        <w:rPr>
          <w:rStyle w:val="4"/>
          <w:rFonts w:hint="eastAsia" w:asciiTheme="minorEastAsia" w:hAnsiTheme="minorEastAsia" w:eastAsiaTheme="minorEastAsia" w:cstheme="minorEastAsia"/>
          <w:sz w:val="18"/>
          <w:szCs w:val="18"/>
        </w:rPr>
        <w:t>https://baijia.baidu.com/s?old_id=342508</w:t>
      </w:r>
      <w:r>
        <w:rPr>
          <w:rFonts w:hint="eastAsia" w:asciiTheme="minorEastAsia" w:hAnsiTheme="minorEastAsia" w:eastAsiaTheme="minorEastAsia" w:cstheme="minorEastAsia"/>
          <w:color w:val="000000"/>
          <w:sz w:val="18"/>
          <w:szCs w:val="18"/>
        </w:rPr>
        <w:fldChar w:fldCharType="end"/>
      </w:r>
    </w:p>
    <w:p>
      <w:pPr>
        <w:spacing w:beforeLines="0" w:afterLines="0"/>
        <w:ind w:firstLine="420" w:firstLineChars="0"/>
        <w:jc w:val="left"/>
        <w:rPr>
          <w:rFonts w:hint="eastAsia" w:asciiTheme="minorEastAsia" w:hAnsiTheme="minorEastAsia" w:eastAsiaTheme="minorEastAsia" w:cstheme="minorEastAsia"/>
          <w:color w:val="000000"/>
          <w:sz w:val="18"/>
          <w:szCs w:val="18"/>
          <w:lang w:val="en-US" w:eastAsia="zh-CN"/>
        </w:rPr>
      </w:pPr>
      <w:r>
        <w:rPr>
          <w:rFonts w:hint="eastAsia" w:asciiTheme="minorEastAsia" w:hAnsiTheme="minorEastAsia" w:eastAsiaTheme="minorEastAsia" w:cstheme="minorEastAsia"/>
          <w:color w:val="000000"/>
          <w:sz w:val="18"/>
          <w:szCs w:val="18"/>
        </w:rPr>
        <w:t>文章</w:t>
      </w:r>
      <w:r>
        <w:rPr>
          <w:rFonts w:hint="eastAsia" w:asciiTheme="minorEastAsia" w:hAnsiTheme="minorEastAsia" w:cstheme="minorEastAsia"/>
          <w:color w:val="000000"/>
          <w:sz w:val="18"/>
          <w:szCs w:val="18"/>
          <w:lang w:val="en-US" w:eastAsia="zh-CN"/>
        </w:rPr>
        <w:t>四</w:t>
      </w:r>
      <w:r>
        <w:rPr>
          <w:rFonts w:hint="eastAsia" w:asciiTheme="minorEastAsia" w:hAnsiTheme="minorEastAsia" w:eastAsiaTheme="minorEastAsia" w:cstheme="minorEastAsia"/>
          <w:color w:val="000000"/>
          <w:sz w:val="18"/>
          <w:szCs w:val="18"/>
        </w:rPr>
        <w:t>：</w:t>
      </w:r>
      <w:r>
        <w:rPr>
          <w:rFonts w:hint="eastAsia" w:asciiTheme="minorEastAsia" w:hAnsiTheme="minorEastAsia" w:eastAsiaTheme="minorEastAsia" w:cstheme="minorEastAsia"/>
          <w:color w:val="000000"/>
          <w:sz w:val="18"/>
          <w:szCs w:val="18"/>
          <w:lang w:val="en-US" w:eastAsia="zh-CN"/>
        </w:rPr>
        <w:t>澳门赌牌三分天下 三家赌牌得主引来180亿巨额资金</w:t>
      </w:r>
    </w:p>
    <w:p>
      <w:pPr>
        <w:spacing w:beforeLines="0" w:afterLines="0"/>
        <w:ind w:firstLine="420" w:firstLineChars="0"/>
        <w:jc w:val="left"/>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fldChar w:fldCharType="begin"/>
      </w:r>
      <w:r>
        <w:rPr>
          <w:rFonts w:hint="eastAsia" w:asciiTheme="minorEastAsia" w:hAnsiTheme="minorEastAsia" w:eastAsiaTheme="minorEastAsia" w:cstheme="minorEastAsia"/>
          <w:color w:val="000000"/>
          <w:sz w:val="18"/>
          <w:szCs w:val="18"/>
        </w:rPr>
        <w:instrText xml:space="preserve"> HYPERLINK "http://news.sohu.com/90/77/news148027790.shtml" </w:instrText>
      </w:r>
      <w:r>
        <w:rPr>
          <w:rFonts w:hint="eastAsia" w:asciiTheme="minorEastAsia" w:hAnsiTheme="minorEastAsia" w:eastAsiaTheme="minorEastAsia" w:cstheme="minorEastAsia"/>
          <w:color w:val="000000"/>
          <w:sz w:val="18"/>
          <w:szCs w:val="18"/>
        </w:rPr>
        <w:fldChar w:fldCharType="separate"/>
      </w:r>
      <w:r>
        <w:rPr>
          <w:rStyle w:val="4"/>
          <w:rFonts w:hint="eastAsia" w:asciiTheme="minorEastAsia" w:hAnsiTheme="minorEastAsia" w:eastAsiaTheme="minorEastAsia" w:cstheme="minorEastAsia"/>
          <w:color w:val="000000"/>
          <w:sz w:val="18"/>
          <w:szCs w:val="18"/>
        </w:rPr>
        <w:t>http://news.sohu.com/90/77/news148027790.shtml</w:t>
      </w:r>
      <w:r>
        <w:rPr>
          <w:rFonts w:hint="eastAsia" w:asciiTheme="minorEastAsia" w:hAnsiTheme="minorEastAsia" w:eastAsiaTheme="minorEastAsia" w:cstheme="minorEastAsia"/>
          <w:color w:val="000000"/>
          <w:sz w:val="18"/>
          <w:szCs w:val="18"/>
        </w:rPr>
        <w:fldChar w:fldCharType="end"/>
      </w:r>
    </w:p>
    <w:p>
      <w:pPr>
        <w:spacing w:beforeLines="0" w:afterLines="0"/>
        <w:ind w:firstLine="420" w:firstLineChars="0"/>
        <w:jc w:val="left"/>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t>银河娱乐（27.HK）2005年借壳上市说明书：</w:t>
      </w:r>
    </w:p>
    <w:p>
      <w:pPr>
        <w:widowControl w:val="0"/>
        <w:numPr>
          <w:ilvl w:val="0"/>
          <w:numId w:val="0"/>
        </w:numPr>
        <w:ind w:firstLine="420" w:firstLineChars="0"/>
        <w:jc w:val="left"/>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000000"/>
          <w:sz w:val="18"/>
          <w:szCs w:val="18"/>
        </w:rPr>
        <w:fldChar w:fldCharType="begin"/>
      </w:r>
      <w:r>
        <w:rPr>
          <w:rFonts w:hint="eastAsia" w:asciiTheme="minorEastAsia" w:hAnsiTheme="minorEastAsia" w:eastAsiaTheme="minorEastAsia" w:cstheme="minorEastAsia"/>
          <w:color w:val="000000"/>
          <w:sz w:val="18"/>
          <w:szCs w:val="18"/>
        </w:rPr>
        <w:instrText xml:space="preserve"> HYPERLINK "http://www.hkexnews.hk/listedco/listconews/SEHK/2005/0630/LTN20050630080_C.pdf" </w:instrText>
      </w:r>
      <w:r>
        <w:rPr>
          <w:rFonts w:hint="eastAsia" w:asciiTheme="minorEastAsia" w:hAnsiTheme="minorEastAsia" w:eastAsiaTheme="minorEastAsia" w:cstheme="minorEastAsia"/>
          <w:color w:val="000000"/>
          <w:sz w:val="18"/>
          <w:szCs w:val="18"/>
        </w:rPr>
        <w:fldChar w:fldCharType="separate"/>
      </w:r>
      <w:r>
        <w:rPr>
          <w:rStyle w:val="4"/>
          <w:rFonts w:hint="eastAsia" w:asciiTheme="minorEastAsia" w:hAnsiTheme="minorEastAsia" w:eastAsiaTheme="minorEastAsia" w:cstheme="minorEastAsia"/>
          <w:sz w:val="18"/>
          <w:szCs w:val="18"/>
        </w:rPr>
        <w:t>http://www.hkexnews.hk/listedco/listconews/SEHK/2005/0630/LTN20050630080_C.pdf</w:t>
      </w:r>
      <w:r>
        <w:rPr>
          <w:rFonts w:hint="eastAsia" w:asciiTheme="minorEastAsia" w:hAnsiTheme="minorEastAsia" w:eastAsiaTheme="minorEastAsia" w:cstheme="minorEastAsia"/>
          <w:color w:val="000000"/>
          <w:sz w:val="18"/>
          <w:szCs w:val="18"/>
        </w:rPr>
        <w:fldChar w:fldCharType="end"/>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【参考资料】：</w:t>
      </w:r>
    </w:p>
    <w:p>
      <w:pPr>
        <w:widowControl w:val="0"/>
        <w:numPr>
          <w:ilvl w:val="0"/>
          <w:numId w:val="3"/>
        </w:numPr>
        <w:ind w:firstLine="420" w:firstLine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"http://finance.yahoo.com" </w:instrText>
      </w:r>
      <w:r>
        <w:rPr>
          <w:rFonts w:hint="eastAsia"/>
          <w:lang w:val="en-US" w:eastAsia="zh-CN"/>
        </w:rPr>
        <w:fldChar w:fldCharType="separate"/>
      </w:r>
      <w:r>
        <w:rPr>
          <w:rStyle w:val="4"/>
          <w:rFonts w:hint="eastAsia"/>
          <w:lang w:val="en-US" w:eastAsia="zh-CN"/>
        </w:rPr>
        <w:t>http://finance.yahoo.com</w:t>
      </w:r>
      <w:r>
        <w:rPr>
          <w:rFonts w:hint="eastAsia"/>
          <w:lang w:val="en-US" w:eastAsia="zh-CN"/>
        </w:rPr>
        <w:fldChar w:fldCharType="end"/>
      </w:r>
    </w:p>
    <w:p>
      <w:pPr>
        <w:widowControl w:val="0"/>
        <w:numPr>
          <w:ilvl w:val="0"/>
          <w:numId w:val="3"/>
        </w:numPr>
        <w:ind w:firstLine="420" w:firstLine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"http://www.dsec.gov.mo" </w:instrText>
      </w:r>
      <w:r>
        <w:rPr>
          <w:rFonts w:hint="eastAsia"/>
          <w:lang w:val="en-US" w:eastAsia="zh-CN"/>
        </w:rPr>
        <w:fldChar w:fldCharType="separate"/>
      </w:r>
      <w:r>
        <w:rPr>
          <w:rStyle w:val="4"/>
          <w:rFonts w:hint="eastAsia"/>
          <w:lang w:val="en-US" w:eastAsia="zh-CN"/>
        </w:rPr>
        <w:t>www.dsec.gov.mo</w:t>
      </w:r>
      <w:r>
        <w:rPr>
          <w:rFonts w:hint="eastAsia"/>
          <w:lang w:val="en-US" w:eastAsia="zh-CN"/>
        </w:rPr>
        <w:fldChar w:fldCharType="end"/>
      </w:r>
      <w:r>
        <w:rPr>
          <w:rFonts w:hint="eastAsia"/>
          <w:lang w:val="en-US" w:eastAsia="zh-CN"/>
        </w:rPr>
        <w:t xml:space="preserve"> , 澳门统计局</w:t>
      </w:r>
    </w:p>
    <w:p>
      <w:pPr>
        <w:widowControl w:val="0"/>
        <w:numPr>
          <w:ilvl w:val="0"/>
          <w:numId w:val="3"/>
        </w:numPr>
        <w:ind w:firstLine="420" w:firstLine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"http://www.hkexnews.hk/index_c.htm" </w:instrText>
      </w:r>
      <w:r>
        <w:rPr>
          <w:rFonts w:hint="eastAsia"/>
          <w:lang w:val="en-US" w:eastAsia="zh-CN"/>
        </w:rPr>
        <w:fldChar w:fldCharType="separate"/>
      </w:r>
      <w:r>
        <w:rPr>
          <w:rStyle w:val="3"/>
          <w:rFonts w:hint="eastAsia"/>
          <w:lang w:val="en-US" w:eastAsia="zh-CN"/>
        </w:rPr>
        <w:t>http://www.hkexnews.hk/index_c.htm</w:t>
      </w:r>
      <w:r>
        <w:rPr>
          <w:rFonts w:hint="eastAsia"/>
          <w:lang w:val="en-US" w:eastAsia="zh-CN"/>
        </w:rPr>
        <w:fldChar w:fldCharType="end"/>
      </w:r>
      <w:r>
        <w:rPr>
          <w:rFonts w:hint="eastAsia"/>
          <w:lang w:val="en-US" w:eastAsia="zh-CN"/>
        </w:rPr>
        <w:t xml:space="preserve"> , 港股披露易</w:t>
      </w:r>
    </w:p>
    <w:p>
      <w:pPr>
        <w:widowControl w:val="0"/>
        <w:numPr>
          <w:ilvl w:val="0"/>
          <w:numId w:val="0"/>
        </w:numPr>
        <w:jc w:val="both"/>
        <w:rPr>
          <w:rFonts w:hint="eastAsia"/>
          <w:lang w:val="en-US" w:eastAsia="zh-CN"/>
        </w:rPr>
      </w:pPr>
    </w:p>
    <w:p>
      <w:pPr>
        <w:widowControl w:val="0"/>
        <w:numPr>
          <w:ilvl w:val="0"/>
          <w:numId w:val="0"/>
        </w:numPr>
        <w:ind w:firstLine="420"/>
        <w:jc w:val="both"/>
        <w:rPr>
          <w:rFonts w:hint="eastAsia"/>
          <w:lang w:val="en-US" w:eastAsia="zh-CN"/>
        </w:rPr>
      </w:pPr>
      <w:r>
        <w:rPr>
          <w:rFonts w:hint="eastAsia"/>
          <w:lang w:val="en-US" w:eastAsia="zh-CN"/>
        </w:rPr>
        <w:t>【通关题】：</w:t>
      </w:r>
    </w:p>
    <w:p>
      <w:pPr>
        <w:widowControl w:val="0"/>
        <w:numPr>
          <w:ilvl w:val="0"/>
          <w:numId w:val="4"/>
        </w:numPr>
        <w:tabs>
          <w:tab w:val="clear" w:pos="312"/>
        </w:tabs>
        <w:ind w:firstLine="420"/>
        <w:jc w:val="both"/>
        <w:rPr>
          <w:rFonts w:hint="eastAsia"/>
          <w:lang w:val="en-US" w:eastAsia="zh-CN"/>
        </w:rPr>
      </w:pPr>
      <w:r>
        <w:rPr>
          <w:rFonts w:hint="eastAsia"/>
          <w:lang w:val="en-US" w:eastAsia="zh-CN"/>
        </w:rPr>
        <w:t>与朝阳产业和夕阳产业相比，哪些是日不落产业（请用四个字回答）？</w:t>
      </w:r>
    </w:p>
    <w:p>
      <w:pPr>
        <w:widowControl w:val="0"/>
        <w:numPr>
          <w:ilvl w:val="0"/>
          <w:numId w:val="0"/>
        </w:numPr>
        <w:ind w:left="420" w:leftChars="0" w:firstLine="420" w:firstLineChars="0"/>
        <w:jc w:val="both"/>
        <w:rPr>
          <w:rFonts w:hint="eastAsia"/>
          <w:lang w:val="en-US" w:eastAsia="zh-CN"/>
        </w:rPr>
      </w:pPr>
      <w:r>
        <w:rPr>
          <w:rFonts w:hint="eastAsia"/>
          <w:lang w:val="en-US" w:eastAsia="zh-CN"/>
        </w:rPr>
        <w:t>衣食住行</w:t>
      </w:r>
    </w:p>
    <w:p>
      <w:pPr>
        <w:widowControl w:val="0"/>
        <w:numPr>
          <w:ilvl w:val="0"/>
          <w:numId w:val="0"/>
        </w:numPr>
        <w:ind w:left="420" w:leftChars="0" w:firstLine="420" w:firstLineChars="0"/>
        <w:jc w:val="both"/>
        <w:rPr>
          <w:rFonts w:hint="eastAsia"/>
          <w:lang w:val="en-US" w:eastAsia="zh-CN"/>
        </w:rPr>
      </w:pPr>
    </w:p>
    <w:p>
      <w:pPr>
        <w:widowControl w:val="0"/>
        <w:numPr>
          <w:ilvl w:val="0"/>
          <w:numId w:val="4"/>
        </w:numPr>
        <w:tabs>
          <w:tab w:val="clear" w:pos="312"/>
        </w:tabs>
        <w:ind w:firstLine="420" w:firstLineChars="0"/>
        <w:jc w:val="both"/>
        <w:rPr>
          <w:rFonts w:hint="eastAsia"/>
          <w:lang w:val="en-US" w:eastAsia="zh-CN"/>
        </w:rPr>
      </w:pPr>
      <w:r>
        <w:rPr>
          <w:rFonts w:hint="eastAsia"/>
          <w:lang w:val="en-US" w:eastAsia="zh-CN"/>
        </w:rPr>
        <w:t>为什么衣食这些一般能穿越牛熊的消费股在A股和港股会显出显著的周期性，例</w:t>
      </w:r>
    </w:p>
    <w:p>
      <w:pPr>
        <w:widowControl w:val="0"/>
        <w:numPr>
          <w:ilvl w:val="0"/>
          <w:numId w:val="0"/>
        </w:numPr>
        <w:ind w:left="420" w:leftChars="0" w:firstLine="420" w:firstLineChars="0"/>
        <w:jc w:val="both"/>
        <w:rPr>
          <w:rFonts w:hint="eastAsia"/>
          <w:lang w:val="en-US" w:eastAsia="zh-CN"/>
        </w:rPr>
      </w:pPr>
      <w:r>
        <w:rPr>
          <w:rFonts w:hint="eastAsia"/>
          <w:lang w:val="en-US" w:eastAsia="zh-CN"/>
        </w:rPr>
        <w:t>如白酒、鞋服？</w:t>
      </w:r>
    </w:p>
    <w:p>
      <w:pPr>
        <w:widowControl w:val="0"/>
        <w:numPr>
          <w:ilvl w:val="0"/>
          <w:numId w:val="5"/>
        </w:numPr>
        <w:ind w:left="420" w:leftChars="0" w:firstLine="420" w:firstLineChars="0"/>
        <w:jc w:val="both"/>
        <w:rPr>
          <w:rFonts w:hint="eastAsia"/>
          <w:lang w:val="en-US" w:eastAsia="zh-CN"/>
        </w:rPr>
      </w:pPr>
      <w:r>
        <w:rPr>
          <w:rFonts w:hint="eastAsia"/>
          <w:lang w:val="en-US" w:eastAsia="zh-CN"/>
        </w:rPr>
        <w:t>消费升级</w:t>
      </w:r>
    </w:p>
    <w:p>
      <w:pPr>
        <w:widowControl w:val="0"/>
        <w:numPr>
          <w:ilvl w:val="0"/>
          <w:numId w:val="5"/>
        </w:numPr>
        <w:ind w:left="420" w:leftChars="0" w:firstLine="420" w:firstLineChars="0"/>
        <w:jc w:val="both"/>
        <w:rPr>
          <w:rFonts w:hint="eastAsia"/>
          <w:lang w:val="en-US" w:eastAsia="zh-CN"/>
        </w:rPr>
      </w:pPr>
      <w:r>
        <w:rPr>
          <w:rFonts w:hint="eastAsia"/>
          <w:lang w:val="en-US" w:eastAsia="zh-CN"/>
        </w:rPr>
        <w:t>互联网科技影响</w:t>
      </w:r>
    </w:p>
    <w:p>
      <w:pPr>
        <w:widowControl w:val="0"/>
        <w:numPr>
          <w:ilvl w:val="0"/>
          <w:numId w:val="5"/>
        </w:numPr>
        <w:ind w:left="420" w:leftChars="0" w:firstLine="420" w:firstLineChars="0"/>
        <w:jc w:val="both"/>
        <w:rPr>
          <w:rFonts w:hint="eastAsia"/>
          <w:lang w:val="en-US" w:eastAsia="zh-CN"/>
        </w:rPr>
      </w:pPr>
      <w:r>
        <w:rPr>
          <w:rFonts w:hint="eastAsia"/>
          <w:lang w:val="en-US" w:eastAsia="zh-CN"/>
        </w:rPr>
        <w:t>政策冲击，例如：“反三公”</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4"/>
        </w:numPr>
        <w:tabs>
          <w:tab w:val="clear" w:pos="312"/>
        </w:tabs>
        <w:ind w:firstLine="420" w:firstLineChars="0"/>
        <w:jc w:val="both"/>
        <w:rPr>
          <w:rFonts w:hint="eastAsia"/>
          <w:lang w:val="en-US" w:eastAsia="zh-CN"/>
        </w:rPr>
      </w:pPr>
      <w:r>
        <w:rPr>
          <w:rFonts w:hint="eastAsia"/>
          <w:lang w:val="en-US" w:eastAsia="zh-CN"/>
        </w:rPr>
        <w:t>跟食品、鞋服等消费品行业相比，零售、餐饮、博彩、酒店甚至美容、足疗、洗</w:t>
      </w:r>
      <w:r>
        <w:rPr>
          <w:rFonts w:hint="eastAsia"/>
          <w:lang w:val="en-US" w:eastAsia="zh-CN"/>
        </w:rPr>
        <w:tab/>
      </w:r>
      <w:r>
        <w:rPr>
          <w:rFonts w:hint="eastAsia"/>
          <w:lang w:val="en-US" w:eastAsia="zh-CN"/>
        </w:rPr>
        <w:tab/>
      </w:r>
      <w:r>
        <w:rPr>
          <w:rFonts w:hint="eastAsia"/>
          <w:lang w:val="en-US" w:eastAsia="zh-CN"/>
        </w:rPr>
        <w:t>浴、大保健的生意本质是什么？</w:t>
      </w:r>
    </w:p>
    <w:p>
      <w:pPr>
        <w:widowControl w:val="0"/>
        <w:numPr>
          <w:ilvl w:val="0"/>
          <w:numId w:val="0"/>
        </w:numPr>
        <w:ind w:left="420" w:leftChars="0" w:firstLine="420" w:firstLineChars="0"/>
        <w:jc w:val="both"/>
        <w:rPr>
          <w:rFonts w:hint="eastAsia"/>
          <w:lang w:val="en-US" w:eastAsia="zh-CN"/>
        </w:rPr>
      </w:pPr>
      <w:r>
        <w:rPr>
          <w:rFonts w:hint="eastAsia"/>
          <w:lang w:val="en-US" w:eastAsia="zh-CN"/>
        </w:rPr>
        <w:t>零售、餐饮、博彩、酒店甚至美容、足疗，洗浴、大保健的生意本质是商业地产。</w:t>
      </w:r>
    </w:p>
    <w:p>
      <w:pPr>
        <w:widowControl w:val="0"/>
        <w:numPr>
          <w:ilvl w:val="0"/>
          <w:numId w:val="0"/>
        </w:numPr>
        <w:ind w:left="420" w:leftChars="0" w:firstLine="420" w:firstLineChars="0"/>
        <w:jc w:val="both"/>
        <w:rPr>
          <w:rFonts w:hint="eastAsia"/>
          <w:lang w:val="en-US" w:eastAsia="zh-CN"/>
        </w:rPr>
      </w:pPr>
      <w:r>
        <w:rPr>
          <w:rFonts w:hint="eastAsia"/>
          <w:lang w:val="en-US" w:eastAsia="zh-CN"/>
        </w:rPr>
        <w:t>参考：麦当劳就是做商业地产的。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4"/>
        </w:numPr>
        <w:tabs>
          <w:tab w:val="clear" w:pos="312"/>
        </w:tabs>
        <w:ind w:firstLine="420" w:firstLineChars="0"/>
        <w:jc w:val="both"/>
        <w:rPr>
          <w:rFonts w:hint="eastAsia"/>
          <w:lang w:val="en-US" w:eastAsia="zh-CN"/>
        </w:rPr>
      </w:pPr>
      <w:r>
        <w:rPr>
          <w:rFonts w:hint="eastAsia"/>
          <w:lang w:val="en-US" w:eastAsia="zh-CN"/>
        </w:rPr>
        <w:t>以下哪些因素导致了日不落行业的周期性？</w:t>
      </w:r>
    </w:p>
    <w:p>
      <w:pPr>
        <w:widowControl w:val="0"/>
        <w:numPr>
          <w:ilvl w:val="0"/>
          <w:numId w:val="6"/>
        </w:numPr>
        <w:tabs>
          <w:tab w:val="clear" w:pos="312"/>
        </w:tabs>
        <w:ind w:left="420" w:leftChars="0" w:firstLine="420" w:firstLineChars="0"/>
        <w:jc w:val="both"/>
        <w:rPr>
          <w:rFonts w:hint="eastAsia"/>
          <w:lang w:val="en-US" w:eastAsia="zh-CN"/>
        </w:rPr>
      </w:pPr>
      <w:r>
        <w:rPr>
          <w:rFonts w:hint="eastAsia"/>
          <w:lang w:val="en-US" w:eastAsia="zh-CN"/>
        </w:rPr>
        <w:t xml:space="preserve">经济周期     </w:t>
      </w:r>
      <w:r>
        <w:rPr>
          <w:rFonts w:hint="eastAsia"/>
          <w:lang w:val="en-US" w:eastAsia="zh-CN"/>
        </w:rPr>
        <w:tab/>
      </w:r>
      <w:r>
        <w:rPr>
          <w:rFonts w:hint="eastAsia"/>
          <w:lang w:val="en-US" w:eastAsia="zh-CN"/>
        </w:rPr>
        <w:tab/>
      </w:r>
      <w:r>
        <w:rPr>
          <w:rFonts w:hint="default" w:ascii="Arial" w:hAnsi="Arial" w:cs="Arial"/>
          <w:lang w:val="en-US" w:eastAsia="zh-CN"/>
        </w:rPr>
        <w:t>√</w:t>
      </w:r>
    </w:p>
    <w:p>
      <w:pPr>
        <w:widowControl w:val="0"/>
        <w:numPr>
          <w:ilvl w:val="0"/>
          <w:numId w:val="6"/>
        </w:numPr>
        <w:tabs>
          <w:tab w:val="clear" w:pos="312"/>
        </w:tabs>
        <w:ind w:left="420" w:leftChars="0" w:firstLine="420" w:firstLineChars="0"/>
        <w:jc w:val="both"/>
        <w:rPr>
          <w:rFonts w:hint="eastAsia"/>
          <w:lang w:val="en-US" w:eastAsia="zh-CN"/>
        </w:rPr>
      </w:pPr>
      <w:r>
        <w:rPr>
          <w:rFonts w:hint="eastAsia"/>
          <w:lang w:val="en-US" w:eastAsia="zh-CN"/>
        </w:rPr>
        <w:t xml:space="preserve">政府的行业政策   </w:t>
      </w:r>
      <w:r>
        <w:rPr>
          <w:rFonts w:hint="eastAsia"/>
          <w:lang w:val="en-US" w:eastAsia="zh-CN"/>
        </w:rPr>
        <w:tab/>
      </w:r>
      <w:r>
        <w:rPr>
          <w:rFonts w:hint="default" w:ascii="Arial" w:hAnsi="Arial" w:cs="Arial"/>
          <w:lang w:val="en-US" w:eastAsia="zh-CN"/>
        </w:rPr>
        <w:t>√</w:t>
      </w:r>
    </w:p>
    <w:p>
      <w:pPr>
        <w:widowControl w:val="0"/>
        <w:numPr>
          <w:ilvl w:val="0"/>
          <w:numId w:val="6"/>
        </w:numPr>
        <w:tabs>
          <w:tab w:val="clear" w:pos="312"/>
        </w:tabs>
        <w:ind w:left="420" w:leftChars="0" w:firstLine="420" w:firstLineChars="0"/>
        <w:jc w:val="both"/>
        <w:rPr>
          <w:rFonts w:hint="eastAsia"/>
          <w:lang w:val="en-US" w:eastAsia="zh-CN"/>
        </w:rPr>
      </w:pPr>
      <w:r>
        <w:rPr>
          <w:rFonts w:hint="eastAsia"/>
          <w:lang w:val="en-US" w:eastAsia="zh-CN"/>
        </w:rPr>
        <w:t>竞争</w:t>
      </w:r>
    </w:p>
    <w:p>
      <w:pPr>
        <w:widowControl w:val="0"/>
        <w:numPr>
          <w:ilvl w:val="0"/>
          <w:numId w:val="6"/>
        </w:numPr>
        <w:tabs>
          <w:tab w:val="clear" w:pos="312"/>
        </w:tabs>
        <w:ind w:left="420" w:leftChars="0" w:firstLine="420" w:firstLineChars="0"/>
        <w:jc w:val="both"/>
        <w:rPr>
          <w:rFonts w:hint="eastAsia"/>
          <w:lang w:val="en-US" w:eastAsia="zh-CN"/>
        </w:rPr>
      </w:pPr>
      <w:r>
        <w:rPr>
          <w:rFonts w:hint="eastAsia"/>
          <w:lang w:val="en-US" w:eastAsia="zh-CN"/>
        </w:rPr>
        <w:t>产业升级</w:t>
      </w:r>
    </w:p>
    <w:p>
      <w:pPr>
        <w:widowControl w:val="0"/>
        <w:numPr>
          <w:ilvl w:val="0"/>
          <w:numId w:val="6"/>
        </w:numPr>
        <w:tabs>
          <w:tab w:val="clear" w:pos="312"/>
        </w:tabs>
        <w:ind w:left="420" w:leftChars="0" w:firstLine="420" w:firstLineChars="0"/>
        <w:jc w:val="both"/>
        <w:rPr>
          <w:rFonts w:hint="eastAsia"/>
          <w:lang w:val="en-US" w:eastAsia="zh-CN"/>
        </w:rPr>
      </w:pPr>
      <w:r>
        <w:rPr>
          <w:rFonts w:hint="eastAsia"/>
          <w:lang w:val="en-US" w:eastAsia="zh-CN"/>
        </w:rPr>
        <w:t>反腐等政治因素</w:t>
      </w:r>
      <w:r>
        <w:rPr>
          <w:rFonts w:hint="eastAsia"/>
          <w:lang w:val="en-US" w:eastAsia="zh-CN"/>
        </w:rPr>
        <w:tab/>
      </w:r>
      <w:r>
        <w:rPr>
          <w:rFonts w:hint="eastAsia"/>
          <w:lang w:val="en-US" w:eastAsia="zh-CN"/>
        </w:rPr>
        <w:tab/>
      </w:r>
      <w:r>
        <w:rPr>
          <w:rFonts w:hint="default" w:ascii="Arial" w:hAnsi="Arial" w:cs="Arial"/>
          <w:lang w:val="en-US" w:eastAsia="zh-CN"/>
        </w:rPr>
        <w:t>√</w:t>
      </w:r>
    </w:p>
    <w:p>
      <w:pPr>
        <w:widowControl w:val="0"/>
        <w:numPr>
          <w:ilvl w:val="0"/>
          <w:numId w:val="6"/>
        </w:numPr>
        <w:tabs>
          <w:tab w:val="clear" w:pos="312"/>
        </w:tabs>
        <w:ind w:left="420" w:leftChars="0" w:firstLine="420" w:firstLineChars="0"/>
        <w:jc w:val="both"/>
        <w:rPr>
          <w:rFonts w:hint="eastAsia"/>
          <w:lang w:val="en-US" w:eastAsia="zh-CN"/>
        </w:rPr>
      </w:pPr>
      <w:r>
        <w:rPr>
          <w:rFonts w:hint="eastAsia"/>
          <w:lang w:val="en-US" w:eastAsia="zh-CN"/>
        </w:rPr>
        <w:t>战乱</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7"/>
        </w:numPr>
        <w:ind w:firstLine="420" w:firstLineChars="0"/>
        <w:jc w:val="both"/>
        <w:rPr>
          <w:rFonts w:hint="eastAsia"/>
          <w:lang w:val="en-US" w:eastAsia="zh-CN"/>
        </w:rPr>
      </w:pPr>
      <w:r>
        <w:rPr>
          <w:rFonts w:hint="eastAsia"/>
          <w:lang w:val="en-US" w:eastAsia="zh-CN"/>
        </w:rPr>
        <w:t>为什么在日不落产业中，博彩业的周期性特别显著？从供需两端加以说明</w:t>
      </w:r>
    </w:p>
    <w:p>
      <w:pPr>
        <w:widowControl w:val="0"/>
        <w:numPr>
          <w:ilvl w:val="0"/>
          <w:numId w:val="0"/>
        </w:numPr>
        <w:ind w:left="420" w:leftChars="0" w:firstLine="420" w:firstLineChars="0"/>
        <w:jc w:val="both"/>
        <w:rPr>
          <w:rFonts w:hint="eastAsia"/>
          <w:lang w:val="en-US" w:eastAsia="zh-CN"/>
        </w:rPr>
      </w:pPr>
      <w:r>
        <w:rPr>
          <w:rFonts w:hint="eastAsia"/>
          <w:lang w:val="en-US" w:eastAsia="zh-CN"/>
        </w:rPr>
        <w:t>供应端：澳门、美国传统赌场收到中国周边新加坡、泰国等导流。</w:t>
      </w:r>
    </w:p>
    <w:p>
      <w:pPr>
        <w:widowControl w:val="0"/>
        <w:numPr>
          <w:ilvl w:val="0"/>
          <w:numId w:val="0"/>
        </w:numPr>
        <w:ind w:left="420" w:leftChars="0" w:firstLine="420" w:firstLineChars="0"/>
        <w:jc w:val="both"/>
        <w:rPr>
          <w:rFonts w:hint="eastAsia"/>
          <w:lang w:val="en-US" w:eastAsia="zh-CN"/>
        </w:rPr>
      </w:pPr>
      <w:r>
        <w:rPr>
          <w:rFonts w:hint="eastAsia"/>
          <w:lang w:val="en-US" w:eastAsia="zh-CN"/>
        </w:rPr>
        <w:t>需求端：反腐政策影响，外汇管制每日使用限额1000元等导致大陆地区客户下降。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7"/>
        </w:numPr>
        <w:ind w:firstLine="420" w:firstLineChars="0"/>
        <w:jc w:val="both"/>
        <w:rPr>
          <w:rFonts w:hint="eastAsia"/>
          <w:lang w:val="en-US" w:eastAsia="zh-CN"/>
        </w:rPr>
      </w:pPr>
      <w:r>
        <w:rPr>
          <w:rFonts w:hint="eastAsia"/>
          <w:lang w:val="en-US" w:eastAsia="zh-CN"/>
        </w:rPr>
        <w:t>博彩业的周期性带给投资者什么样的机会？</w:t>
      </w:r>
    </w:p>
    <w:p>
      <w:pPr>
        <w:widowControl w:val="0"/>
        <w:numPr>
          <w:ilvl w:val="0"/>
          <w:numId w:val="8"/>
        </w:numPr>
        <w:tabs>
          <w:tab w:val="clear" w:pos="312"/>
        </w:tabs>
        <w:ind w:left="420" w:leftChars="0" w:firstLine="420" w:firstLineChars="0"/>
        <w:jc w:val="both"/>
        <w:rPr>
          <w:rFonts w:hint="eastAsia"/>
          <w:lang w:val="en-US" w:eastAsia="zh-CN"/>
        </w:rPr>
      </w:pPr>
      <w:r>
        <w:rPr>
          <w:rFonts w:hint="eastAsia"/>
          <w:lang w:val="en-US" w:eastAsia="zh-CN"/>
        </w:rPr>
        <w:t>计算银河娱乐（27.HK）借壳上市后至今的</w:t>
      </w:r>
      <w:bookmarkStart w:id="0" w:name="OLE_LINK1"/>
      <w:r>
        <w:rPr>
          <w:rFonts w:hint="eastAsia"/>
          <w:lang w:val="en-US" w:eastAsia="zh-CN"/>
        </w:rPr>
        <w:t>收益率和年化收益率</w:t>
      </w:r>
      <w:bookmarkEnd w:id="0"/>
    </w:p>
    <w:p>
      <w:pPr>
        <w:widowControl w:val="0"/>
        <w:numPr>
          <w:ilvl w:val="0"/>
          <w:numId w:val="0"/>
        </w:numPr>
        <w:ind w:left="420" w:leftChars="0" w:firstLine="420" w:firstLineChars="0"/>
        <w:jc w:val="both"/>
        <w:rPr>
          <w:rFonts w:hint="eastAsia"/>
          <w:lang w:val="en-US" w:eastAsia="zh-CN"/>
        </w:rPr>
      </w:pPr>
      <w:r>
        <w:rPr>
          <w:rFonts w:hint="eastAsia"/>
          <w:lang w:val="en-US" w:eastAsia="zh-CN"/>
        </w:rPr>
        <w:t>2005年7月20日借壳上市完成，股价：5.8元，</w:t>
      </w:r>
    </w:p>
    <w:p>
      <w:pPr>
        <w:widowControl w:val="0"/>
        <w:numPr>
          <w:ilvl w:val="0"/>
          <w:numId w:val="0"/>
        </w:numPr>
        <w:ind w:left="420" w:leftChars="0" w:firstLine="420" w:firstLineChars="0"/>
        <w:jc w:val="both"/>
        <w:rPr>
          <w:rFonts w:hint="eastAsia"/>
          <w:lang w:val="en-US" w:eastAsia="zh-CN"/>
        </w:rPr>
      </w:pPr>
      <w:r>
        <w:rPr>
          <w:rFonts w:hint="eastAsia"/>
          <w:lang w:val="en-US" w:eastAsia="zh-CN"/>
        </w:rPr>
        <w:t>2018年4月6日，股价：73.55</w:t>
      </w:r>
      <w:r>
        <w:rPr>
          <w:rFonts w:hint="eastAsia"/>
          <w:lang w:val="en-US" w:eastAsia="zh-CN"/>
        </w:rPr>
        <w:tab/>
      </w:r>
      <w:r>
        <w:rPr>
          <w:rFonts w:hint="eastAsia"/>
          <w:lang w:val="en-US" w:eastAsia="zh-CN"/>
        </w:rPr>
        <w:t>元</w:t>
      </w:r>
    </w:p>
    <w:p>
      <w:pPr>
        <w:widowControl w:val="0"/>
        <w:numPr>
          <w:ilvl w:val="0"/>
          <w:numId w:val="0"/>
        </w:numPr>
        <w:ind w:left="420" w:leftChars="0" w:firstLine="420" w:firstLineChars="0"/>
        <w:jc w:val="both"/>
        <w:rPr>
          <w:rFonts w:hint="eastAsia"/>
          <w:b/>
          <w:bCs/>
          <w:lang w:val="en-US" w:eastAsia="zh-CN"/>
        </w:rPr>
      </w:pPr>
      <w:r>
        <w:rPr>
          <w:rFonts w:hint="eastAsia"/>
          <w:b/>
          <w:bCs/>
          <w:lang w:val="en-US" w:eastAsia="zh-CN"/>
        </w:rPr>
        <w:t>收益率：1268% 即12.68倍</w:t>
      </w:r>
    </w:p>
    <w:p>
      <w:pPr>
        <w:widowControl w:val="0"/>
        <w:numPr>
          <w:ilvl w:val="0"/>
          <w:numId w:val="0"/>
        </w:numPr>
        <w:ind w:left="420" w:leftChars="0" w:firstLine="420" w:firstLineChars="0"/>
        <w:jc w:val="both"/>
        <w:rPr>
          <w:rFonts w:hint="eastAsia"/>
          <w:b/>
          <w:bCs/>
          <w:lang w:val="en-US" w:eastAsia="zh-CN"/>
        </w:rPr>
      </w:pPr>
      <w:r>
        <w:rPr>
          <w:rFonts w:hint="eastAsia"/>
          <w:b/>
          <w:bCs/>
          <w:lang w:val="en-US" w:eastAsia="zh-CN"/>
        </w:rPr>
        <w:t>年化收益率：93%</w:t>
      </w:r>
    </w:p>
    <w:p>
      <w:pPr>
        <w:widowControl w:val="0"/>
        <w:numPr>
          <w:ilvl w:val="0"/>
          <w:numId w:val="0"/>
        </w:numPr>
        <w:ind w:left="420" w:leftChars="0" w:firstLine="420" w:firstLineChars="0"/>
        <w:jc w:val="both"/>
        <w:rPr>
          <w:rFonts w:hint="eastAsia"/>
          <w:b w:val="0"/>
          <w:bCs w:val="0"/>
          <w:u w:val="single"/>
          <w:lang w:val="en-US" w:eastAsia="zh-CN"/>
        </w:rPr>
      </w:pPr>
      <w:r>
        <w:rPr>
          <w:rFonts w:hint="eastAsia"/>
          <w:b w:val="0"/>
          <w:bCs w:val="0"/>
          <w:u w:val="single"/>
          <w:lang w:val="en-US" w:eastAsia="zh-CN"/>
        </w:rPr>
        <w:t>年化收益率 =（投资内收益/本金）/（投资天数/365）×100%</w:t>
      </w:r>
    </w:p>
    <w:p>
      <w:pPr>
        <w:widowControl w:val="0"/>
        <w:numPr>
          <w:ilvl w:val="0"/>
          <w:numId w:val="0"/>
        </w:numPr>
        <w:ind w:left="420" w:leftChars="0" w:firstLine="420" w:firstLineChars="0"/>
        <w:jc w:val="both"/>
        <w:rPr>
          <w:rFonts w:hint="eastAsia"/>
          <w:b w:val="0"/>
          <w:bCs w:val="0"/>
          <w:u w:val="single"/>
          <w:lang w:val="en-US" w:eastAsia="zh-CN"/>
        </w:rPr>
      </w:pPr>
      <w:r>
        <w:rPr>
          <w:rFonts w:hint="eastAsia"/>
          <w:b w:val="0"/>
          <w:bCs w:val="0"/>
          <w:u w:val="single"/>
          <w:lang w:val="en-US" w:eastAsia="zh-CN"/>
        </w:rPr>
        <w:t>投资内收益 = 本金×年化收益率×投资天数/365</w:t>
      </w:r>
    </w:p>
    <w:p>
      <w:pPr>
        <w:widowControl w:val="0"/>
        <w:numPr>
          <w:ilvl w:val="0"/>
          <w:numId w:val="0"/>
        </w:numPr>
        <w:ind w:left="420" w:leftChars="0" w:firstLine="420" w:firstLineChars="0"/>
        <w:jc w:val="both"/>
        <w:rPr>
          <w:rFonts w:hint="eastAsia"/>
          <w:lang w:val="en-US" w:eastAsia="zh-CN"/>
        </w:rPr>
      </w:pPr>
    </w:p>
    <w:p>
      <w:pPr>
        <w:widowControl w:val="0"/>
        <w:numPr>
          <w:ilvl w:val="0"/>
          <w:numId w:val="8"/>
        </w:numPr>
        <w:tabs>
          <w:tab w:val="clear" w:pos="312"/>
        </w:tabs>
        <w:ind w:left="420" w:leftChars="0" w:firstLine="420" w:firstLineChars="0"/>
        <w:jc w:val="both"/>
        <w:rPr>
          <w:rFonts w:hint="eastAsia"/>
          <w:lang w:val="en-US" w:eastAsia="zh-CN"/>
        </w:rPr>
      </w:pPr>
      <w:r>
        <w:rPr>
          <w:rFonts w:hint="eastAsia"/>
          <w:lang w:val="en-US" w:eastAsia="zh-CN"/>
        </w:rPr>
        <w:t>计算银河娱乐借壳上市后至2008年股价最低点时的收益率</w:t>
      </w:r>
    </w:p>
    <w:p>
      <w:pPr>
        <w:widowControl w:val="0"/>
        <w:numPr>
          <w:ilvl w:val="0"/>
          <w:numId w:val="0"/>
        </w:numPr>
        <w:ind w:left="420" w:leftChars="0" w:firstLine="420" w:firstLineChars="0"/>
        <w:jc w:val="both"/>
        <w:rPr>
          <w:rFonts w:hint="eastAsia"/>
          <w:lang w:val="en-US" w:eastAsia="zh-CN"/>
        </w:rPr>
      </w:pPr>
      <w:r>
        <w:rPr>
          <w:rFonts w:hint="eastAsia"/>
          <w:lang w:val="en-US" w:eastAsia="zh-CN"/>
        </w:rPr>
        <w:t>银河娱乐借壳上市后股价最低点2008年11月7日，股价0.5元</w:t>
      </w:r>
    </w:p>
    <w:p>
      <w:pPr>
        <w:widowControl w:val="0"/>
        <w:numPr>
          <w:ilvl w:val="0"/>
          <w:numId w:val="0"/>
        </w:numPr>
        <w:ind w:left="420" w:leftChars="0" w:firstLine="420" w:firstLineChars="0"/>
        <w:jc w:val="both"/>
        <w:rPr>
          <w:rFonts w:hint="eastAsia"/>
          <w:b/>
          <w:bCs/>
          <w:lang w:val="en-US" w:eastAsia="zh-CN"/>
        </w:rPr>
      </w:pPr>
      <w:r>
        <w:rPr>
          <w:rFonts w:hint="eastAsia"/>
          <w:b/>
          <w:bCs/>
          <w:lang w:val="en-US" w:eastAsia="zh-CN"/>
        </w:rPr>
        <w:t>收益率：-91.38%</w:t>
      </w:r>
    </w:p>
    <w:p>
      <w:pPr>
        <w:widowControl w:val="0"/>
        <w:numPr>
          <w:ilvl w:val="0"/>
          <w:numId w:val="0"/>
        </w:numPr>
        <w:jc w:val="both"/>
        <w:rPr>
          <w:rFonts w:hint="eastAsia"/>
          <w:lang w:val="en-US" w:eastAsia="zh-CN"/>
        </w:rPr>
      </w:pPr>
    </w:p>
    <w:p>
      <w:pPr>
        <w:widowControl w:val="0"/>
        <w:numPr>
          <w:ilvl w:val="0"/>
          <w:numId w:val="8"/>
        </w:numPr>
        <w:tabs>
          <w:tab w:val="clear" w:pos="312"/>
        </w:tabs>
        <w:ind w:left="420" w:leftChars="0" w:firstLine="420" w:firstLineChars="0"/>
        <w:jc w:val="both"/>
        <w:rPr>
          <w:rFonts w:hint="eastAsia"/>
          <w:lang w:val="en-US" w:eastAsia="zh-CN"/>
        </w:rPr>
      </w:pPr>
      <w:r>
        <w:rPr>
          <w:rFonts w:hint="eastAsia"/>
          <w:lang w:val="en-US" w:eastAsia="zh-CN"/>
        </w:rPr>
        <w:t>计算银河娱乐2008年股价最低点时的市值、PE和PB</w:t>
      </w:r>
    </w:p>
    <w:p>
      <w:pPr>
        <w:widowControl w:val="0"/>
        <w:numPr>
          <w:ilvl w:val="0"/>
          <w:numId w:val="0"/>
        </w:numPr>
        <w:ind w:left="420" w:leftChars="0" w:firstLine="420" w:firstLineChars="0"/>
        <w:jc w:val="both"/>
        <w:rPr>
          <w:rFonts w:hint="eastAsia"/>
          <w:lang w:val="en-US" w:eastAsia="zh-CN"/>
        </w:rPr>
      </w:pPr>
      <w:r>
        <w:rPr>
          <w:rFonts w:hint="eastAsia"/>
          <w:lang w:val="en-US" w:eastAsia="zh-CN"/>
        </w:rPr>
        <w:t>银河娱乐2008年股价最低点2008年11月7日</w:t>
      </w:r>
    </w:p>
    <w:p>
      <w:pPr>
        <w:widowControl w:val="0"/>
        <w:numPr>
          <w:ilvl w:val="0"/>
          <w:numId w:val="0"/>
        </w:numPr>
        <w:ind w:left="420" w:leftChars="0" w:firstLine="420" w:firstLineChars="0"/>
        <w:jc w:val="both"/>
        <w:rPr>
          <w:rFonts w:hint="eastAsia"/>
          <w:b/>
          <w:bCs/>
          <w:lang w:val="en-US" w:eastAsia="zh-CN"/>
        </w:rPr>
      </w:pPr>
      <w:r>
        <w:rPr>
          <w:rFonts w:hint="eastAsia"/>
          <w:b/>
          <w:bCs/>
          <w:lang w:val="en-US" w:eastAsia="zh-CN"/>
        </w:rPr>
        <w:t>市值：39.3564亿股*0.5=1,967,820,000元=19.68亿</w:t>
      </w:r>
    </w:p>
    <w:p>
      <w:pPr>
        <w:widowControl w:val="0"/>
        <w:numPr>
          <w:ilvl w:val="0"/>
          <w:numId w:val="0"/>
        </w:numPr>
        <w:ind w:left="420" w:leftChars="0" w:firstLine="420" w:firstLineChars="0"/>
        <w:jc w:val="both"/>
        <w:rPr>
          <w:rFonts w:hint="eastAsia"/>
          <w:b/>
          <w:bCs/>
          <w:lang w:val="en-US" w:eastAsia="zh-CN"/>
        </w:rPr>
      </w:pPr>
      <w:r>
        <w:rPr>
          <w:rFonts w:hint="eastAsia"/>
          <w:b/>
          <w:bCs/>
          <w:lang w:val="en-US" w:eastAsia="zh-CN"/>
        </w:rPr>
        <w:t>股价：0.5元</w:t>
      </w:r>
    </w:p>
    <w:p>
      <w:pPr>
        <w:widowControl w:val="0"/>
        <w:numPr>
          <w:ilvl w:val="0"/>
          <w:numId w:val="0"/>
        </w:numPr>
        <w:ind w:left="420" w:leftChars="0" w:firstLine="420" w:firstLineChars="0"/>
        <w:jc w:val="both"/>
        <w:rPr>
          <w:rFonts w:hint="eastAsia"/>
          <w:b/>
          <w:bCs/>
          <w:lang w:val="en-US" w:eastAsia="zh-CN"/>
        </w:rPr>
      </w:pPr>
      <w:r>
        <w:rPr>
          <w:rFonts w:hint="eastAsia"/>
          <w:b/>
          <w:bCs/>
          <w:lang w:val="en-US" w:eastAsia="zh-CN"/>
        </w:rPr>
        <w:t>PE：负数</w:t>
      </w:r>
    </w:p>
    <w:p>
      <w:pPr>
        <w:widowControl w:val="0"/>
        <w:numPr>
          <w:ilvl w:val="0"/>
          <w:numId w:val="0"/>
        </w:numPr>
        <w:ind w:left="420" w:leftChars="0" w:firstLine="420" w:firstLineChars="0"/>
        <w:jc w:val="both"/>
        <w:rPr>
          <w:rFonts w:hint="eastAsia"/>
          <w:lang w:val="en-US" w:eastAsia="zh-CN"/>
        </w:rPr>
      </w:pPr>
      <w:r>
        <w:rPr>
          <w:rFonts w:hint="eastAsia"/>
          <w:b/>
          <w:bCs/>
          <w:lang w:val="en-US" w:eastAsia="zh-CN"/>
        </w:rPr>
        <w:t>PB：0.28</w:t>
      </w:r>
    </w:p>
    <w:p>
      <w:pPr>
        <w:widowControl w:val="0"/>
        <w:numPr>
          <w:ilvl w:val="0"/>
          <w:numId w:val="0"/>
        </w:numPr>
        <w:jc w:val="both"/>
        <w:rPr>
          <w:rFonts w:hint="eastAsia"/>
          <w:lang w:val="en-US" w:eastAsia="zh-CN"/>
        </w:rPr>
      </w:pPr>
    </w:p>
    <w:p>
      <w:pPr>
        <w:widowControl w:val="0"/>
        <w:numPr>
          <w:ilvl w:val="0"/>
          <w:numId w:val="8"/>
        </w:numPr>
        <w:tabs>
          <w:tab w:val="clear" w:pos="312"/>
        </w:tabs>
        <w:ind w:left="420" w:leftChars="0" w:firstLine="420" w:firstLineChars="0"/>
        <w:jc w:val="both"/>
        <w:rPr>
          <w:rFonts w:hint="eastAsia"/>
          <w:lang w:val="en-US" w:eastAsia="zh-CN"/>
        </w:rPr>
      </w:pPr>
      <w:r>
        <w:rPr>
          <w:rFonts w:hint="eastAsia"/>
          <w:lang w:val="en-US" w:eastAsia="zh-CN"/>
        </w:rPr>
        <w:t>计算银河娱乐2008年股价最低点至此后2014年最高点时的收益率</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2008年股价最低点2008年11月7日，股价0.5元</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2014年股价最高点2014年1月20日，股价84.5元</w:t>
      </w:r>
    </w:p>
    <w:p>
      <w:pPr>
        <w:widowControl w:val="0"/>
        <w:numPr>
          <w:ilvl w:val="0"/>
          <w:numId w:val="0"/>
        </w:numPr>
        <w:ind w:left="420" w:leftChars="0" w:firstLine="420" w:firstLineChars="0"/>
        <w:jc w:val="both"/>
        <w:rPr>
          <w:rFonts w:hint="eastAsia"/>
          <w:b/>
          <w:bCs/>
          <w:lang w:val="en-US" w:eastAsia="zh-CN"/>
        </w:rPr>
      </w:pPr>
      <w:r>
        <w:rPr>
          <w:rFonts w:hint="eastAsia"/>
          <w:b/>
          <w:bCs/>
          <w:lang w:val="en-US" w:eastAsia="zh-CN"/>
        </w:rPr>
        <w:t>收益率：16800%，168倍</w:t>
      </w:r>
    </w:p>
    <w:p>
      <w:pPr>
        <w:widowControl w:val="0"/>
        <w:numPr>
          <w:ilvl w:val="0"/>
          <w:numId w:val="0"/>
        </w:numPr>
        <w:jc w:val="both"/>
        <w:rPr>
          <w:rFonts w:hint="eastAsia"/>
          <w:lang w:val="en-US" w:eastAsia="zh-CN"/>
        </w:rPr>
      </w:pPr>
    </w:p>
    <w:p>
      <w:pPr>
        <w:widowControl w:val="0"/>
        <w:numPr>
          <w:ilvl w:val="0"/>
          <w:numId w:val="8"/>
        </w:numPr>
        <w:tabs>
          <w:tab w:val="clear" w:pos="312"/>
        </w:tabs>
        <w:ind w:left="420" w:leftChars="0" w:firstLine="420" w:firstLineChars="0"/>
        <w:jc w:val="both"/>
        <w:rPr>
          <w:rFonts w:hint="eastAsia"/>
          <w:lang w:val="en-US" w:eastAsia="zh-CN"/>
        </w:rPr>
      </w:pPr>
      <w:r>
        <w:rPr>
          <w:rFonts w:hint="eastAsia"/>
          <w:lang w:val="en-US" w:eastAsia="zh-CN"/>
        </w:rPr>
        <w:t>计算银河娱乐2014年股价最高点时的市值、PE和PB</w:t>
      </w:r>
    </w:p>
    <w:p>
      <w:pPr>
        <w:widowControl w:val="0"/>
        <w:numPr>
          <w:ilvl w:val="0"/>
          <w:numId w:val="0"/>
        </w:numPr>
        <w:ind w:left="420" w:leftChars="0" w:firstLine="420" w:firstLineChars="0"/>
        <w:jc w:val="both"/>
        <w:rPr>
          <w:rFonts w:hint="eastAsia"/>
          <w:lang w:val="en-US" w:eastAsia="zh-CN"/>
        </w:rPr>
      </w:pPr>
      <w:r>
        <w:rPr>
          <w:rFonts w:hint="eastAsia"/>
          <w:lang w:val="en-US" w:eastAsia="zh-CN"/>
        </w:rPr>
        <w:t>2014年股价最高点2014年1月20日，股价84.5元</w:t>
      </w:r>
    </w:p>
    <w:p>
      <w:pPr>
        <w:widowControl w:val="0"/>
        <w:numPr>
          <w:ilvl w:val="0"/>
          <w:numId w:val="0"/>
        </w:numPr>
        <w:ind w:left="420" w:leftChars="0" w:firstLine="420" w:firstLineChars="0"/>
        <w:jc w:val="both"/>
        <w:rPr>
          <w:rFonts w:hint="eastAsia"/>
          <w:b/>
          <w:bCs/>
          <w:lang w:val="en-US" w:eastAsia="zh-CN"/>
        </w:rPr>
      </w:pPr>
      <w:r>
        <w:rPr>
          <w:rFonts w:hint="eastAsia"/>
          <w:b/>
          <w:bCs/>
          <w:lang w:val="en-US" w:eastAsia="zh-CN"/>
        </w:rPr>
        <w:t>市值：4223980000股*84.5元=356,926,310,000元=3569亿</w:t>
      </w:r>
    </w:p>
    <w:p>
      <w:pPr>
        <w:widowControl w:val="0"/>
        <w:numPr>
          <w:ilvl w:val="0"/>
          <w:numId w:val="0"/>
        </w:numPr>
        <w:ind w:left="420" w:leftChars="0" w:firstLine="420" w:firstLineChars="0"/>
        <w:jc w:val="both"/>
        <w:rPr>
          <w:rFonts w:hint="eastAsia"/>
          <w:b/>
          <w:bCs/>
          <w:lang w:val="en-US" w:eastAsia="zh-CN"/>
        </w:rPr>
      </w:pPr>
      <w:r>
        <w:rPr>
          <w:rFonts w:hint="eastAsia"/>
          <w:b/>
          <w:bCs/>
          <w:lang w:val="en-US" w:eastAsia="zh-CN"/>
        </w:rPr>
        <w:t>PE：每股收益2.41元，按照84.5元计算，PE=35.06</w:t>
      </w:r>
    </w:p>
    <w:p>
      <w:pPr>
        <w:widowControl w:val="0"/>
        <w:numPr>
          <w:ilvl w:val="0"/>
          <w:numId w:val="0"/>
        </w:numPr>
        <w:ind w:left="420" w:leftChars="0" w:firstLine="420" w:firstLineChars="0"/>
        <w:jc w:val="both"/>
        <w:rPr>
          <w:rFonts w:hint="eastAsia"/>
          <w:b/>
          <w:bCs/>
          <w:lang w:val="en-US" w:eastAsia="zh-CN"/>
        </w:rPr>
      </w:pPr>
      <w:r>
        <w:rPr>
          <w:rFonts w:hint="eastAsia"/>
          <w:b/>
          <w:bCs/>
          <w:lang w:val="en-US" w:eastAsia="zh-CN"/>
        </w:rPr>
        <w:t>PB：每股净资产9.04元，按照84.5元计算，PB=9.35</w:t>
      </w:r>
    </w:p>
    <w:p>
      <w:pPr>
        <w:widowControl w:val="0"/>
        <w:numPr>
          <w:ilvl w:val="0"/>
          <w:numId w:val="0"/>
        </w:numPr>
        <w:ind w:left="420" w:leftChars="0" w:firstLine="420" w:firstLineChars="0"/>
        <w:jc w:val="both"/>
        <w:rPr>
          <w:rFonts w:hint="eastAsia"/>
          <w:lang w:val="en-US" w:eastAsia="zh-CN"/>
        </w:rPr>
      </w:pPr>
    </w:p>
    <w:p>
      <w:pPr>
        <w:widowControl w:val="0"/>
        <w:numPr>
          <w:ilvl w:val="0"/>
          <w:numId w:val="8"/>
        </w:numPr>
        <w:tabs>
          <w:tab w:val="clear" w:pos="312"/>
        </w:tabs>
        <w:ind w:left="420" w:leftChars="0" w:firstLine="420" w:firstLineChars="0"/>
        <w:jc w:val="both"/>
        <w:rPr>
          <w:rFonts w:hint="eastAsia"/>
          <w:lang w:val="en-US" w:eastAsia="zh-CN"/>
        </w:rPr>
      </w:pPr>
      <w:r>
        <w:rPr>
          <w:rFonts w:hint="eastAsia"/>
          <w:lang w:val="en-US" w:eastAsia="zh-CN"/>
        </w:rPr>
        <w:t>计算金沙中国IPO上市后至今的收益率和年化收益率</w:t>
      </w:r>
    </w:p>
    <w:p>
      <w:pPr>
        <w:widowControl w:val="0"/>
        <w:numPr>
          <w:ilvl w:val="0"/>
          <w:numId w:val="0"/>
        </w:numPr>
        <w:ind w:left="420" w:leftChars="0" w:firstLine="420" w:firstLineChars="0"/>
        <w:jc w:val="both"/>
        <w:rPr>
          <w:rFonts w:hint="eastAsia"/>
          <w:lang w:val="en-US" w:eastAsia="zh-CN"/>
        </w:rPr>
      </w:pPr>
      <w:r>
        <w:rPr>
          <w:rFonts w:hint="eastAsia"/>
          <w:lang w:val="en-US" w:eastAsia="zh-CN"/>
        </w:rPr>
        <w:t>2009年11月30日上市收盘：9.32元</w:t>
      </w:r>
    </w:p>
    <w:p>
      <w:pPr>
        <w:widowControl w:val="0"/>
        <w:numPr>
          <w:ilvl w:val="0"/>
          <w:numId w:val="0"/>
        </w:numPr>
        <w:ind w:left="420" w:leftChars="0" w:firstLine="420" w:firstLineChars="0"/>
        <w:jc w:val="both"/>
        <w:rPr>
          <w:rFonts w:hint="eastAsia"/>
          <w:lang w:val="en-US" w:eastAsia="zh-CN"/>
        </w:rPr>
      </w:pPr>
      <w:r>
        <w:rPr>
          <w:rFonts w:hint="eastAsia"/>
          <w:lang w:val="en-US" w:eastAsia="zh-CN"/>
        </w:rPr>
        <w:t>2018年4月6日收盘价：41.4元</w:t>
      </w:r>
    </w:p>
    <w:p>
      <w:pPr>
        <w:widowControl w:val="0"/>
        <w:numPr>
          <w:ilvl w:val="0"/>
          <w:numId w:val="0"/>
        </w:numPr>
        <w:ind w:left="420" w:leftChars="0" w:firstLine="420" w:firstLineChars="0"/>
        <w:jc w:val="both"/>
        <w:rPr>
          <w:rFonts w:hint="eastAsia"/>
          <w:b/>
          <w:bCs/>
          <w:lang w:val="en-US" w:eastAsia="zh-CN"/>
        </w:rPr>
      </w:pPr>
      <w:r>
        <w:rPr>
          <w:rFonts w:hint="eastAsia"/>
          <w:b/>
          <w:bCs/>
          <w:lang w:val="en-US" w:eastAsia="zh-CN"/>
        </w:rPr>
        <w:t>收益率：344.2%，即3.442倍</w:t>
      </w:r>
    </w:p>
    <w:p>
      <w:pPr>
        <w:widowControl w:val="0"/>
        <w:numPr>
          <w:ilvl w:val="0"/>
          <w:numId w:val="0"/>
        </w:numPr>
        <w:ind w:left="420" w:leftChars="0" w:firstLine="420" w:firstLineChars="0"/>
        <w:jc w:val="both"/>
        <w:rPr>
          <w:rFonts w:hint="eastAsia"/>
          <w:b/>
          <w:bCs/>
          <w:lang w:val="en-US" w:eastAsia="zh-CN"/>
        </w:rPr>
      </w:pPr>
      <w:r>
        <w:rPr>
          <w:rFonts w:hint="eastAsia"/>
          <w:b/>
          <w:bCs/>
          <w:lang w:val="en-US" w:eastAsia="zh-CN"/>
        </w:rPr>
        <w:t>年化收益率：40.98%</w:t>
      </w:r>
    </w:p>
    <w:p>
      <w:pPr>
        <w:widowControl w:val="0"/>
        <w:numPr>
          <w:ilvl w:val="0"/>
          <w:numId w:val="0"/>
        </w:numPr>
        <w:jc w:val="both"/>
        <w:rPr>
          <w:rFonts w:hint="eastAsia"/>
          <w:lang w:val="en-US" w:eastAsia="zh-CN"/>
        </w:rPr>
      </w:pPr>
    </w:p>
    <w:p>
      <w:pPr>
        <w:widowControl w:val="0"/>
        <w:numPr>
          <w:ilvl w:val="0"/>
          <w:numId w:val="8"/>
        </w:numPr>
        <w:tabs>
          <w:tab w:val="clear" w:pos="312"/>
        </w:tabs>
        <w:ind w:left="420" w:leftChars="0" w:firstLine="420" w:firstLineChars="0"/>
        <w:jc w:val="both"/>
        <w:rPr>
          <w:rFonts w:hint="eastAsia"/>
          <w:lang w:val="en-US" w:eastAsia="zh-CN"/>
        </w:rPr>
      </w:pPr>
      <w:r>
        <w:rPr>
          <w:rFonts w:hint="eastAsia"/>
          <w:lang w:val="en-US" w:eastAsia="zh-CN"/>
        </w:rPr>
        <w:t>计算金沙中国按IPO发行价计算的市值、PE和PB</w:t>
      </w:r>
    </w:p>
    <w:p>
      <w:pPr>
        <w:widowControl w:val="0"/>
        <w:numPr>
          <w:ilvl w:val="0"/>
          <w:numId w:val="0"/>
        </w:numPr>
        <w:ind w:left="420" w:leftChars="0" w:firstLine="420" w:firstLineChars="0"/>
        <w:jc w:val="both"/>
        <w:rPr>
          <w:rFonts w:hint="eastAsia"/>
          <w:lang w:val="en-US" w:eastAsia="zh-CN"/>
        </w:rPr>
      </w:pPr>
      <w:r>
        <w:rPr>
          <w:rFonts w:hint="eastAsia"/>
          <w:lang w:val="en-US" w:eastAsia="zh-CN"/>
        </w:rPr>
        <w:t>IPO发行价：9.32元（2009年11月30日）</w:t>
      </w:r>
    </w:p>
    <w:p>
      <w:pPr>
        <w:widowControl w:val="0"/>
        <w:numPr>
          <w:ilvl w:val="0"/>
          <w:numId w:val="0"/>
        </w:numPr>
        <w:ind w:left="420" w:leftChars="0" w:firstLine="420" w:firstLineChars="0"/>
        <w:jc w:val="both"/>
        <w:rPr>
          <w:rFonts w:hint="eastAsia"/>
          <w:lang w:val="en-US" w:eastAsia="zh-CN"/>
        </w:rPr>
      </w:pPr>
      <w:r>
        <w:rPr>
          <w:rFonts w:hint="eastAsia"/>
          <w:lang w:val="en-US" w:eastAsia="zh-CN"/>
        </w:rPr>
        <w:t>市值：8047.87*9.32=75,006,148,400元=750亿</w:t>
      </w:r>
    </w:p>
    <w:p>
      <w:pPr>
        <w:widowControl w:val="0"/>
        <w:numPr>
          <w:ilvl w:val="0"/>
          <w:numId w:val="0"/>
        </w:numPr>
        <w:ind w:left="420" w:leftChars="0" w:firstLine="420" w:firstLineChars="0"/>
        <w:jc w:val="both"/>
        <w:rPr>
          <w:rFonts w:hint="eastAsia"/>
          <w:lang w:val="en-US" w:eastAsia="zh-CN"/>
        </w:rPr>
      </w:pPr>
      <w:r>
        <w:rPr>
          <w:rFonts w:hint="eastAsia"/>
          <w:lang w:val="en-US" w:eastAsia="zh-CN"/>
        </w:rPr>
        <w:t>PE：55.073</w:t>
      </w:r>
    </w:p>
    <w:p>
      <w:pPr>
        <w:widowControl w:val="0"/>
        <w:numPr>
          <w:ilvl w:val="0"/>
          <w:numId w:val="0"/>
        </w:numPr>
        <w:ind w:left="420" w:leftChars="0" w:firstLine="420" w:firstLineChars="0"/>
        <w:jc w:val="both"/>
        <w:rPr>
          <w:rFonts w:hint="eastAsia"/>
          <w:lang w:val="en-US" w:eastAsia="zh-CN"/>
        </w:rPr>
      </w:pPr>
      <w:r>
        <w:rPr>
          <w:rFonts w:hint="eastAsia"/>
          <w:lang w:val="en-US" w:eastAsia="zh-CN"/>
        </w:rPr>
        <w:t>PB：7.746</w:t>
      </w:r>
    </w:p>
    <w:p>
      <w:pPr>
        <w:widowControl w:val="0"/>
        <w:numPr>
          <w:ilvl w:val="0"/>
          <w:numId w:val="0"/>
        </w:numPr>
        <w:ind w:left="420" w:leftChars="0" w:firstLine="420" w:firstLineChars="0"/>
        <w:jc w:val="both"/>
        <w:rPr>
          <w:rFonts w:hint="eastAsia"/>
          <w:lang w:val="en-US" w:eastAsia="zh-CN"/>
        </w:rPr>
      </w:pPr>
      <w:r>
        <w:rPr>
          <w:rFonts w:hint="eastAsia"/>
          <w:lang w:val="en-US" w:eastAsia="zh-CN"/>
        </w:rPr>
        <w:t>汇率：6.82</w:t>
      </w:r>
    </w:p>
    <w:p>
      <w:pPr>
        <w:widowControl w:val="0"/>
        <w:numPr>
          <w:ilvl w:val="0"/>
          <w:numId w:val="0"/>
        </w:numPr>
        <w:ind w:left="420" w:leftChars="0" w:firstLine="420" w:firstLineChars="0"/>
        <w:jc w:val="both"/>
        <w:rPr>
          <w:rFonts w:hint="eastAsia"/>
          <w:lang w:val="en-US" w:eastAsia="zh-CN"/>
        </w:rPr>
      </w:pPr>
    </w:p>
    <w:p>
      <w:pPr>
        <w:widowControl w:val="0"/>
        <w:numPr>
          <w:ilvl w:val="0"/>
          <w:numId w:val="8"/>
        </w:numPr>
        <w:tabs>
          <w:tab w:val="clear" w:pos="312"/>
        </w:tabs>
        <w:ind w:left="420" w:leftChars="0" w:firstLine="420" w:firstLineChars="0"/>
        <w:jc w:val="both"/>
        <w:rPr>
          <w:rFonts w:hint="eastAsia"/>
          <w:lang w:val="en-US" w:eastAsia="zh-CN"/>
        </w:rPr>
      </w:pPr>
      <w:r>
        <w:rPr>
          <w:rFonts w:hint="eastAsia"/>
          <w:lang w:val="en-US" w:eastAsia="zh-CN"/>
        </w:rPr>
        <w:t>计算金沙中国IPO上市后至2014年最高点时的收益率</w:t>
      </w:r>
    </w:p>
    <w:p>
      <w:pPr>
        <w:widowControl w:val="0"/>
        <w:numPr>
          <w:ilvl w:val="0"/>
          <w:numId w:val="0"/>
        </w:numPr>
        <w:ind w:left="420" w:leftChars="0" w:firstLine="420" w:firstLineChars="0"/>
        <w:jc w:val="both"/>
        <w:rPr>
          <w:rFonts w:hint="eastAsia"/>
          <w:lang w:val="en-US" w:eastAsia="zh-CN"/>
        </w:rPr>
      </w:pPr>
      <w:r>
        <w:rPr>
          <w:rFonts w:hint="eastAsia"/>
          <w:lang w:val="en-US" w:eastAsia="zh-CN"/>
        </w:rPr>
        <w:t>2014年2月28日，最高点75.64</w:t>
      </w:r>
    </w:p>
    <w:p>
      <w:pPr>
        <w:widowControl w:val="0"/>
        <w:numPr>
          <w:ilvl w:val="0"/>
          <w:numId w:val="0"/>
        </w:numPr>
        <w:ind w:left="420" w:leftChars="0" w:firstLine="420" w:firstLineChars="0"/>
        <w:jc w:val="both"/>
        <w:rPr>
          <w:rFonts w:hint="eastAsia"/>
          <w:lang w:val="en-US" w:eastAsia="zh-CN"/>
        </w:rPr>
      </w:pPr>
      <w:r>
        <w:rPr>
          <w:rFonts w:hint="eastAsia"/>
          <w:lang w:val="en-US" w:eastAsia="zh-CN"/>
        </w:rPr>
        <w:t>收益率711.59%,即7.12倍</w:t>
      </w:r>
    </w:p>
    <w:p>
      <w:pPr>
        <w:widowControl w:val="0"/>
        <w:numPr>
          <w:ilvl w:val="0"/>
          <w:numId w:val="0"/>
        </w:numPr>
        <w:ind w:left="420" w:leftChars="0" w:firstLine="420" w:firstLineChars="0"/>
        <w:jc w:val="both"/>
        <w:rPr>
          <w:rFonts w:hint="eastAsia"/>
          <w:lang w:val="en-US" w:eastAsia="zh-CN"/>
        </w:rPr>
      </w:pPr>
    </w:p>
    <w:p>
      <w:pPr>
        <w:widowControl w:val="0"/>
        <w:numPr>
          <w:ilvl w:val="0"/>
          <w:numId w:val="8"/>
        </w:numPr>
        <w:tabs>
          <w:tab w:val="clear" w:pos="312"/>
        </w:tabs>
        <w:ind w:left="420" w:leftChars="0" w:firstLine="420" w:firstLineChars="0"/>
        <w:jc w:val="both"/>
        <w:rPr>
          <w:rFonts w:hint="eastAsia"/>
          <w:lang w:val="en-US" w:eastAsia="zh-CN"/>
        </w:rPr>
      </w:pPr>
      <w:r>
        <w:rPr>
          <w:rFonts w:hint="eastAsia"/>
          <w:lang w:val="en-US" w:eastAsia="zh-CN"/>
        </w:rPr>
        <w:t>计算金沙中国2014年股价最高点时的市值、PE和PB</w:t>
      </w:r>
    </w:p>
    <w:p>
      <w:pPr>
        <w:widowControl w:val="0"/>
        <w:numPr>
          <w:ilvl w:val="0"/>
          <w:numId w:val="0"/>
        </w:numPr>
        <w:ind w:left="420" w:leftChars="0" w:firstLine="420" w:firstLineChars="0"/>
        <w:jc w:val="both"/>
        <w:rPr>
          <w:rFonts w:hint="eastAsia"/>
          <w:lang w:val="en-US" w:eastAsia="zh-CN"/>
        </w:rPr>
      </w:pPr>
      <w:r>
        <w:rPr>
          <w:rFonts w:hint="eastAsia"/>
          <w:lang w:val="en-US" w:eastAsia="zh-CN"/>
        </w:rPr>
        <w:t>2014年2月28日，最高点75.64</w:t>
      </w:r>
    </w:p>
    <w:p>
      <w:pPr>
        <w:widowControl w:val="0"/>
        <w:numPr>
          <w:ilvl w:val="0"/>
          <w:numId w:val="0"/>
        </w:numPr>
        <w:ind w:left="420" w:leftChars="0" w:firstLine="420" w:firstLineChars="0"/>
        <w:jc w:val="both"/>
        <w:rPr>
          <w:rFonts w:hint="eastAsia"/>
          <w:lang w:val="en-US" w:eastAsia="zh-CN"/>
        </w:rPr>
      </w:pPr>
      <w:r>
        <w:rPr>
          <w:rFonts w:hint="eastAsia"/>
          <w:lang w:val="en-US" w:eastAsia="zh-CN"/>
        </w:rPr>
        <w:t>PE：30.47</w:t>
      </w:r>
    </w:p>
    <w:p>
      <w:pPr>
        <w:widowControl w:val="0"/>
        <w:numPr>
          <w:ilvl w:val="0"/>
          <w:numId w:val="0"/>
        </w:numPr>
        <w:ind w:left="420" w:leftChars="0" w:firstLine="420" w:firstLineChars="0"/>
        <w:jc w:val="both"/>
        <w:rPr>
          <w:rFonts w:hint="eastAsia"/>
          <w:lang w:val="en-US" w:eastAsia="zh-CN"/>
        </w:rPr>
      </w:pPr>
      <w:r>
        <w:rPr>
          <w:rFonts w:hint="eastAsia"/>
          <w:lang w:val="en-US" w:eastAsia="zh-CN"/>
        </w:rPr>
        <w:t>PB：10.463</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p>
    <w:p>
      <w:pPr>
        <w:widowControl w:val="0"/>
        <w:numPr>
          <w:ilvl w:val="0"/>
          <w:numId w:val="9"/>
        </w:numPr>
        <w:tabs>
          <w:tab w:val="clear" w:pos="312"/>
        </w:tabs>
        <w:ind w:firstLine="420" w:firstLineChars="0"/>
        <w:jc w:val="both"/>
        <w:rPr>
          <w:rFonts w:hint="eastAsia"/>
          <w:lang w:val="en-US" w:eastAsia="zh-CN"/>
        </w:rPr>
      </w:pPr>
      <w:r>
        <w:rPr>
          <w:rFonts w:hint="eastAsia"/>
          <w:lang w:val="en-US" w:eastAsia="zh-CN"/>
        </w:rPr>
        <w:t>参考美股、港股其他博彩股（永利NYSE：</w:t>
      </w:r>
      <w:r>
        <w:rPr>
          <w:rFonts w:hint="eastAsia"/>
          <w:u w:val="single"/>
          <w:lang w:val="en-US" w:eastAsia="zh-CN"/>
        </w:rPr>
        <w:t>WYNN</w:t>
      </w:r>
      <w:r>
        <w:rPr>
          <w:rFonts w:hint="eastAsia"/>
          <w:lang w:val="en-US" w:eastAsia="zh-CN"/>
        </w:rPr>
        <w:t>、米高梅NYSE：</w:t>
      </w:r>
      <w:r>
        <w:rPr>
          <w:rFonts w:hint="eastAsia"/>
          <w:u w:val="single"/>
          <w:lang w:val="en-US" w:eastAsia="zh-CN"/>
        </w:rPr>
        <w:t>MGM</w:t>
      </w:r>
      <w:r>
        <w:rPr>
          <w:rFonts w:hint="eastAsia"/>
          <w:lang w:val="en-US" w:eastAsia="zh-CN"/>
        </w:rPr>
        <w:t>、澳博控股</w:t>
      </w:r>
      <w:r>
        <w:rPr>
          <w:rFonts w:hint="eastAsia"/>
          <w:lang w:val="en-US" w:eastAsia="zh-CN"/>
        </w:rPr>
        <w:tab/>
      </w:r>
      <w:r>
        <w:rPr>
          <w:rFonts w:hint="eastAsia"/>
          <w:lang w:val="en-US" w:eastAsia="zh-CN"/>
        </w:rPr>
        <w:t xml:space="preserve">    </w:t>
      </w:r>
      <w:r>
        <w:rPr>
          <w:rFonts w:hint="eastAsia"/>
          <w:u w:val="single"/>
          <w:lang w:val="en-US" w:eastAsia="zh-CN"/>
        </w:rPr>
        <w:t>880.HK</w:t>
      </w:r>
      <w:r>
        <w:rPr>
          <w:rFonts w:hint="eastAsia"/>
          <w:lang w:val="en-US" w:eastAsia="zh-CN"/>
        </w:rPr>
        <w:t>等），熊市投资博彩股是否包赚不赔？有何风险？</w:t>
      </w:r>
    </w:p>
    <w:p>
      <w:pPr>
        <w:widowControl w:val="0"/>
        <w:numPr>
          <w:ilvl w:val="0"/>
          <w:numId w:val="0"/>
        </w:numPr>
        <w:ind w:left="420" w:leftChars="0" w:firstLine="420" w:firstLineChars="0"/>
        <w:jc w:val="both"/>
        <w:rPr>
          <w:rFonts w:hint="eastAsia" w:eastAsiaTheme="minorEastAsia"/>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熊市投资博彩是个划算的生意，不一定能够包赚不陪，但是收益很高。</w:t>
      </w:r>
    </w:p>
    <w:p>
      <w:pPr>
        <w:widowControl w:val="0"/>
        <w:numPr>
          <w:ilvl w:val="0"/>
          <w:numId w:val="0"/>
        </w:numPr>
        <w:ind w:left="420" w:leftChars="0" w:firstLine="420" w:firstLineChars="0"/>
        <w:jc w:val="both"/>
        <w:rPr>
          <w:rFonts w:hint="eastAsia"/>
          <w:lang w:val="en-US" w:eastAsia="zh-CN"/>
        </w:rPr>
      </w:pPr>
      <w:r>
        <w:rPr>
          <w:rFonts w:hint="eastAsia"/>
          <w:lang w:val="en-US" w:eastAsia="zh-CN"/>
        </w:rPr>
        <w:t>风险主要来自：政策方面，经济周期复苏时间。</w:t>
      </w:r>
    </w:p>
    <w:p>
      <w:pPr>
        <w:widowControl w:val="0"/>
        <w:numPr>
          <w:ilvl w:val="0"/>
          <w:numId w:val="0"/>
        </w:numPr>
        <w:ind w:left="420" w:leftChars="0" w:firstLine="420" w:firstLineChars="0"/>
        <w:jc w:val="both"/>
        <w:rPr>
          <w:rFonts w:hint="eastAsia" w:eastAsiaTheme="minorEastAsia"/>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WYNN 永利度假村</w:t>
      </w:r>
    </w:p>
    <w:p>
      <w:pPr>
        <w:widowControl w:val="0"/>
        <w:numPr>
          <w:ilvl w:val="0"/>
          <w:numId w:val="0"/>
        </w:numPr>
        <w:ind w:left="420" w:leftChars="0" w:firstLine="420" w:firstLineChars="0"/>
        <w:jc w:val="both"/>
      </w:pPr>
      <w:r>
        <w:drawing>
          <wp:inline distT="0" distB="0" distL="114300" distR="114300">
            <wp:extent cx="5271135" cy="1576705"/>
            <wp:effectExtent l="0" t="0" r="571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1576705"/>
                    </a:xfrm>
                    <a:prstGeom prst="rect">
                      <a:avLst/>
                    </a:prstGeom>
                    <a:noFill/>
                    <a:ln w="9525">
                      <a:noFill/>
                    </a:ln>
                  </pic:spPr>
                </pic:pic>
              </a:graphicData>
            </a:graphic>
          </wp:inline>
        </w:drawing>
      </w:r>
    </w:p>
    <w:p>
      <w:pPr>
        <w:widowControl w:val="0"/>
        <w:numPr>
          <w:ilvl w:val="0"/>
          <w:numId w:val="0"/>
        </w:numPr>
        <w:ind w:left="420" w:leftChars="0" w:firstLine="420" w:firstLineChars="0"/>
        <w:jc w:val="both"/>
      </w:pPr>
    </w:p>
    <w:p>
      <w:pPr>
        <w:widowControl w:val="0"/>
        <w:numPr>
          <w:ilvl w:val="0"/>
          <w:numId w:val="0"/>
        </w:numPr>
        <w:ind w:left="420" w:leftChars="0" w:firstLine="420" w:firstLineChars="0"/>
        <w:jc w:val="both"/>
        <w:rPr>
          <w:rFonts w:hint="eastAsia"/>
          <w:lang w:val="en-US" w:eastAsia="zh-CN"/>
        </w:rPr>
      </w:pPr>
      <w:r>
        <w:rPr>
          <w:rFonts w:hint="eastAsia"/>
          <w:lang w:val="en-US" w:eastAsia="zh-CN"/>
        </w:rPr>
        <w:t>MGM 美高梅</w:t>
      </w:r>
    </w:p>
    <w:p>
      <w:pPr>
        <w:widowControl w:val="0"/>
        <w:numPr>
          <w:ilvl w:val="0"/>
          <w:numId w:val="0"/>
        </w:numPr>
        <w:ind w:left="420" w:leftChars="0" w:firstLine="420" w:firstLineChars="0"/>
        <w:jc w:val="both"/>
      </w:pPr>
      <w:r>
        <w:drawing>
          <wp:inline distT="0" distB="0" distL="114300" distR="114300">
            <wp:extent cx="5266690" cy="1670685"/>
            <wp:effectExtent l="0" t="0" r="1016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690" cy="1670685"/>
                    </a:xfrm>
                    <a:prstGeom prst="rect">
                      <a:avLst/>
                    </a:prstGeom>
                    <a:noFill/>
                    <a:ln w="9525">
                      <a:noFill/>
                    </a:ln>
                  </pic:spPr>
                </pic:pic>
              </a:graphicData>
            </a:graphic>
          </wp:inline>
        </w:drawing>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澳博控股</w:t>
      </w:r>
    </w:p>
    <w:p>
      <w:pPr>
        <w:widowControl w:val="0"/>
        <w:numPr>
          <w:ilvl w:val="0"/>
          <w:numId w:val="0"/>
        </w:numPr>
        <w:ind w:left="420" w:leftChars="0" w:firstLine="420" w:firstLineChars="0"/>
        <w:jc w:val="both"/>
        <w:rPr>
          <w:rFonts w:hint="eastAsia"/>
          <w:lang w:val="en-US" w:eastAsia="zh-CN"/>
        </w:rPr>
      </w:pPr>
      <w:r>
        <w:drawing>
          <wp:inline distT="0" distB="0" distL="114300" distR="114300">
            <wp:extent cx="5261610" cy="1645920"/>
            <wp:effectExtent l="0" t="0" r="1524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1610" cy="1645920"/>
                    </a:xfrm>
                    <a:prstGeom prst="rect">
                      <a:avLst/>
                    </a:prstGeom>
                    <a:noFill/>
                    <a:ln w="9525">
                      <a:noFill/>
                    </a:ln>
                  </pic:spPr>
                </pic:pic>
              </a:graphicData>
            </a:graphic>
          </wp:inline>
        </w:drawing>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p>
    <w:p>
      <w:pPr>
        <w:widowControl w:val="0"/>
        <w:numPr>
          <w:ilvl w:val="0"/>
          <w:numId w:val="9"/>
        </w:numPr>
        <w:tabs>
          <w:tab w:val="clear" w:pos="312"/>
        </w:tabs>
        <w:ind w:firstLine="420" w:firstLineChars="0"/>
        <w:jc w:val="both"/>
        <w:rPr>
          <w:rFonts w:hint="eastAsia"/>
          <w:lang w:val="en-US" w:eastAsia="zh-CN"/>
        </w:rPr>
      </w:pPr>
      <w:r>
        <w:rPr>
          <w:rFonts w:hint="eastAsia"/>
          <w:lang w:val="en-US" w:eastAsia="zh-CN"/>
        </w:rPr>
        <w:t>博彩业提升收入主要靠哪些驱动因素？</w:t>
      </w:r>
    </w:p>
    <w:p>
      <w:pPr>
        <w:widowControl w:val="0"/>
        <w:numPr>
          <w:ilvl w:val="0"/>
          <w:numId w:val="10"/>
        </w:numPr>
        <w:tabs>
          <w:tab w:val="clear" w:pos="312"/>
        </w:tabs>
        <w:ind w:left="420" w:leftChars="0" w:firstLine="420" w:firstLineChars="0"/>
        <w:jc w:val="both"/>
        <w:rPr>
          <w:rFonts w:hint="eastAsia"/>
          <w:lang w:val="en-US" w:eastAsia="zh-CN"/>
        </w:rPr>
      </w:pPr>
      <w:r>
        <w:rPr>
          <w:rFonts w:hint="eastAsia"/>
          <w:lang w:val="en-US" w:eastAsia="zh-CN"/>
        </w:rPr>
        <w:t>客流增加</w:t>
      </w:r>
    </w:p>
    <w:p>
      <w:pPr>
        <w:widowControl w:val="0"/>
        <w:numPr>
          <w:ilvl w:val="0"/>
          <w:numId w:val="10"/>
        </w:numPr>
        <w:tabs>
          <w:tab w:val="clear" w:pos="312"/>
        </w:tabs>
        <w:ind w:left="420" w:leftChars="0" w:firstLine="420" w:firstLineChars="0"/>
        <w:jc w:val="both"/>
        <w:rPr>
          <w:rFonts w:hint="eastAsia"/>
          <w:lang w:val="en-US" w:eastAsia="zh-CN"/>
        </w:rPr>
      </w:pPr>
      <w:r>
        <w:rPr>
          <w:rFonts w:hint="eastAsia"/>
          <w:lang w:val="en-US" w:eastAsia="zh-CN"/>
        </w:rPr>
        <w:t>客人的收入增加</w:t>
      </w:r>
    </w:p>
    <w:p>
      <w:pPr>
        <w:widowControl w:val="0"/>
        <w:numPr>
          <w:ilvl w:val="0"/>
          <w:numId w:val="10"/>
        </w:numPr>
        <w:tabs>
          <w:tab w:val="clear" w:pos="312"/>
        </w:tabs>
        <w:ind w:left="420" w:leftChars="0" w:firstLine="420" w:firstLineChars="0"/>
        <w:jc w:val="both"/>
        <w:rPr>
          <w:rFonts w:hint="eastAsia"/>
          <w:lang w:val="en-US" w:eastAsia="zh-CN"/>
        </w:rPr>
      </w:pPr>
      <w:r>
        <w:rPr>
          <w:rFonts w:hint="eastAsia"/>
          <w:lang w:val="en-US" w:eastAsia="zh-CN"/>
        </w:rPr>
        <w:t>增加堵台数量</w:t>
      </w:r>
    </w:p>
    <w:p>
      <w:pPr>
        <w:widowControl w:val="0"/>
        <w:numPr>
          <w:ilvl w:val="0"/>
          <w:numId w:val="10"/>
        </w:numPr>
        <w:tabs>
          <w:tab w:val="clear" w:pos="312"/>
        </w:tabs>
        <w:ind w:left="420" w:leftChars="0" w:firstLine="420" w:firstLineChars="0"/>
        <w:jc w:val="both"/>
        <w:rPr>
          <w:rFonts w:hint="eastAsia"/>
          <w:lang w:val="en-US" w:eastAsia="zh-CN"/>
        </w:rPr>
      </w:pPr>
      <w:r>
        <w:rPr>
          <w:rFonts w:hint="eastAsia"/>
          <w:lang w:val="en-US" w:eastAsia="zh-CN"/>
        </w:rPr>
        <w:t>开新赌场</w:t>
      </w:r>
    </w:p>
    <w:p>
      <w:pPr>
        <w:widowControl w:val="0"/>
        <w:numPr>
          <w:ilvl w:val="0"/>
          <w:numId w:val="10"/>
        </w:numPr>
        <w:tabs>
          <w:tab w:val="clear" w:pos="312"/>
        </w:tabs>
        <w:ind w:left="420" w:leftChars="0" w:firstLine="420" w:firstLineChars="0"/>
        <w:jc w:val="both"/>
        <w:rPr>
          <w:rFonts w:hint="eastAsia"/>
          <w:lang w:val="en-US" w:eastAsia="zh-CN"/>
        </w:rPr>
      </w:pPr>
      <w:r>
        <w:rPr>
          <w:rFonts w:hint="eastAsia"/>
          <w:lang w:val="en-US" w:eastAsia="zh-CN"/>
        </w:rPr>
        <w:t>提高最低投注金额</w:t>
      </w:r>
    </w:p>
    <w:p>
      <w:pPr>
        <w:widowControl w:val="0"/>
        <w:numPr>
          <w:ilvl w:val="0"/>
          <w:numId w:val="10"/>
        </w:numPr>
        <w:tabs>
          <w:tab w:val="clear" w:pos="312"/>
        </w:tabs>
        <w:ind w:left="420" w:leftChars="0" w:firstLine="420" w:firstLineChars="0"/>
        <w:jc w:val="both"/>
        <w:rPr>
          <w:rFonts w:hint="eastAsia"/>
          <w:lang w:val="en-US" w:eastAsia="zh-CN"/>
        </w:rPr>
      </w:pPr>
      <w:r>
        <w:rPr>
          <w:rFonts w:hint="eastAsia"/>
          <w:lang w:val="en-US" w:eastAsia="zh-CN"/>
        </w:rPr>
        <w:t>增加非赌业收入</w:t>
      </w:r>
    </w:p>
    <w:p>
      <w:pPr>
        <w:widowControl w:val="0"/>
        <w:numPr>
          <w:ilvl w:val="0"/>
          <w:numId w:val="0"/>
        </w:numPr>
        <w:ind w:left="840" w:leftChars="0"/>
        <w:jc w:val="both"/>
        <w:rPr>
          <w:rFonts w:hint="eastAsia"/>
          <w:lang w:val="en-US" w:eastAsia="zh-CN"/>
        </w:rPr>
      </w:pPr>
      <w:r>
        <w:rPr>
          <w:rFonts w:hint="eastAsia"/>
          <w:lang w:val="en-US" w:eastAsia="zh-CN"/>
        </w:rPr>
        <w:t>把你的选择按重要性排序，并加以说明</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B,A,C,D,F,E</w:t>
      </w:r>
    </w:p>
    <w:p>
      <w:pPr>
        <w:widowControl w:val="0"/>
        <w:numPr>
          <w:ilvl w:val="0"/>
          <w:numId w:val="0"/>
        </w:numPr>
        <w:ind w:left="420" w:leftChars="0" w:firstLine="420" w:firstLineChars="0"/>
        <w:jc w:val="both"/>
        <w:rPr>
          <w:rFonts w:hint="eastAsia"/>
          <w:lang w:val="en-US" w:eastAsia="zh-CN"/>
        </w:rPr>
      </w:pPr>
      <w:r>
        <w:rPr>
          <w:rFonts w:hint="eastAsia"/>
          <w:lang w:val="en-US" w:eastAsia="zh-CN"/>
        </w:rPr>
        <w:t>熊市客户收入减少，博彩业收入明显下降，博彩属于消费领域，包括了：旅游，美容，住宿等等一系列消费。首先是经济环境变好，才能增加收入，然后是跟经济环境相关的参加博彩的客户群体收入增加也会提交收入，然后才是赌台，开赌场等其他方式。</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9.</w:t>
      </w:r>
      <w:r>
        <w:rPr>
          <w:rFonts w:hint="eastAsia"/>
          <w:lang w:val="en-US" w:eastAsia="zh-CN"/>
        </w:rPr>
        <w:tab/>
      </w:r>
      <w:r>
        <w:rPr>
          <w:rFonts w:hint="eastAsia"/>
          <w:lang w:val="en-US" w:eastAsia="zh-CN"/>
        </w:rPr>
        <w:t>14年后澳门博彩业不振主要有哪些主要原因？</w:t>
      </w:r>
    </w:p>
    <w:p>
      <w:pPr>
        <w:widowControl w:val="0"/>
        <w:numPr>
          <w:ilvl w:val="0"/>
          <w:numId w:val="0"/>
        </w:numPr>
        <w:ind w:left="420" w:leftChars="0" w:firstLine="420" w:firstLineChars="0"/>
        <w:jc w:val="both"/>
        <w:rPr>
          <w:rFonts w:hint="eastAsia"/>
          <w:lang w:val="en-US" w:eastAsia="zh-CN"/>
        </w:rPr>
      </w:pPr>
      <w:r>
        <w:rPr>
          <w:rFonts w:hint="eastAsia"/>
          <w:lang w:val="en-US" w:eastAsia="zh-CN"/>
        </w:rPr>
        <w:t>贵宾客户消费疲软成为拖累营业收入的主要因素，这与中国内地发起的扫除腐败与奢侈行为的大规模运动有着密切关系。本轮运动已经导致数百名官员落马。</w:t>
      </w:r>
    </w:p>
    <w:p>
      <w:pPr>
        <w:widowControl w:val="0"/>
        <w:numPr>
          <w:ilvl w:val="0"/>
          <w:numId w:val="0"/>
        </w:numPr>
        <w:ind w:left="420" w:leftChars="0" w:firstLine="420" w:firstLineChars="0"/>
        <w:jc w:val="both"/>
        <w:rPr>
          <w:rFonts w:hint="eastAsia"/>
          <w:lang w:val="en-US" w:eastAsia="zh-CN"/>
        </w:rPr>
      </w:pPr>
      <w:r>
        <w:rPr>
          <w:rFonts w:hint="eastAsia"/>
          <w:lang w:val="en-US" w:eastAsia="zh-CN"/>
        </w:rPr>
        <w:t>许多行业都感受到了反腐运动的效应——高端餐厅和酒店的营业额受到冲击，名牌手表和手提包的销量也有所下降。</w:t>
      </w:r>
    </w:p>
    <w:p>
      <w:pPr>
        <w:widowControl w:val="0"/>
        <w:numPr>
          <w:ilvl w:val="0"/>
          <w:numId w:val="0"/>
        </w:numPr>
        <w:ind w:left="420" w:leftChars="0" w:firstLine="420" w:firstLineChars="0"/>
        <w:jc w:val="both"/>
        <w:rPr>
          <w:rFonts w:hint="eastAsia"/>
          <w:lang w:val="en-US" w:eastAsia="zh-CN"/>
        </w:rPr>
      </w:pPr>
      <w:r>
        <w:rPr>
          <w:rFonts w:hint="eastAsia"/>
          <w:lang w:val="en-US" w:eastAsia="zh-CN"/>
        </w:rPr>
        <w:t>澳门赌场的收入同时受到其他一系列因素的影响，比如签证和签注要求被收紧，信用条件更加苛刻，中国经济增长有所放缓以及赌场内开始推行禁烟令等。</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【附加题】：</w:t>
      </w:r>
    </w:p>
    <w:p>
      <w:pPr>
        <w:widowControl w:val="0"/>
        <w:numPr>
          <w:ilvl w:val="0"/>
          <w:numId w:val="11"/>
        </w:numPr>
        <w:tabs>
          <w:tab w:val="clear" w:pos="312"/>
        </w:tabs>
        <w:ind w:left="630" w:leftChars="200" w:hanging="210" w:hangingChars="100"/>
        <w:jc w:val="both"/>
        <w:rPr>
          <w:rFonts w:hint="eastAsia"/>
          <w:lang w:val="en-US" w:eastAsia="zh-CN"/>
        </w:rPr>
      </w:pPr>
      <w:r>
        <w:rPr>
          <w:rFonts w:hint="eastAsia"/>
          <w:lang w:val="en-US" w:eastAsia="zh-CN"/>
        </w:rPr>
        <w:t>酒店的入住率，餐饮的翻台率和博彩单个台子的净收入有何联系？对比</w:t>
      </w:r>
      <w:bookmarkStart w:id="1" w:name="OLE_LINK2"/>
      <w:r>
        <w:rPr>
          <w:rFonts w:hint="eastAsia"/>
          <w:lang w:val="en-US" w:eastAsia="zh-CN"/>
        </w:rPr>
        <w:t>快餐和赌场</w:t>
      </w:r>
      <w:bookmarkEnd w:id="1"/>
      <w:r>
        <w:rPr>
          <w:rFonts w:hint="eastAsia"/>
          <w:lang w:val="en-US" w:eastAsia="zh-CN"/>
        </w:rPr>
        <w:t>，商业模式和关键经营指标有何异同？</w:t>
      </w:r>
    </w:p>
    <w:p>
      <w:pPr>
        <w:widowControl w:val="0"/>
        <w:numPr>
          <w:numId w:val="0"/>
        </w:numPr>
        <w:ind w:leftChars="10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酒店入住率，餐饮的翻台率直接影响总收入。</w:t>
      </w:r>
    </w:p>
    <w:p>
      <w:pPr>
        <w:widowControl w:val="0"/>
        <w:numPr>
          <w:ilvl w:val="0"/>
          <w:numId w:val="0"/>
        </w:numPr>
        <w:jc w:val="both"/>
        <w:rPr>
          <w:rFonts w:hint="eastAsia"/>
          <w:lang w:val="en-US" w:eastAsia="zh-CN"/>
        </w:rPr>
      </w:pPr>
      <w:r>
        <w:rPr>
          <w:rFonts w:hint="eastAsia"/>
          <w:lang w:val="en-US" w:eastAsia="zh-CN"/>
        </w:rPr>
        <w:t>博彩单个台子净收入在澳门跟美国不同，澳门赌场主要是贵宾客户厅、高端客户收入占大头，中台客户的指标是翻台率，但是对总收入影响较小。反贪针对的主要就是贵宾厅、高端客户，所以对澳门博彩影响最大。</w:t>
      </w:r>
    </w:p>
    <w:p>
      <w:pPr>
        <w:widowControl w:val="0"/>
        <w:numPr>
          <w:ilvl w:val="0"/>
          <w:numId w:val="0"/>
        </w:numPr>
        <w:jc w:val="both"/>
        <w:rPr>
          <w:rFonts w:hint="eastAsia"/>
          <w:lang w:val="en-US" w:eastAsia="zh-CN"/>
        </w:rPr>
      </w:pPr>
      <w:r>
        <w:rPr>
          <w:rFonts w:hint="eastAsia"/>
          <w:lang w:val="en-US" w:eastAsia="zh-CN"/>
        </w:rPr>
        <w:t>关键经营指标方面重要性排序：</w:t>
      </w:r>
    </w:p>
    <w:p>
      <w:pPr>
        <w:widowControl w:val="0"/>
        <w:numPr>
          <w:ilvl w:val="0"/>
          <w:numId w:val="0"/>
        </w:numPr>
        <w:jc w:val="both"/>
        <w:rPr>
          <w:rFonts w:hint="eastAsia"/>
          <w:lang w:val="en-US" w:eastAsia="zh-CN"/>
        </w:rPr>
      </w:pPr>
      <w:r>
        <w:rPr>
          <w:rFonts w:hint="eastAsia"/>
          <w:lang w:val="en-US" w:eastAsia="zh-CN"/>
        </w:rPr>
        <w:t xml:space="preserve">快餐：1.到客总数  2.翻台率 3.单个台子净收入 </w:t>
      </w:r>
    </w:p>
    <w:p>
      <w:pPr>
        <w:widowControl w:val="0"/>
        <w:numPr>
          <w:ilvl w:val="0"/>
          <w:numId w:val="0"/>
        </w:numPr>
        <w:jc w:val="both"/>
        <w:rPr>
          <w:rFonts w:hint="default"/>
          <w:lang w:val="en-US" w:eastAsia="zh-CN"/>
        </w:rPr>
      </w:pPr>
      <w:r>
        <w:rPr>
          <w:rFonts w:hint="eastAsia"/>
          <w:lang w:val="en-US" w:eastAsia="zh-CN"/>
        </w:rPr>
        <w:t>博彩：1.高端客户净收入 2.到客总数 3.翻台率</w:t>
      </w:r>
    </w:p>
    <w:p>
      <w:pPr>
        <w:widowControl w:val="0"/>
        <w:numPr>
          <w:ilvl w:val="0"/>
          <w:numId w:val="0"/>
        </w:numPr>
        <w:jc w:val="both"/>
        <w:rPr>
          <w:rFonts w:hint="eastAsia"/>
          <w:lang w:val="en-US" w:eastAsia="zh-CN"/>
        </w:rPr>
      </w:pPr>
    </w:p>
    <w:p>
      <w:pPr>
        <w:widowControl w:val="0"/>
        <w:numPr>
          <w:ilvl w:val="0"/>
          <w:numId w:val="11"/>
        </w:numPr>
        <w:tabs>
          <w:tab w:val="clear" w:pos="312"/>
        </w:tabs>
        <w:ind w:left="630" w:leftChars="200" w:hanging="210" w:hangingChars="100"/>
        <w:jc w:val="both"/>
        <w:rPr>
          <w:rFonts w:hint="eastAsia"/>
          <w:lang w:val="en-US" w:eastAsia="zh-CN"/>
        </w:rPr>
      </w:pPr>
      <w:r>
        <w:rPr>
          <w:rFonts w:hint="eastAsia"/>
          <w:lang w:val="en-US" w:eastAsia="zh-CN"/>
        </w:rPr>
        <w:t>按照中美人口、经济总量对比，澳门和拉斯维加斯博彩业收入对比，你认为澳门的博彩业发展是否面临增长的极限？</w:t>
      </w:r>
    </w:p>
    <w:p>
      <w:pPr>
        <w:widowControl w:val="0"/>
        <w:numPr>
          <w:ilvl w:val="0"/>
          <w:numId w:val="0"/>
        </w:numPr>
        <w:jc w:val="both"/>
        <w:rPr>
          <w:rFonts w:hint="eastAsia"/>
          <w:lang w:val="en-US" w:eastAsia="zh-CN"/>
        </w:rPr>
      </w:pPr>
      <w:r>
        <w:rPr>
          <w:rFonts w:hint="eastAsia"/>
          <w:lang w:val="en-US" w:eastAsia="zh-CN"/>
        </w:rPr>
        <w:t>中美人口、经济总量的差距在缩小，中国GDP增速6%左右，以后难以大幅提高。</w:t>
      </w:r>
    </w:p>
    <w:p>
      <w:pPr>
        <w:widowControl w:val="0"/>
        <w:numPr>
          <w:ilvl w:val="0"/>
          <w:numId w:val="0"/>
        </w:numPr>
        <w:jc w:val="both"/>
        <w:rPr>
          <w:rFonts w:hint="eastAsia"/>
          <w:lang w:val="en-US" w:eastAsia="zh-CN"/>
        </w:rPr>
      </w:pPr>
      <w:r>
        <w:rPr>
          <w:rFonts w:hint="eastAsia"/>
          <w:lang w:val="en-US" w:eastAsia="zh-CN"/>
        </w:rPr>
        <w:t>澳门博彩发展面临中国经济增速下降的压力很大，而且受到国内反贪，出过旅游外汇每日限额1000的影响，今后几年难以大幅增长，面临增长极限。</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11"/>
        </w:numPr>
        <w:tabs>
          <w:tab w:val="clear" w:pos="312"/>
        </w:tabs>
        <w:ind w:left="630" w:leftChars="200" w:hanging="210" w:hangingChars="100"/>
        <w:jc w:val="both"/>
        <w:rPr>
          <w:rFonts w:hint="eastAsia"/>
          <w:lang w:val="en-US" w:eastAsia="zh-CN"/>
        </w:rPr>
      </w:pPr>
      <w:r>
        <w:rPr>
          <w:rFonts w:hint="eastAsia"/>
          <w:lang w:val="en-US" w:eastAsia="zh-CN"/>
        </w:rPr>
        <w:t>你认为人均GDP与博彩业行业发展有怎样的联系？</w:t>
      </w:r>
    </w:p>
    <w:p>
      <w:pPr>
        <w:widowControl w:val="0"/>
        <w:numPr>
          <w:ilvl w:val="0"/>
          <w:numId w:val="0"/>
        </w:numPr>
        <w:ind w:firstLine="420" w:firstLineChars="0"/>
        <w:jc w:val="both"/>
        <w:rPr>
          <w:rFonts w:hint="eastAsia"/>
          <w:lang w:val="en-US" w:eastAsia="zh-CN"/>
        </w:rPr>
      </w:pPr>
      <w:r>
        <w:rPr>
          <w:rFonts w:hint="eastAsia"/>
          <w:lang w:val="en-US" w:eastAsia="zh-CN"/>
        </w:rPr>
        <w:t>人均GDP跟博彩行业收入正相关，收入增长消费升级，博彩涵盖了（旅游，购物等诸多消费）。客户收入越高，博彩业发展越快，博彩行业是人类最古老的行业之一，而且属于人类本能不可能消失的需求。</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62A31"/>
    <w:multiLevelType w:val="singleLevel"/>
    <w:tmpl w:val="5AC62A31"/>
    <w:lvl w:ilvl="0" w:tentative="0">
      <w:start w:val="1"/>
      <w:numFmt w:val="decimal"/>
      <w:lvlText w:val="%1."/>
      <w:lvlJc w:val="left"/>
      <w:pPr>
        <w:tabs>
          <w:tab w:val="left" w:pos="312"/>
        </w:tabs>
      </w:pPr>
    </w:lvl>
  </w:abstractNum>
  <w:abstractNum w:abstractNumId="1">
    <w:nsid w:val="5AC62B51"/>
    <w:multiLevelType w:val="singleLevel"/>
    <w:tmpl w:val="5AC62B51"/>
    <w:lvl w:ilvl="0" w:tentative="0">
      <w:start w:val="1"/>
      <w:numFmt w:val="decimal"/>
      <w:lvlText w:val="%1."/>
      <w:lvlJc w:val="left"/>
      <w:pPr>
        <w:tabs>
          <w:tab w:val="left" w:pos="312"/>
        </w:tabs>
      </w:pPr>
    </w:lvl>
  </w:abstractNum>
  <w:abstractNum w:abstractNumId="2">
    <w:nsid w:val="5AC62BC8"/>
    <w:multiLevelType w:val="singleLevel"/>
    <w:tmpl w:val="5AC62BC8"/>
    <w:lvl w:ilvl="0" w:tentative="0">
      <w:start w:val="1"/>
      <w:numFmt w:val="decimal"/>
      <w:suff w:val="space"/>
      <w:lvlText w:val="%1."/>
      <w:lvlJc w:val="left"/>
    </w:lvl>
  </w:abstractNum>
  <w:abstractNum w:abstractNumId="3">
    <w:nsid w:val="5AC62CDE"/>
    <w:multiLevelType w:val="singleLevel"/>
    <w:tmpl w:val="5AC62CDE"/>
    <w:lvl w:ilvl="0" w:tentative="0">
      <w:start w:val="1"/>
      <w:numFmt w:val="decimal"/>
      <w:lvlText w:val="%1."/>
      <w:lvlJc w:val="left"/>
      <w:pPr>
        <w:tabs>
          <w:tab w:val="left" w:pos="312"/>
        </w:tabs>
      </w:pPr>
    </w:lvl>
  </w:abstractNum>
  <w:abstractNum w:abstractNumId="4">
    <w:nsid w:val="5AC62E07"/>
    <w:multiLevelType w:val="singleLevel"/>
    <w:tmpl w:val="5AC62E07"/>
    <w:lvl w:ilvl="0" w:tentative="0">
      <w:start w:val="1"/>
      <w:numFmt w:val="lowerLetter"/>
      <w:lvlText w:val="%1."/>
      <w:lvlJc w:val="left"/>
      <w:pPr>
        <w:tabs>
          <w:tab w:val="left" w:pos="312"/>
        </w:tabs>
      </w:pPr>
    </w:lvl>
  </w:abstractNum>
  <w:abstractNum w:abstractNumId="5">
    <w:nsid w:val="5AC62ED1"/>
    <w:multiLevelType w:val="singleLevel"/>
    <w:tmpl w:val="5AC62ED1"/>
    <w:lvl w:ilvl="0" w:tentative="0">
      <w:start w:val="5"/>
      <w:numFmt w:val="decimal"/>
      <w:lvlText w:val="%1."/>
      <w:lvlJc w:val="left"/>
    </w:lvl>
  </w:abstractNum>
  <w:abstractNum w:abstractNumId="6">
    <w:nsid w:val="5AC62F28"/>
    <w:multiLevelType w:val="singleLevel"/>
    <w:tmpl w:val="5AC62F28"/>
    <w:lvl w:ilvl="0" w:tentative="0">
      <w:start w:val="1"/>
      <w:numFmt w:val="upperLetter"/>
      <w:lvlText w:val="%1."/>
      <w:lvlJc w:val="left"/>
      <w:pPr>
        <w:tabs>
          <w:tab w:val="left" w:pos="312"/>
        </w:tabs>
      </w:pPr>
    </w:lvl>
  </w:abstractNum>
  <w:abstractNum w:abstractNumId="7">
    <w:nsid w:val="5AC63056"/>
    <w:multiLevelType w:val="singleLevel"/>
    <w:tmpl w:val="5AC63056"/>
    <w:lvl w:ilvl="0" w:tentative="0">
      <w:start w:val="7"/>
      <w:numFmt w:val="decimal"/>
      <w:lvlText w:val="%1."/>
      <w:lvlJc w:val="left"/>
      <w:pPr>
        <w:tabs>
          <w:tab w:val="left" w:pos="312"/>
        </w:tabs>
      </w:pPr>
    </w:lvl>
  </w:abstractNum>
  <w:abstractNum w:abstractNumId="8">
    <w:nsid w:val="5AC63095"/>
    <w:multiLevelType w:val="singleLevel"/>
    <w:tmpl w:val="5AC63095"/>
    <w:lvl w:ilvl="0" w:tentative="0">
      <w:start w:val="1"/>
      <w:numFmt w:val="upperLetter"/>
      <w:lvlText w:val="%1."/>
      <w:lvlJc w:val="left"/>
      <w:pPr>
        <w:tabs>
          <w:tab w:val="left" w:pos="312"/>
        </w:tabs>
      </w:pPr>
    </w:lvl>
  </w:abstractNum>
  <w:abstractNum w:abstractNumId="9">
    <w:nsid w:val="5AC6315B"/>
    <w:multiLevelType w:val="singleLevel"/>
    <w:tmpl w:val="5AC6315B"/>
    <w:lvl w:ilvl="0" w:tentative="0">
      <w:start w:val="1"/>
      <w:numFmt w:val="decimal"/>
      <w:lvlText w:val="%1."/>
      <w:lvlJc w:val="left"/>
      <w:pPr>
        <w:tabs>
          <w:tab w:val="left" w:pos="312"/>
        </w:tabs>
      </w:pPr>
    </w:lvl>
  </w:abstractNum>
  <w:abstractNum w:abstractNumId="10">
    <w:nsid w:val="5AC7987C"/>
    <w:multiLevelType w:val="singleLevel"/>
    <w:tmpl w:val="5AC7987C"/>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10"/>
  </w:num>
  <w:num w:numId="6">
    <w:abstractNumId w:val="4"/>
  </w:num>
  <w:num w:numId="7">
    <w:abstractNumId w:val="5"/>
  </w:num>
  <w:num w:numId="8">
    <w:abstractNumId w:val="6"/>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D7CB6"/>
    <w:rsid w:val="02175CE4"/>
    <w:rsid w:val="02177945"/>
    <w:rsid w:val="02CE71BB"/>
    <w:rsid w:val="02FE184C"/>
    <w:rsid w:val="03A90F58"/>
    <w:rsid w:val="03AC5BFC"/>
    <w:rsid w:val="0527493A"/>
    <w:rsid w:val="089C0B17"/>
    <w:rsid w:val="09C26128"/>
    <w:rsid w:val="0C393480"/>
    <w:rsid w:val="0D8C2F29"/>
    <w:rsid w:val="0DA07D4E"/>
    <w:rsid w:val="0E733C96"/>
    <w:rsid w:val="0EAE48DA"/>
    <w:rsid w:val="0FEB2C1F"/>
    <w:rsid w:val="10B768B3"/>
    <w:rsid w:val="131D6931"/>
    <w:rsid w:val="145E71A9"/>
    <w:rsid w:val="147D3A1D"/>
    <w:rsid w:val="14856D88"/>
    <w:rsid w:val="14CD67E4"/>
    <w:rsid w:val="15326137"/>
    <w:rsid w:val="16CC696C"/>
    <w:rsid w:val="177775C5"/>
    <w:rsid w:val="17992DF7"/>
    <w:rsid w:val="198F4BAC"/>
    <w:rsid w:val="1A253866"/>
    <w:rsid w:val="1B0E3431"/>
    <w:rsid w:val="1BF7183D"/>
    <w:rsid w:val="1CEC53AF"/>
    <w:rsid w:val="1E1D26A6"/>
    <w:rsid w:val="1FDD55C8"/>
    <w:rsid w:val="20D36953"/>
    <w:rsid w:val="22AC121C"/>
    <w:rsid w:val="243A3B49"/>
    <w:rsid w:val="260510A1"/>
    <w:rsid w:val="261D33DA"/>
    <w:rsid w:val="27090B81"/>
    <w:rsid w:val="27FD10FA"/>
    <w:rsid w:val="29E52CF4"/>
    <w:rsid w:val="2BCC629E"/>
    <w:rsid w:val="2DC56F54"/>
    <w:rsid w:val="30FC5E7D"/>
    <w:rsid w:val="32185D07"/>
    <w:rsid w:val="329E565A"/>
    <w:rsid w:val="32D00277"/>
    <w:rsid w:val="32FD4F4C"/>
    <w:rsid w:val="33AC17C4"/>
    <w:rsid w:val="34686CEC"/>
    <w:rsid w:val="35E86677"/>
    <w:rsid w:val="374E5BD4"/>
    <w:rsid w:val="37AD0326"/>
    <w:rsid w:val="383056C1"/>
    <w:rsid w:val="38365C05"/>
    <w:rsid w:val="38F67FD8"/>
    <w:rsid w:val="3A636CA3"/>
    <w:rsid w:val="3B67476B"/>
    <w:rsid w:val="3B7F3B79"/>
    <w:rsid w:val="3DE728B0"/>
    <w:rsid w:val="3E305B6C"/>
    <w:rsid w:val="3F637097"/>
    <w:rsid w:val="3F9B43B2"/>
    <w:rsid w:val="41391038"/>
    <w:rsid w:val="436F0F68"/>
    <w:rsid w:val="437A636B"/>
    <w:rsid w:val="444A43F9"/>
    <w:rsid w:val="449F2B3F"/>
    <w:rsid w:val="45605524"/>
    <w:rsid w:val="481F40C1"/>
    <w:rsid w:val="498607F0"/>
    <w:rsid w:val="49B40503"/>
    <w:rsid w:val="4A666DFC"/>
    <w:rsid w:val="4A685349"/>
    <w:rsid w:val="4AB9022F"/>
    <w:rsid w:val="4AC41BC6"/>
    <w:rsid w:val="4C714925"/>
    <w:rsid w:val="4C9666E0"/>
    <w:rsid w:val="4DA972CF"/>
    <w:rsid w:val="4DCB7FC1"/>
    <w:rsid w:val="50E67218"/>
    <w:rsid w:val="513A5C62"/>
    <w:rsid w:val="51992AFD"/>
    <w:rsid w:val="51BC1C62"/>
    <w:rsid w:val="5234668C"/>
    <w:rsid w:val="528A7DF7"/>
    <w:rsid w:val="537C0F71"/>
    <w:rsid w:val="53A06413"/>
    <w:rsid w:val="53AD1A88"/>
    <w:rsid w:val="55047089"/>
    <w:rsid w:val="55502686"/>
    <w:rsid w:val="55C84FB4"/>
    <w:rsid w:val="56B10DF8"/>
    <w:rsid w:val="57DB1F2F"/>
    <w:rsid w:val="582379F6"/>
    <w:rsid w:val="585A07DB"/>
    <w:rsid w:val="58D6392D"/>
    <w:rsid w:val="58EF46A1"/>
    <w:rsid w:val="58F44543"/>
    <w:rsid w:val="5A7D55E1"/>
    <w:rsid w:val="5B7007FC"/>
    <w:rsid w:val="5BB54D30"/>
    <w:rsid w:val="606B4935"/>
    <w:rsid w:val="608762AA"/>
    <w:rsid w:val="618C6BA8"/>
    <w:rsid w:val="61B90664"/>
    <w:rsid w:val="61DC2047"/>
    <w:rsid w:val="626F132C"/>
    <w:rsid w:val="629421F6"/>
    <w:rsid w:val="64B342A6"/>
    <w:rsid w:val="652F54DA"/>
    <w:rsid w:val="65A80432"/>
    <w:rsid w:val="65F52AB8"/>
    <w:rsid w:val="67177A7B"/>
    <w:rsid w:val="69266EC5"/>
    <w:rsid w:val="698B622C"/>
    <w:rsid w:val="69F7460F"/>
    <w:rsid w:val="6A224A34"/>
    <w:rsid w:val="6A745329"/>
    <w:rsid w:val="6CE52DE7"/>
    <w:rsid w:val="6F7E6610"/>
    <w:rsid w:val="6FD666FB"/>
    <w:rsid w:val="70FD460F"/>
    <w:rsid w:val="7169002E"/>
    <w:rsid w:val="71FD44EC"/>
    <w:rsid w:val="73766E6A"/>
    <w:rsid w:val="74AC4E4F"/>
    <w:rsid w:val="750119C2"/>
    <w:rsid w:val="7616621B"/>
    <w:rsid w:val="76873D59"/>
    <w:rsid w:val="77F61E55"/>
    <w:rsid w:val="780849DA"/>
    <w:rsid w:val="79100069"/>
    <w:rsid w:val="7A677770"/>
    <w:rsid w:val="7ADE0370"/>
    <w:rsid w:val="7B0D3E05"/>
    <w:rsid w:val="7CC15FA5"/>
    <w:rsid w:val="7EB71B19"/>
    <w:rsid w:val="7F7B2B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FollowedHyperlink"/>
    <w:basedOn w:val="2"/>
    <w:uiPriority w:val="0"/>
    <w:rPr>
      <w:color w:val="800080"/>
      <w:u w:val="single"/>
    </w:rPr>
  </w:style>
  <w:style w:type="character" w:styleId="4">
    <w:name w:val="Hyperlink"/>
    <w:basedOn w:val="2"/>
    <w:qFormat/>
    <w:uiPriority w:val="0"/>
    <w:rPr>
      <w:color w:val="0000FF"/>
      <w:u w:val="single"/>
    </w:rPr>
  </w:style>
  <w:style w:type="paragraph" w:customStyle="1" w:styleId="6">
    <w:name w:val="Default"/>
    <w:unhideWhenUsed/>
    <w:uiPriority w:val="99"/>
    <w:pPr>
      <w:widowControl w:val="0"/>
      <w:autoSpaceDE w:val="0"/>
      <w:autoSpaceDN w:val="0"/>
      <w:adjustRightInd w:val="0"/>
      <w:spacing w:beforeLines="0" w:afterLines="0"/>
    </w:pPr>
    <w:rPr>
      <w:rFonts w:hint="default" w:ascii="宋体" w:hAnsi="宋体" w:eastAsia="宋体" w:cstheme="minorBidi"/>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程序猿PMP</cp:lastModifiedBy>
  <dcterms:modified xsi:type="dcterms:W3CDTF">2018-04-08T08:59:16Z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