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C5DF" w14:textId="7E9EFF20" w:rsidR="00AF3F02" w:rsidRDefault="009D5C08" w:rsidP="009D5C08">
      <w:pPr>
        <w:pStyle w:val="1"/>
        <w:rPr>
          <w:sz w:val="36"/>
          <w:szCs w:val="36"/>
        </w:rPr>
      </w:pPr>
      <w:r w:rsidRPr="009D5C08">
        <w:rPr>
          <w:rFonts w:hint="eastAsia"/>
          <w:sz w:val="36"/>
          <w:szCs w:val="36"/>
        </w:rPr>
        <w:t>1</w:t>
      </w:r>
      <w:r w:rsidRPr="009D5C08">
        <w:rPr>
          <w:sz w:val="36"/>
          <w:szCs w:val="36"/>
        </w:rPr>
        <w:t>8</w:t>
      </w:r>
      <w:r w:rsidRPr="009D5C08">
        <w:rPr>
          <w:rFonts w:hint="eastAsia"/>
          <w:sz w:val="36"/>
          <w:szCs w:val="36"/>
        </w:rPr>
        <w:t>春训营任务</w:t>
      </w:r>
      <w:r w:rsidR="00431943">
        <w:rPr>
          <w:sz w:val="36"/>
          <w:szCs w:val="36"/>
        </w:rPr>
        <w:t>4</w:t>
      </w:r>
      <w:r w:rsidRPr="009D5C08">
        <w:rPr>
          <w:rFonts w:hint="eastAsia"/>
          <w:sz w:val="36"/>
          <w:szCs w:val="36"/>
        </w:rPr>
        <w:t>：</w:t>
      </w:r>
      <w:r w:rsidR="00431943">
        <w:rPr>
          <w:rFonts w:hint="eastAsia"/>
          <w:sz w:val="36"/>
          <w:szCs w:val="36"/>
        </w:rPr>
        <w:t>游戏——沧海桑田，不熟不买</w:t>
      </w:r>
      <w:r w:rsidR="00431943">
        <w:rPr>
          <w:sz w:val="36"/>
          <w:szCs w:val="36"/>
        </w:rPr>
        <w:t xml:space="preserve"> </w:t>
      </w:r>
    </w:p>
    <w:p w14:paraId="6214E236" w14:textId="77777777" w:rsidR="009D5C08" w:rsidRDefault="009D5C08" w:rsidP="009D5C08"/>
    <w:p w14:paraId="56372887" w14:textId="77777777" w:rsidR="009D5C08" w:rsidRDefault="009D5C08" w:rsidP="009D5C08">
      <w:pPr>
        <w:pStyle w:val="2"/>
      </w:pPr>
      <w:r>
        <w:rPr>
          <w:rFonts w:hint="eastAsia"/>
        </w:rPr>
        <w:t>通关题：</w:t>
      </w:r>
    </w:p>
    <w:p w14:paraId="1D1AA700" w14:textId="5FE2D995" w:rsidR="009D5C08" w:rsidRPr="00277977" w:rsidRDefault="0021390D" w:rsidP="009D5C08">
      <w:pPr>
        <w:pStyle w:val="a3"/>
        <w:numPr>
          <w:ilvl w:val="0"/>
          <w:numId w:val="1"/>
        </w:numPr>
        <w:ind w:firstLineChars="0"/>
        <w:rPr>
          <w:b/>
          <w:sz w:val="24"/>
          <w:szCs w:val="24"/>
        </w:rPr>
      </w:pPr>
      <w:r>
        <w:rPr>
          <w:rFonts w:hint="eastAsia"/>
          <w:b/>
          <w:sz w:val="24"/>
          <w:szCs w:val="24"/>
        </w:rPr>
        <w:t>游戏行业从8</w:t>
      </w:r>
      <w:r>
        <w:rPr>
          <w:b/>
          <w:sz w:val="24"/>
          <w:szCs w:val="24"/>
        </w:rPr>
        <w:t>0</w:t>
      </w:r>
      <w:r>
        <w:rPr>
          <w:rFonts w:hint="eastAsia"/>
          <w:b/>
          <w:sz w:val="24"/>
          <w:szCs w:val="24"/>
        </w:rPr>
        <w:t>年代至今经历了哪些终端/载体变化？</w:t>
      </w:r>
    </w:p>
    <w:p w14:paraId="58CC560F" w14:textId="77777777" w:rsidR="00C664D7" w:rsidRPr="005338B9" w:rsidRDefault="009D5C08" w:rsidP="005338B9">
      <w:pPr>
        <w:pStyle w:val="a3"/>
        <w:ind w:left="420" w:firstLineChars="0" w:firstLine="0"/>
        <w:rPr>
          <w:sz w:val="24"/>
          <w:szCs w:val="24"/>
        </w:rPr>
      </w:pPr>
      <w:r>
        <w:rPr>
          <w:rFonts w:hint="eastAsia"/>
          <w:sz w:val="24"/>
          <w:szCs w:val="24"/>
        </w:rPr>
        <w:t>答：</w:t>
      </w:r>
    </w:p>
    <w:tbl>
      <w:tblPr>
        <w:tblStyle w:val="a4"/>
        <w:tblW w:w="0" w:type="auto"/>
        <w:tblInd w:w="420" w:type="dxa"/>
        <w:tblLook w:val="04A0" w:firstRow="1" w:lastRow="0" w:firstColumn="1" w:lastColumn="0" w:noHBand="0" w:noVBand="1"/>
      </w:tblPr>
      <w:tblGrid>
        <w:gridCol w:w="1577"/>
        <w:gridCol w:w="1259"/>
        <w:gridCol w:w="1559"/>
        <w:gridCol w:w="1913"/>
        <w:gridCol w:w="1568"/>
      </w:tblGrid>
      <w:tr w:rsidR="00C664D7" w14:paraId="4775FEC1" w14:textId="77777777" w:rsidTr="00C664D7">
        <w:tc>
          <w:tcPr>
            <w:tcW w:w="1577" w:type="dxa"/>
          </w:tcPr>
          <w:p w14:paraId="78E5C1A7" w14:textId="427D3FAE" w:rsidR="00C664D7" w:rsidRPr="00C664D7" w:rsidRDefault="00C664D7" w:rsidP="005338B9">
            <w:pPr>
              <w:pStyle w:val="a3"/>
              <w:ind w:firstLineChars="0" w:firstLine="0"/>
              <w:rPr>
                <w:szCs w:val="21"/>
              </w:rPr>
            </w:pPr>
            <w:r w:rsidRPr="00C664D7">
              <w:rPr>
                <w:rFonts w:hint="eastAsia"/>
                <w:szCs w:val="21"/>
              </w:rPr>
              <w:t>1</w:t>
            </w:r>
            <w:r w:rsidRPr="00C664D7">
              <w:rPr>
                <w:szCs w:val="21"/>
              </w:rPr>
              <w:t>980-1994</w:t>
            </w:r>
          </w:p>
        </w:tc>
        <w:tc>
          <w:tcPr>
            <w:tcW w:w="1259" w:type="dxa"/>
          </w:tcPr>
          <w:p w14:paraId="214315DC" w14:textId="1232E41E" w:rsidR="00C664D7" w:rsidRPr="00C664D7" w:rsidRDefault="00C664D7" w:rsidP="005338B9">
            <w:pPr>
              <w:pStyle w:val="a3"/>
              <w:ind w:firstLineChars="0" w:firstLine="0"/>
              <w:rPr>
                <w:szCs w:val="21"/>
              </w:rPr>
            </w:pPr>
            <w:r w:rsidRPr="00C664D7">
              <w:rPr>
                <w:rFonts w:hint="eastAsia"/>
                <w:szCs w:val="21"/>
              </w:rPr>
              <w:t>1</w:t>
            </w:r>
            <w:r w:rsidRPr="00C664D7">
              <w:rPr>
                <w:szCs w:val="21"/>
              </w:rPr>
              <w:t>994-2001</w:t>
            </w:r>
          </w:p>
        </w:tc>
        <w:tc>
          <w:tcPr>
            <w:tcW w:w="1559" w:type="dxa"/>
          </w:tcPr>
          <w:p w14:paraId="25AA6BDF" w14:textId="6ADBC503" w:rsidR="00C664D7" w:rsidRPr="00C664D7" w:rsidRDefault="00C664D7" w:rsidP="005338B9">
            <w:pPr>
              <w:pStyle w:val="a3"/>
              <w:ind w:firstLineChars="0" w:firstLine="0"/>
              <w:rPr>
                <w:szCs w:val="21"/>
              </w:rPr>
            </w:pPr>
            <w:r w:rsidRPr="00C664D7">
              <w:rPr>
                <w:rFonts w:hint="eastAsia"/>
                <w:szCs w:val="21"/>
              </w:rPr>
              <w:t>2</w:t>
            </w:r>
            <w:r w:rsidRPr="00C664D7">
              <w:rPr>
                <w:szCs w:val="21"/>
              </w:rPr>
              <w:t>001-2008</w:t>
            </w:r>
          </w:p>
        </w:tc>
        <w:tc>
          <w:tcPr>
            <w:tcW w:w="1913" w:type="dxa"/>
          </w:tcPr>
          <w:p w14:paraId="15F9006A" w14:textId="3B2591BA" w:rsidR="00C664D7" w:rsidRPr="00C664D7" w:rsidRDefault="00C664D7" w:rsidP="005338B9">
            <w:pPr>
              <w:pStyle w:val="a3"/>
              <w:ind w:firstLineChars="0" w:firstLine="0"/>
              <w:rPr>
                <w:szCs w:val="21"/>
              </w:rPr>
            </w:pPr>
            <w:r w:rsidRPr="00C664D7">
              <w:rPr>
                <w:rFonts w:hint="eastAsia"/>
                <w:szCs w:val="21"/>
              </w:rPr>
              <w:t>2</w:t>
            </w:r>
            <w:r w:rsidRPr="00C664D7">
              <w:rPr>
                <w:szCs w:val="21"/>
              </w:rPr>
              <w:t>008-2018</w:t>
            </w:r>
          </w:p>
        </w:tc>
        <w:tc>
          <w:tcPr>
            <w:tcW w:w="1568" w:type="dxa"/>
          </w:tcPr>
          <w:p w14:paraId="0C91910B" w14:textId="0D3C069F" w:rsidR="00C664D7" w:rsidRPr="00C664D7" w:rsidRDefault="00C664D7" w:rsidP="005338B9">
            <w:pPr>
              <w:pStyle w:val="a3"/>
              <w:ind w:firstLineChars="0" w:firstLine="0"/>
              <w:rPr>
                <w:szCs w:val="21"/>
              </w:rPr>
            </w:pPr>
            <w:r w:rsidRPr="00C664D7">
              <w:rPr>
                <w:rFonts w:hint="eastAsia"/>
                <w:szCs w:val="21"/>
              </w:rPr>
              <w:t>2</w:t>
            </w:r>
            <w:r w:rsidRPr="00C664D7">
              <w:rPr>
                <w:szCs w:val="21"/>
              </w:rPr>
              <w:t>018</w:t>
            </w:r>
            <w:r w:rsidRPr="00C664D7">
              <w:rPr>
                <w:rFonts w:hint="eastAsia"/>
                <w:szCs w:val="21"/>
              </w:rPr>
              <w:t>以后</w:t>
            </w:r>
          </w:p>
        </w:tc>
      </w:tr>
      <w:tr w:rsidR="00C664D7" w14:paraId="4F1FAA27" w14:textId="77777777" w:rsidTr="00C664D7">
        <w:tc>
          <w:tcPr>
            <w:tcW w:w="1577" w:type="dxa"/>
          </w:tcPr>
          <w:p w14:paraId="14BB0EF4" w14:textId="141FDB06" w:rsidR="00C664D7" w:rsidRPr="00C664D7" w:rsidRDefault="00C664D7" w:rsidP="005338B9">
            <w:pPr>
              <w:pStyle w:val="a3"/>
              <w:ind w:firstLineChars="0" w:firstLine="0"/>
              <w:rPr>
                <w:szCs w:val="21"/>
              </w:rPr>
            </w:pPr>
            <w:r w:rsidRPr="00C664D7">
              <w:rPr>
                <w:rFonts w:hint="eastAsia"/>
                <w:szCs w:val="21"/>
              </w:rPr>
              <w:t>红白机时代</w:t>
            </w:r>
          </w:p>
        </w:tc>
        <w:tc>
          <w:tcPr>
            <w:tcW w:w="1259" w:type="dxa"/>
          </w:tcPr>
          <w:p w14:paraId="67395C23" w14:textId="4213CFE9" w:rsidR="00C664D7" w:rsidRPr="00C664D7" w:rsidRDefault="00C664D7" w:rsidP="005338B9">
            <w:pPr>
              <w:pStyle w:val="a3"/>
              <w:ind w:firstLineChars="0" w:firstLine="0"/>
              <w:rPr>
                <w:szCs w:val="21"/>
              </w:rPr>
            </w:pPr>
            <w:r w:rsidRPr="00C664D7">
              <w:rPr>
                <w:rFonts w:hint="eastAsia"/>
                <w:szCs w:val="21"/>
              </w:rPr>
              <w:t>P</w:t>
            </w:r>
            <w:r w:rsidRPr="00C664D7">
              <w:rPr>
                <w:szCs w:val="21"/>
              </w:rPr>
              <w:t>C</w:t>
            </w:r>
            <w:r w:rsidRPr="00C664D7">
              <w:rPr>
                <w:rFonts w:hint="eastAsia"/>
                <w:szCs w:val="21"/>
              </w:rPr>
              <w:t>时代</w:t>
            </w:r>
          </w:p>
        </w:tc>
        <w:tc>
          <w:tcPr>
            <w:tcW w:w="1559" w:type="dxa"/>
          </w:tcPr>
          <w:p w14:paraId="1E909F15" w14:textId="201C4853" w:rsidR="00C664D7" w:rsidRPr="00C664D7" w:rsidRDefault="00C664D7" w:rsidP="005338B9">
            <w:pPr>
              <w:pStyle w:val="a3"/>
              <w:ind w:firstLineChars="0" w:firstLine="0"/>
              <w:rPr>
                <w:szCs w:val="21"/>
              </w:rPr>
            </w:pPr>
            <w:r w:rsidRPr="00C664D7">
              <w:rPr>
                <w:rFonts w:hint="eastAsia"/>
                <w:szCs w:val="21"/>
              </w:rPr>
              <w:t>互联网时代</w:t>
            </w:r>
          </w:p>
        </w:tc>
        <w:tc>
          <w:tcPr>
            <w:tcW w:w="1913" w:type="dxa"/>
          </w:tcPr>
          <w:p w14:paraId="2D339F7A" w14:textId="58B68B23" w:rsidR="00C664D7" w:rsidRPr="00C664D7" w:rsidRDefault="00C664D7" w:rsidP="005338B9">
            <w:pPr>
              <w:pStyle w:val="a3"/>
              <w:ind w:firstLineChars="0" w:firstLine="0"/>
              <w:rPr>
                <w:szCs w:val="21"/>
              </w:rPr>
            </w:pPr>
            <w:r w:rsidRPr="00C664D7">
              <w:rPr>
                <w:rFonts w:hint="eastAsia"/>
                <w:szCs w:val="21"/>
              </w:rPr>
              <w:t>移动互联网时代</w:t>
            </w:r>
          </w:p>
        </w:tc>
        <w:tc>
          <w:tcPr>
            <w:tcW w:w="1568" w:type="dxa"/>
          </w:tcPr>
          <w:p w14:paraId="3079E3A9" w14:textId="768EBE3E" w:rsidR="00C664D7" w:rsidRPr="00C664D7" w:rsidRDefault="00C664D7" w:rsidP="005338B9">
            <w:pPr>
              <w:pStyle w:val="a3"/>
              <w:ind w:firstLineChars="0" w:firstLine="0"/>
              <w:rPr>
                <w:szCs w:val="21"/>
              </w:rPr>
            </w:pPr>
            <w:r>
              <w:rPr>
                <w:rFonts w:hint="eastAsia"/>
                <w:szCs w:val="21"/>
              </w:rPr>
              <w:t>V</w:t>
            </w:r>
            <w:r>
              <w:rPr>
                <w:szCs w:val="21"/>
              </w:rPr>
              <w:t>R</w:t>
            </w:r>
            <w:r>
              <w:rPr>
                <w:rFonts w:hint="eastAsia"/>
                <w:szCs w:val="21"/>
              </w:rPr>
              <w:t>、A</w:t>
            </w:r>
            <w:r>
              <w:rPr>
                <w:szCs w:val="21"/>
              </w:rPr>
              <w:t>R</w:t>
            </w:r>
            <w:r>
              <w:rPr>
                <w:rFonts w:hint="eastAsia"/>
                <w:szCs w:val="21"/>
              </w:rPr>
              <w:t>、M</w:t>
            </w:r>
            <w:r>
              <w:rPr>
                <w:szCs w:val="21"/>
              </w:rPr>
              <w:t>R</w:t>
            </w:r>
          </w:p>
        </w:tc>
      </w:tr>
    </w:tbl>
    <w:p w14:paraId="734C6B8E" w14:textId="50DE247A" w:rsidR="009D5C08" w:rsidRPr="00C664D7" w:rsidRDefault="009D5C08" w:rsidP="00C664D7">
      <w:pPr>
        <w:rPr>
          <w:sz w:val="24"/>
          <w:szCs w:val="24"/>
        </w:rPr>
      </w:pPr>
    </w:p>
    <w:p w14:paraId="55C72763" w14:textId="5F5F5EEC" w:rsidR="009D5C08" w:rsidRPr="00277977" w:rsidRDefault="00E15CCE" w:rsidP="009D5C08">
      <w:pPr>
        <w:pStyle w:val="a3"/>
        <w:numPr>
          <w:ilvl w:val="0"/>
          <w:numId w:val="1"/>
        </w:numPr>
        <w:ind w:firstLineChars="0"/>
        <w:rPr>
          <w:b/>
          <w:sz w:val="24"/>
          <w:szCs w:val="24"/>
        </w:rPr>
      </w:pPr>
      <w:r>
        <w:rPr>
          <w:rFonts w:hint="eastAsia"/>
          <w:b/>
          <w:sz w:val="24"/>
          <w:szCs w:val="24"/>
        </w:rPr>
        <w:t>你认为游戏行业规模越来越大主要有哪些原因？</w:t>
      </w:r>
    </w:p>
    <w:p w14:paraId="1285B910" w14:textId="0155613A" w:rsidR="003F27A9" w:rsidRDefault="00277977" w:rsidP="00E15CCE">
      <w:pPr>
        <w:pStyle w:val="a3"/>
        <w:ind w:left="420" w:firstLineChars="0" w:firstLine="0"/>
        <w:rPr>
          <w:sz w:val="24"/>
          <w:szCs w:val="24"/>
        </w:rPr>
      </w:pPr>
      <w:r>
        <w:rPr>
          <w:rFonts w:hint="eastAsia"/>
          <w:sz w:val="24"/>
          <w:szCs w:val="24"/>
        </w:rPr>
        <w:t>答：</w:t>
      </w:r>
      <w:r w:rsidR="003D6A5C">
        <w:rPr>
          <w:rFonts w:hint="eastAsia"/>
          <w:sz w:val="24"/>
          <w:szCs w:val="24"/>
        </w:rPr>
        <w:t>① 市场方面，自身由于享受到经济增长与人口红利，不断扩大用户面，形成快速发展。② 产业发展商，本身朝向泛娱乐化发展，形成从端游到页游到手游和电竞、以及周边的全包围体系。</w:t>
      </w:r>
    </w:p>
    <w:p w14:paraId="7F14E380" w14:textId="77777777" w:rsidR="00E15CCE" w:rsidRPr="00F33F26" w:rsidRDefault="00E15CCE" w:rsidP="00F33F26">
      <w:pPr>
        <w:rPr>
          <w:sz w:val="24"/>
          <w:szCs w:val="24"/>
        </w:rPr>
      </w:pPr>
    </w:p>
    <w:p w14:paraId="2F194AC5" w14:textId="046001D0" w:rsidR="00277977" w:rsidRPr="00A61827" w:rsidRDefault="003D6A5C" w:rsidP="009D5C08">
      <w:pPr>
        <w:pStyle w:val="a3"/>
        <w:numPr>
          <w:ilvl w:val="0"/>
          <w:numId w:val="1"/>
        </w:numPr>
        <w:ind w:firstLineChars="0"/>
        <w:rPr>
          <w:b/>
          <w:sz w:val="24"/>
          <w:szCs w:val="24"/>
        </w:rPr>
      </w:pPr>
      <w:r>
        <w:rPr>
          <w:rFonts w:hint="eastAsia"/>
          <w:b/>
          <w:sz w:val="24"/>
          <w:szCs w:val="24"/>
        </w:rPr>
        <w:t>你认为盛大衰落vs腾讯、网易崛起主要是什么原因</w:t>
      </w:r>
      <w:r w:rsidR="00AF4CC6" w:rsidRPr="00A61827">
        <w:rPr>
          <w:rFonts w:hint="eastAsia"/>
          <w:b/>
          <w:sz w:val="24"/>
          <w:szCs w:val="24"/>
        </w:rPr>
        <w:t>？</w:t>
      </w:r>
    </w:p>
    <w:p w14:paraId="1BC8361E" w14:textId="52C66167" w:rsidR="00AF4CC6" w:rsidRDefault="00AF4CC6" w:rsidP="000118BC">
      <w:pPr>
        <w:pStyle w:val="a3"/>
        <w:ind w:left="420" w:firstLineChars="0" w:firstLine="0"/>
        <w:rPr>
          <w:sz w:val="24"/>
          <w:szCs w:val="24"/>
        </w:rPr>
      </w:pPr>
      <w:r>
        <w:rPr>
          <w:rFonts w:hint="eastAsia"/>
          <w:sz w:val="24"/>
          <w:szCs w:val="24"/>
        </w:rPr>
        <w:t>答：</w:t>
      </w:r>
      <w:r w:rsidR="00E916EA">
        <w:rPr>
          <w:sz w:val="24"/>
          <w:szCs w:val="24"/>
        </w:rPr>
        <w:t xml:space="preserve"> </w:t>
      </w:r>
      <w:r w:rsidR="000118BC">
        <w:rPr>
          <w:rFonts w:hint="eastAsia"/>
          <w:sz w:val="24"/>
          <w:szCs w:val="24"/>
        </w:rPr>
        <w:t>①</w:t>
      </w:r>
      <w:r w:rsidR="000118BC">
        <w:rPr>
          <w:sz w:val="24"/>
          <w:szCs w:val="24"/>
        </w:rPr>
        <w:t xml:space="preserve"> </w:t>
      </w:r>
      <w:r w:rsidR="000118BC">
        <w:rPr>
          <w:rFonts w:hint="eastAsia"/>
          <w:sz w:val="24"/>
          <w:szCs w:val="24"/>
        </w:rPr>
        <w:t>对游戏产业重心转移的把握，盛大的转型没有能够把握住游戏趋向于碎片时间化的手游潮流，而浪费了太多资源在非重心领域。② 盘子太大，内部管理出现问题，</w:t>
      </w:r>
      <w:r w:rsidR="00225876">
        <w:rPr>
          <w:rFonts w:hint="eastAsia"/>
          <w:sz w:val="24"/>
          <w:szCs w:val="24"/>
        </w:rPr>
        <w:t>内耗严重，</w:t>
      </w:r>
      <w:r w:rsidR="000118BC">
        <w:rPr>
          <w:rFonts w:hint="eastAsia"/>
          <w:sz w:val="24"/>
          <w:szCs w:val="24"/>
        </w:rPr>
        <w:t>无法留住核心员工，</w:t>
      </w:r>
      <w:r w:rsidR="00225876">
        <w:rPr>
          <w:rFonts w:hint="eastAsia"/>
          <w:sz w:val="24"/>
          <w:szCs w:val="24"/>
        </w:rPr>
        <w:t>设想的战略也逐一失败，从而浪费了太多资源，导致日后无力，</w:t>
      </w:r>
      <w:r w:rsidR="000118BC">
        <w:rPr>
          <w:rFonts w:hint="eastAsia"/>
          <w:sz w:val="24"/>
          <w:szCs w:val="24"/>
        </w:rPr>
        <w:t>逐渐被竞争对手蚕食核心竞争力。</w:t>
      </w:r>
    </w:p>
    <w:p w14:paraId="270AB84E" w14:textId="77777777" w:rsidR="00F33F26" w:rsidRPr="00F33F26" w:rsidRDefault="00F33F26" w:rsidP="00F33F26">
      <w:pPr>
        <w:rPr>
          <w:sz w:val="24"/>
          <w:szCs w:val="24"/>
        </w:rPr>
      </w:pPr>
    </w:p>
    <w:p w14:paraId="6AD0D9AA" w14:textId="6DB9B8E9" w:rsidR="00AA0887" w:rsidRPr="00DD19E4" w:rsidRDefault="00F33F26" w:rsidP="00AA0887">
      <w:pPr>
        <w:pStyle w:val="a3"/>
        <w:numPr>
          <w:ilvl w:val="0"/>
          <w:numId w:val="1"/>
        </w:numPr>
        <w:ind w:firstLineChars="0"/>
        <w:rPr>
          <w:sz w:val="24"/>
          <w:szCs w:val="24"/>
        </w:rPr>
      </w:pPr>
      <w:r>
        <w:rPr>
          <w:rFonts w:hint="eastAsia"/>
          <w:b/>
          <w:sz w:val="24"/>
          <w:szCs w:val="24"/>
        </w:rPr>
        <w:t>盛大为什么没做成平台，而腾讯做成了？</w:t>
      </w:r>
    </w:p>
    <w:p w14:paraId="6E460860" w14:textId="672CA56A" w:rsidR="00C13607" w:rsidRDefault="00F33F26" w:rsidP="00AA0887">
      <w:pPr>
        <w:pStyle w:val="a3"/>
        <w:ind w:left="420" w:firstLineChars="0" w:firstLine="0"/>
        <w:rPr>
          <w:sz w:val="24"/>
          <w:szCs w:val="24"/>
        </w:rPr>
      </w:pPr>
      <w:r>
        <w:rPr>
          <w:rFonts w:hint="eastAsia"/>
          <w:sz w:val="24"/>
          <w:szCs w:val="24"/>
        </w:rPr>
        <w:t xml:space="preserve">答：① </w:t>
      </w:r>
      <w:r w:rsidR="00225876">
        <w:rPr>
          <w:rFonts w:hint="eastAsia"/>
          <w:sz w:val="24"/>
          <w:szCs w:val="24"/>
        </w:rPr>
        <w:t>公司管理问题。在盛大借助《传奇》大获成功之后，面临着原有的家</w:t>
      </w:r>
      <w:r w:rsidR="00225876">
        <w:rPr>
          <w:rFonts w:hint="eastAsia"/>
          <w:sz w:val="24"/>
          <w:szCs w:val="24"/>
        </w:rPr>
        <w:lastRenderedPageBreak/>
        <w:t>族风管理与公司庞大的体量不符合的问题。虽然在盛大盒子计划上体现了陈天桥的远见卓识，但由于内耗，或者说能力的欠缺等等内部原因，并没有做好。反而消耗了巨大资源。② 用户生态。靠做即时通讯起家的腾讯坐拥互联网时代最大的用户资源，在游戏领域也具有先天优势，有用户、能推广、设置合理的转换成本，在互联网时代更易形成先入壁垒，从而给腾讯的战略推广构成巨大推力。</w:t>
      </w:r>
    </w:p>
    <w:p w14:paraId="36D2CE04" w14:textId="77777777" w:rsidR="00225876" w:rsidRPr="00225876" w:rsidRDefault="00225876" w:rsidP="00225876">
      <w:pPr>
        <w:rPr>
          <w:sz w:val="24"/>
          <w:szCs w:val="24"/>
        </w:rPr>
      </w:pPr>
    </w:p>
    <w:p w14:paraId="6DEBAEDA" w14:textId="6C89DF11" w:rsidR="001F5CF0" w:rsidRPr="001F5CF0" w:rsidRDefault="00225876" w:rsidP="00684D7A">
      <w:pPr>
        <w:pStyle w:val="a3"/>
        <w:numPr>
          <w:ilvl w:val="0"/>
          <w:numId w:val="1"/>
        </w:numPr>
        <w:ind w:firstLineChars="0" w:firstLine="0"/>
        <w:rPr>
          <w:sz w:val="24"/>
          <w:szCs w:val="24"/>
        </w:rPr>
      </w:pPr>
      <w:r>
        <w:rPr>
          <w:rFonts w:hint="eastAsia"/>
          <w:b/>
          <w:sz w:val="24"/>
          <w:szCs w:val="24"/>
        </w:rPr>
        <w:t>简述游戏行业的产业链，比较E</w:t>
      </w:r>
      <w:r>
        <w:rPr>
          <w:b/>
          <w:sz w:val="24"/>
          <w:szCs w:val="24"/>
        </w:rPr>
        <w:t>A</w:t>
      </w:r>
      <w:r>
        <w:rPr>
          <w:rFonts w:hint="eastAsia"/>
          <w:b/>
          <w:sz w:val="24"/>
          <w:szCs w:val="24"/>
        </w:rPr>
        <w:t>、暴雪、盛大、腾讯、网易、S</w:t>
      </w:r>
      <w:r>
        <w:rPr>
          <w:b/>
          <w:sz w:val="24"/>
          <w:szCs w:val="24"/>
        </w:rPr>
        <w:t>ONY</w:t>
      </w:r>
      <w:r>
        <w:rPr>
          <w:rFonts w:hint="eastAsia"/>
          <w:b/>
          <w:sz w:val="24"/>
          <w:szCs w:val="24"/>
        </w:rPr>
        <w:t>、任天堂和微软在游戏行业的商业模式</w:t>
      </w:r>
    </w:p>
    <w:p w14:paraId="6119E6ED" w14:textId="3C735C01" w:rsidR="00000C3C" w:rsidRPr="00000C3C" w:rsidRDefault="00E2011B" w:rsidP="00000C3C">
      <w:pPr>
        <w:pStyle w:val="a3"/>
        <w:ind w:left="420" w:firstLineChars="0" w:firstLine="0"/>
        <w:rPr>
          <w:sz w:val="24"/>
          <w:szCs w:val="24"/>
        </w:rPr>
      </w:pPr>
      <w:r w:rsidRPr="001F5CF0">
        <w:rPr>
          <w:rFonts w:hint="eastAsia"/>
          <w:sz w:val="24"/>
          <w:szCs w:val="24"/>
        </w:rPr>
        <w:t>答：</w:t>
      </w:r>
      <w:r w:rsidR="00225876" w:rsidRPr="001F5CF0">
        <w:rPr>
          <w:sz w:val="24"/>
          <w:szCs w:val="24"/>
        </w:rPr>
        <w:t xml:space="preserve"> </w:t>
      </w:r>
      <w:r w:rsidR="00796B24">
        <w:rPr>
          <w:rFonts w:hint="eastAsia"/>
          <w:sz w:val="24"/>
          <w:szCs w:val="24"/>
        </w:rPr>
        <w:t>游戏行业产业链是由研发商、发行商、运营商和用户，</w:t>
      </w:r>
      <w:r w:rsidR="00000C3C">
        <w:rPr>
          <w:rFonts w:hint="eastAsia"/>
          <w:sz w:val="24"/>
          <w:szCs w:val="24"/>
        </w:rPr>
        <w:t>以及广告推广、游戏文化产业，互相之间相辅相成而构成的。</w:t>
      </w:r>
    </w:p>
    <w:p w14:paraId="0DE5EE37" w14:textId="3A892592" w:rsidR="00000C3C" w:rsidRDefault="00000C3C" w:rsidP="00000C3C">
      <w:pPr>
        <w:pStyle w:val="a3"/>
        <w:ind w:left="420" w:firstLine="480"/>
        <w:rPr>
          <w:sz w:val="24"/>
          <w:szCs w:val="24"/>
        </w:rPr>
      </w:pPr>
      <w:r>
        <w:rPr>
          <w:rFonts w:hint="eastAsia"/>
          <w:sz w:val="24"/>
          <w:szCs w:val="24"/>
        </w:rPr>
        <w:t>以任天堂为首的，</w:t>
      </w:r>
      <w:r>
        <w:rPr>
          <w:sz w:val="24"/>
          <w:szCs w:val="24"/>
        </w:rPr>
        <w:t>SONY</w:t>
      </w:r>
      <w:r>
        <w:rPr>
          <w:rFonts w:hint="eastAsia"/>
          <w:sz w:val="24"/>
          <w:szCs w:val="24"/>
        </w:rPr>
        <w:t>、微软、E</w:t>
      </w:r>
      <w:r>
        <w:rPr>
          <w:sz w:val="24"/>
          <w:szCs w:val="24"/>
        </w:rPr>
        <w:t>A</w:t>
      </w:r>
      <w:r>
        <w:rPr>
          <w:rFonts w:hint="eastAsia"/>
          <w:sz w:val="24"/>
          <w:szCs w:val="24"/>
        </w:rPr>
        <w:t>、暴雪实际上都是属于</w:t>
      </w:r>
      <w:r w:rsidR="00AA6E66">
        <w:rPr>
          <w:rFonts w:hint="eastAsia"/>
          <w:sz w:val="24"/>
          <w:szCs w:val="24"/>
        </w:rPr>
        <w:t>“</w:t>
      </w:r>
      <w:r>
        <w:rPr>
          <w:rFonts w:hint="eastAsia"/>
          <w:sz w:val="24"/>
          <w:szCs w:val="24"/>
        </w:rPr>
        <w:t>游戏主机的商业模式</w:t>
      </w:r>
      <w:r w:rsidR="00AA6E66">
        <w:rPr>
          <w:rFonts w:hint="eastAsia"/>
          <w:sz w:val="24"/>
          <w:szCs w:val="24"/>
        </w:rPr>
        <w:t>”</w:t>
      </w:r>
      <w:r>
        <w:rPr>
          <w:rFonts w:hint="eastAsia"/>
          <w:sz w:val="24"/>
          <w:szCs w:val="24"/>
        </w:rPr>
        <w:t>，其商业思路是通过推出游戏专用硬件，或者第一手的优质游戏为核心，吸收客户，通过</w:t>
      </w:r>
      <w:r w:rsidR="00AA6E66">
        <w:rPr>
          <w:rFonts w:hint="eastAsia"/>
          <w:sz w:val="24"/>
          <w:szCs w:val="24"/>
        </w:rPr>
        <w:t>已获得的成功来</w:t>
      </w:r>
      <w:r>
        <w:rPr>
          <w:rFonts w:hint="eastAsia"/>
          <w:sz w:val="24"/>
          <w:szCs w:val="24"/>
        </w:rPr>
        <w:t>降低资本的预期风险</w:t>
      </w:r>
      <w:r w:rsidR="00AA6E66">
        <w:rPr>
          <w:rFonts w:hint="eastAsia"/>
          <w:sz w:val="24"/>
          <w:szCs w:val="24"/>
        </w:rPr>
        <w:t>，</w:t>
      </w:r>
      <w:r>
        <w:rPr>
          <w:rFonts w:hint="eastAsia"/>
          <w:sz w:val="24"/>
          <w:szCs w:val="24"/>
        </w:rPr>
        <w:t>吸引投资，</w:t>
      </w:r>
      <w:r w:rsidR="00AA6E66">
        <w:rPr>
          <w:rFonts w:hint="eastAsia"/>
          <w:sz w:val="24"/>
          <w:szCs w:val="24"/>
        </w:rPr>
        <w:t>再</w:t>
      </w:r>
      <w:r>
        <w:rPr>
          <w:rFonts w:hint="eastAsia"/>
          <w:sz w:val="24"/>
          <w:szCs w:val="24"/>
        </w:rPr>
        <w:t>不断制作高质量的游戏，</w:t>
      </w:r>
      <w:r w:rsidR="00AA6E66">
        <w:rPr>
          <w:rFonts w:hint="eastAsia"/>
          <w:sz w:val="24"/>
          <w:szCs w:val="24"/>
        </w:rPr>
        <w:t>并参与宣传销售，来获取利润。进而形成良性循环。</w:t>
      </w:r>
    </w:p>
    <w:p w14:paraId="26AD0377" w14:textId="3B58F59F" w:rsidR="00AA6E66" w:rsidRDefault="00AA6E66" w:rsidP="00000C3C">
      <w:pPr>
        <w:pStyle w:val="a3"/>
        <w:ind w:left="420" w:firstLine="480"/>
        <w:rPr>
          <w:sz w:val="24"/>
          <w:szCs w:val="24"/>
        </w:rPr>
      </w:pPr>
      <w:r>
        <w:rPr>
          <w:rFonts w:hint="eastAsia"/>
          <w:sz w:val="24"/>
          <w:szCs w:val="24"/>
        </w:rPr>
        <w:t>而盛大、腾讯、网易的商业模式则属于“非主机游戏的商业模式”。其遵循了资本的一般规律。由于游戏行业有着相当高的不确定性，进而适应其较高的预期风险，通过吸引资金不断的小成本投入，以量制胜，在游戏行业以“投机”的形式博取用户的真金白银，并衍生出投资、开发推广、牟利、见好就收的商业理念。</w:t>
      </w:r>
    </w:p>
    <w:p w14:paraId="331466AF" w14:textId="2B0D06D2" w:rsidR="00E2011B" w:rsidRPr="00000C3C" w:rsidRDefault="00E2011B" w:rsidP="00000C3C">
      <w:pPr>
        <w:rPr>
          <w:b/>
          <w:sz w:val="24"/>
          <w:szCs w:val="24"/>
        </w:rPr>
      </w:pPr>
    </w:p>
    <w:p w14:paraId="30B42383" w14:textId="5894FE4A" w:rsidR="003F27A9" w:rsidRDefault="00AA6E66" w:rsidP="003F27A9">
      <w:pPr>
        <w:pStyle w:val="a3"/>
        <w:numPr>
          <w:ilvl w:val="0"/>
          <w:numId w:val="1"/>
        </w:numPr>
        <w:ind w:firstLineChars="0"/>
        <w:rPr>
          <w:b/>
          <w:sz w:val="24"/>
          <w:szCs w:val="24"/>
        </w:rPr>
      </w:pPr>
      <w:r>
        <w:rPr>
          <w:rFonts w:hint="eastAsia"/>
          <w:b/>
          <w:sz w:val="24"/>
          <w:szCs w:val="24"/>
        </w:rPr>
        <w:t>你认为卧龙地产前一次失败的原因是什么</w:t>
      </w:r>
      <w:r w:rsidR="003C36E6">
        <w:rPr>
          <w:rFonts w:hint="eastAsia"/>
          <w:b/>
          <w:sz w:val="24"/>
          <w:szCs w:val="24"/>
        </w:rPr>
        <w:t>？</w:t>
      </w:r>
    </w:p>
    <w:p w14:paraId="09C32D90" w14:textId="580E35B8" w:rsidR="00AA6E66" w:rsidRPr="00D43558" w:rsidRDefault="003F27A9" w:rsidP="00AA6E66">
      <w:pPr>
        <w:pStyle w:val="a3"/>
        <w:ind w:left="420" w:firstLineChars="0" w:firstLine="0"/>
        <w:rPr>
          <w:sz w:val="24"/>
          <w:szCs w:val="24"/>
        </w:rPr>
      </w:pPr>
      <w:r>
        <w:rPr>
          <w:rFonts w:hint="eastAsia"/>
          <w:sz w:val="24"/>
          <w:szCs w:val="24"/>
        </w:rPr>
        <w:lastRenderedPageBreak/>
        <w:t>答：</w:t>
      </w:r>
      <w:r w:rsidR="00471C9B">
        <w:rPr>
          <w:rFonts w:hint="eastAsia"/>
          <w:sz w:val="24"/>
          <w:szCs w:val="24"/>
        </w:rPr>
        <w:t>按照官方说法，是由于墨鳞股份游戏业务精品路线转型延期，卧龙地产和墨鳞股份就后续的战略</w:t>
      </w:r>
      <w:r w:rsidR="00B42A7F">
        <w:rPr>
          <w:rFonts w:hint="eastAsia"/>
          <w:sz w:val="24"/>
          <w:szCs w:val="24"/>
        </w:rPr>
        <w:t>规划存在一定分期，经过充分沟通后无法达成一致。导致这一情况发生的原因是，墨鳞股份在收购中的估值高达4</w:t>
      </w:r>
      <w:r w:rsidR="00B42A7F">
        <w:rPr>
          <w:sz w:val="24"/>
          <w:szCs w:val="24"/>
        </w:rPr>
        <w:t>5</w:t>
      </w:r>
      <w:r w:rsidR="00B42A7F">
        <w:rPr>
          <w:rFonts w:hint="eastAsia"/>
          <w:sz w:val="24"/>
          <w:szCs w:val="24"/>
        </w:rPr>
        <w:t>亿元，交易价格定为4</w:t>
      </w:r>
      <w:r w:rsidR="00B42A7F">
        <w:rPr>
          <w:sz w:val="24"/>
          <w:szCs w:val="24"/>
        </w:rPr>
        <w:t>4.09</w:t>
      </w:r>
      <w:r w:rsidR="00B42A7F">
        <w:rPr>
          <w:rFonts w:hint="eastAsia"/>
          <w:sz w:val="24"/>
          <w:szCs w:val="24"/>
        </w:rPr>
        <w:t>亿元，而截至收购发生前的2</w:t>
      </w:r>
      <w:r w:rsidR="00B42A7F">
        <w:rPr>
          <w:sz w:val="24"/>
          <w:szCs w:val="24"/>
        </w:rPr>
        <w:t>016</w:t>
      </w:r>
      <w:r w:rsidR="00B42A7F">
        <w:rPr>
          <w:rFonts w:hint="eastAsia"/>
          <w:sz w:val="24"/>
          <w:szCs w:val="24"/>
        </w:rPr>
        <w:t>年3月3</w:t>
      </w:r>
      <w:r w:rsidR="00B42A7F">
        <w:rPr>
          <w:sz w:val="24"/>
          <w:szCs w:val="24"/>
        </w:rPr>
        <w:t>1</w:t>
      </w:r>
      <w:r w:rsidR="00B42A7F">
        <w:rPr>
          <w:rFonts w:hint="eastAsia"/>
          <w:sz w:val="24"/>
          <w:szCs w:val="24"/>
        </w:rPr>
        <w:t>日，墨鳞股份总资产仅为1</w:t>
      </w:r>
      <w:r w:rsidR="00B42A7F">
        <w:rPr>
          <w:sz w:val="24"/>
          <w:szCs w:val="24"/>
        </w:rPr>
        <w:t>1.33</w:t>
      </w:r>
      <w:r w:rsidR="00B42A7F">
        <w:rPr>
          <w:rFonts w:hint="eastAsia"/>
          <w:sz w:val="24"/>
          <w:szCs w:val="24"/>
        </w:rPr>
        <w:t>亿元，交易额溢价2</w:t>
      </w:r>
      <w:r w:rsidR="00B42A7F">
        <w:rPr>
          <w:sz w:val="24"/>
          <w:szCs w:val="24"/>
        </w:rPr>
        <w:t>89.14</w:t>
      </w:r>
      <w:r w:rsidR="00B42A7F">
        <w:rPr>
          <w:rFonts w:hint="eastAsia"/>
          <w:sz w:val="24"/>
          <w:szCs w:val="24"/>
        </w:rPr>
        <w:t>%，这其中包含了对墨鳞股份所主营的游戏业务的高度预期。然而墨鳞股份从页游向端游、手游的转型途中并不顺利，其主营业务陷入亏损并且无法看到实际预期业务能力的兑现。因而</w:t>
      </w:r>
      <w:r w:rsidR="000C7B26">
        <w:rPr>
          <w:rFonts w:hint="eastAsia"/>
          <w:sz w:val="24"/>
          <w:szCs w:val="24"/>
        </w:rPr>
        <w:t>导致了此次并购失败。</w:t>
      </w:r>
    </w:p>
    <w:p w14:paraId="1FB7A00B" w14:textId="77777777" w:rsidR="003F27A9" w:rsidRPr="000C7B26" w:rsidRDefault="003F27A9" w:rsidP="000C7B26">
      <w:pPr>
        <w:rPr>
          <w:sz w:val="24"/>
          <w:szCs w:val="24"/>
        </w:rPr>
      </w:pPr>
    </w:p>
    <w:p w14:paraId="62837859" w14:textId="2B78DE2D" w:rsidR="003F27A9" w:rsidRDefault="000C7B26" w:rsidP="003F27A9">
      <w:pPr>
        <w:pStyle w:val="a3"/>
        <w:numPr>
          <w:ilvl w:val="0"/>
          <w:numId w:val="1"/>
        </w:numPr>
        <w:ind w:firstLineChars="0"/>
        <w:rPr>
          <w:b/>
          <w:sz w:val="24"/>
          <w:szCs w:val="24"/>
        </w:rPr>
      </w:pPr>
      <w:r>
        <w:rPr>
          <w:rFonts w:hint="eastAsia"/>
          <w:b/>
          <w:sz w:val="24"/>
          <w:szCs w:val="24"/>
        </w:rPr>
        <w:t>评估游戏行业上市公司的核心指标是什么？列出卧龙的两次并购公告中被收购游戏公司的核心运营数据。</w:t>
      </w:r>
    </w:p>
    <w:p w14:paraId="56F02FE0" w14:textId="775A537F" w:rsidR="000C7B26" w:rsidRDefault="000C7B26" w:rsidP="000C7B26">
      <w:pPr>
        <w:pStyle w:val="a3"/>
        <w:ind w:left="420" w:firstLineChars="0" w:firstLine="0"/>
        <w:rPr>
          <w:sz w:val="24"/>
          <w:szCs w:val="24"/>
        </w:rPr>
      </w:pPr>
      <w:r>
        <w:rPr>
          <w:rFonts w:hint="eastAsia"/>
          <w:sz w:val="24"/>
          <w:szCs w:val="24"/>
        </w:rPr>
        <w:t>答：</w:t>
      </w:r>
      <w:r w:rsidR="0059650A">
        <w:rPr>
          <w:rFonts w:hint="eastAsia"/>
          <w:sz w:val="24"/>
          <w:szCs w:val="24"/>
        </w:rPr>
        <w:t>评估游戏业上市公司的核心指标应该包含</w:t>
      </w:r>
      <w:r w:rsidR="00537012">
        <w:rPr>
          <w:rFonts w:hint="eastAsia"/>
          <w:sz w:val="24"/>
          <w:szCs w:val="24"/>
        </w:rPr>
        <w:t>主营业务收入占比、</w:t>
      </w:r>
      <w:r w:rsidR="00D7214B">
        <w:rPr>
          <w:rFonts w:hint="eastAsia"/>
          <w:sz w:val="24"/>
          <w:szCs w:val="24"/>
        </w:rPr>
        <w:t>市场份额</w:t>
      </w:r>
      <w:r w:rsidR="00537012">
        <w:rPr>
          <w:rFonts w:hint="eastAsia"/>
          <w:sz w:val="24"/>
          <w:szCs w:val="24"/>
        </w:rPr>
        <w:t>、P</w:t>
      </w:r>
      <w:r w:rsidR="00537012">
        <w:rPr>
          <w:sz w:val="24"/>
          <w:szCs w:val="24"/>
        </w:rPr>
        <w:t>E</w:t>
      </w:r>
      <w:r w:rsidR="00537012">
        <w:rPr>
          <w:rFonts w:hint="eastAsia"/>
          <w:sz w:val="24"/>
          <w:szCs w:val="24"/>
        </w:rPr>
        <w:t>、P</w:t>
      </w:r>
      <w:r w:rsidR="00537012">
        <w:rPr>
          <w:sz w:val="24"/>
          <w:szCs w:val="24"/>
        </w:rPr>
        <w:t>B</w:t>
      </w:r>
      <w:r w:rsidR="00537012">
        <w:rPr>
          <w:rFonts w:hint="eastAsia"/>
          <w:sz w:val="24"/>
          <w:szCs w:val="24"/>
        </w:rPr>
        <w:t>、</w:t>
      </w:r>
      <w:r w:rsidR="00BE0149">
        <w:rPr>
          <w:rFonts w:hint="eastAsia"/>
          <w:sz w:val="24"/>
          <w:szCs w:val="24"/>
        </w:rPr>
        <w:t>营收水平、净利水平</w:t>
      </w:r>
      <w:r w:rsidR="00537012">
        <w:rPr>
          <w:rFonts w:hint="eastAsia"/>
          <w:sz w:val="24"/>
          <w:szCs w:val="24"/>
        </w:rPr>
        <w:t>以及</w:t>
      </w:r>
      <w:r w:rsidR="00491612">
        <w:rPr>
          <w:rFonts w:hint="eastAsia"/>
          <w:sz w:val="24"/>
          <w:szCs w:val="24"/>
        </w:rPr>
        <w:t>注册用户数、</w:t>
      </w:r>
      <w:r w:rsidR="00537012">
        <w:rPr>
          <w:rFonts w:hint="eastAsia"/>
          <w:sz w:val="24"/>
          <w:szCs w:val="24"/>
        </w:rPr>
        <w:t>留存率</w:t>
      </w:r>
      <w:r w:rsidR="00491612">
        <w:rPr>
          <w:rFonts w:hint="eastAsia"/>
          <w:sz w:val="24"/>
          <w:szCs w:val="24"/>
        </w:rPr>
        <w:t>、</w:t>
      </w:r>
      <w:r w:rsidR="00537012">
        <w:rPr>
          <w:rFonts w:hint="eastAsia"/>
          <w:sz w:val="24"/>
          <w:szCs w:val="24"/>
        </w:rPr>
        <w:t>付费转化率</w:t>
      </w:r>
      <w:r w:rsidR="00491612">
        <w:rPr>
          <w:rFonts w:hint="eastAsia"/>
          <w:sz w:val="24"/>
          <w:szCs w:val="24"/>
        </w:rPr>
        <w:t>、A</w:t>
      </w:r>
      <w:r w:rsidR="00491612">
        <w:rPr>
          <w:sz w:val="24"/>
          <w:szCs w:val="24"/>
        </w:rPr>
        <w:t>RPPU</w:t>
      </w:r>
      <w:r w:rsidR="00491612">
        <w:rPr>
          <w:rFonts w:hint="eastAsia"/>
          <w:sz w:val="24"/>
          <w:szCs w:val="24"/>
        </w:rPr>
        <w:t>等数据</w:t>
      </w:r>
      <w:r w:rsidR="00537012">
        <w:rPr>
          <w:rFonts w:hint="eastAsia"/>
          <w:sz w:val="24"/>
          <w:szCs w:val="24"/>
        </w:rPr>
        <w:t>。</w:t>
      </w:r>
    </w:p>
    <w:p w14:paraId="6F895F5B" w14:textId="0F1844C4" w:rsidR="000C7B26" w:rsidRDefault="00537012" w:rsidP="00537012">
      <w:pPr>
        <w:ind w:left="420" w:firstLine="420"/>
        <w:rPr>
          <w:sz w:val="24"/>
          <w:szCs w:val="24"/>
        </w:rPr>
      </w:pPr>
      <w:r>
        <w:rPr>
          <w:rFonts w:hint="eastAsia"/>
          <w:sz w:val="24"/>
          <w:szCs w:val="24"/>
        </w:rPr>
        <w:t>墨鳞股份的业务类型以网页游戏为主，2</w:t>
      </w:r>
      <w:r>
        <w:rPr>
          <w:sz w:val="24"/>
          <w:szCs w:val="24"/>
        </w:rPr>
        <w:t>016</w:t>
      </w:r>
      <w:r>
        <w:rPr>
          <w:rFonts w:hint="eastAsia"/>
          <w:sz w:val="24"/>
          <w:szCs w:val="24"/>
        </w:rPr>
        <w:t>年1</w:t>
      </w:r>
      <w:r>
        <w:rPr>
          <w:sz w:val="24"/>
          <w:szCs w:val="24"/>
        </w:rPr>
        <w:t>-3</w:t>
      </w:r>
      <w:r>
        <w:rPr>
          <w:rFonts w:hint="eastAsia"/>
          <w:sz w:val="24"/>
          <w:szCs w:val="24"/>
        </w:rPr>
        <w:t>月占其营收的9</w:t>
      </w:r>
      <w:r>
        <w:rPr>
          <w:sz w:val="24"/>
          <w:szCs w:val="24"/>
        </w:rPr>
        <w:t>4.48</w:t>
      </w:r>
      <w:r>
        <w:rPr>
          <w:rFonts w:hint="eastAsia"/>
          <w:sz w:val="24"/>
          <w:szCs w:val="24"/>
        </w:rPr>
        <w:t>%；市场份额在2</w:t>
      </w:r>
      <w:r>
        <w:rPr>
          <w:sz w:val="24"/>
          <w:szCs w:val="24"/>
        </w:rPr>
        <w:t>015</w:t>
      </w:r>
      <w:r>
        <w:rPr>
          <w:rFonts w:hint="eastAsia"/>
          <w:sz w:val="24"/>
          <w:szCs w:val="24"/>
        </w:rPr>
        <w:t>年占其主营业务页游的5</w:t>
      </w:r>
      <w:r>
        <w:rPr>
          <w:sz w:val="24"/>
          <w:szCs w:val="24"/>
        </w:rPr>
        <w:t>.9</w:t>
      </w:r>
      <w:r>
        <w:rPr>
          <w:rFonts w:hint="eastAsia"/>
          <w:sz w:val="24"/>
          <w:szCs w:val="24"/>
        </w:rPr>
        <w:t>%，位列页游研发厂商第四名；其</w:t>
      </w:r>
      <w:r>
        <w:rPr>
          <w:sz w:val="24"/>
          <w:szCs w:val="24"/>
        </w:rPr>
        <w:t>PE</w:t>
      </w:r>
      <w:r>
        <w:rPr>
          <w:rFonts w:hint="eastAsia"/>
          <w:sz w:val="24"/>
          <w:szCs w:val="24"/>
        </w:rPr>
        <w:t>和P</w:t>
      </w:r>
      <w:r>
        <w:rPr>
          <w:sz w:val="24"/>
          <w:szCs w:val="24"/>
        </w:rPr>
        <w:t>B</w:t>
      </w:r>
      <w:r>
        <w:rPr>
          <w:rFonts w:hint="eastAsia"/>
          <w:sz w:val="24"/>
          <w:szCs w:val="24"/>
        </w:rPr>
        <w:t>分别为2</w:t>
      </w:r>
      <w:r>
        <w:rPr>
          <w:sz w:val="24"/>
          <w:szCs w:val="24"/>
        </w:rPr>
        <w:t>5.71</w:t>
      </w:r>
      <w:r>
        <w:rPr>
          <w:rFonts w:hint="eastAsia"/>
          <w:sz w:val="24"/>
          <w:szCs w:val="24"/>
        </w:rPr>
        <w:t>、6</w:t>
      </w:r>
      <w:r>
        <w:rPr>
          <w:sz w:val="24"/>
          <w:szCs w:val="24"/>
        </w:rPr>
        <w:t>.91</w:t>
      </w:r>
      <w:r>
        <w:rPr>
          <w:rFonts w:hint="eastAsia"/>
          <w:sz w:val="24"/>
          <w:szCs w:val="24"/>
        </w:rPr>
        <w:t>，均小于均值和中位数；</w:t>
      </w:r>
      <w:r w:rsidR="00BE0149">
        <w:rPr>
          <w:rFonts w:hint="eastAsia"/>
          <w:sz w:val="24"/>
          <w:szCs w:val="24"/>
        </w:rPr>
        <w:t>但营收2</w:t>
      </w:r>
      <w:r w:rsidR="00BE0149">
        <w:rPr>
          <w:sz w:val="24"/>
          <w:szCs w:val="24"/>
        </w:rPr>
        <w:t>015</w:t>
      </w:r>
      <w:r w:rsidR="00BE0149">
        <w:rPr>
          <w:rFonts w:hint="eastAsia"/>
          <w:sz w:val="24"/>
          <w:szCs w:val="24"/>
        </w:rPr>
        <w:t>、2</w:t>
      </w:r>
      <w:r w:rsidR="00BE0149">
        <w:rPr>
          <w:sz w:val="24"/>
          <w:szCs w:val="24"/>
        </w:rPr>
        <w:t>016</w:t>
      </w:r>
      <w:r w:rsidR="00BE0149">
        <w:rPr>
          <w:rFonts w:hint="eastAsia"/>
          <w:sz w:val="24"/>
          <w:szCs w:val="24"/>
        </w:rPr>
        <w:t>年1</w:t>
      </w:r>
      <w:r w:rsidR="00BE0149">
        <w:rPr>
          <w:sz w:val="24"/>
          <w:szCs w:val="24"/>
        </w:rPr>
        <w:t>-3</w:t>
      </w:r>
      <w:r w:rsidR="00BE0149">
        <w:rPr>
          <w:rFonts w:hint="eastAsia"/>
          <w:sz w:val="24"/>
          <w:szCs w:val="24"/>
        </w:rPr>
        <w:t>月均同比下降，扣非净利润均属于亏损状态。</w:t>
      </w:r>
    </w:p>
    <w:p w14:paraId="753CD961" w14:textId="5F69D25B" w:rsidR="00537012" w:rsidRPr="00491612" w:rsidRDefault="00537012" w:rsidP="00537012">
      <w:pPr>
        <w:ind w:left="420" w:firstLine="420"/>
        <w:rPr>
          <w:sz w:val="24"/>
          <w:szCs w:val="24"/>
        </w:rPr>
      </w:pPr>
      <w:r>
        <w:rPr>
          <w:rFonts w:hint="eastAsia"/>
          <w:sz w:val="24"/>
          <w:szCs w:val="24"/>
        </w:rPr>
        <w:t>天津卡乐旗下子公司</w:t>
      </w:r>
      <w:r w:rsidR="00BE4597">
        <w:rPr>
          <w:rFonts w:hint="eastAsia"/>
          <w:sz w:val="24"/>
          <w:szCs w:val="24"/>
        </w:rPr>
        <w:t>乐道互动业务类型是以手游为主，主打精品游戏路线，并布局国际市场，2</w:t>
      </w:r>
      <w:r w:rsidR="00BE4597">
        <w:rPr>
          <w:sz w:val="24"/>
          <w:szCs w:val="24"/>
        </w:rPr>
        <w:t>016</w:t>
      </w:r>
      <w:r w:rsidR="00BE4597">
        <w:rPr>
          <w:rFonts w:hint="eastAsia"/>
          <w:sz w:val="24"/>
          <w:szCs w:val="24"/>
        </w:rPr>
        <w:t>年营业流水额中有约2</w:t>
      </w:r>
      <w:r w:rsidR="00BE4597">
        <w:rPr>
          <w:sz w:val="24"/>
          <w:szCs w:val="24"/>
        </w:rPr>
        <w:t>0</w:t>
      </w:r>
      <w:r w:rsidR="00BE4597">
        <w:rPr>
          <w:rFonts w:hint="eastAsia"/>
          <w:sz w:val="24"/>
          <w:szCs w:val="24"/>
        </w:rPr>
        <w:t>%来自大陆之外的地区；标的公司旗下另一子公司上海喆元（S</w:t>
      </w:r>
      <w:r w:rsidR="00BE4597">
        <w:rPr>
          <w:sz w:val="24"/>
          <w:szCs w:val="24"/>
        </w:rPr>
        <w:t>NK</w:t>
      </w:r>
      <w:r w:rsidR="00BE4597">
        <w:rPr>
          <w:rFonts w:hint="eastAsia"/>
          <w:sz w:val="24"/>
          <w:szCs w:val="24"/>
        </w:rPr>
        <w:t>）的主营业务以I</w:t>
      </w:r>
      <w:r w:rsidR="00BE4597">
        <w:rPr>
          <w:sz w:val="24"/>
          <w:szCs w:val="24"/>
        </w:rPr>
        <w:t>P</w:t>
      </w:r>
      <w:r w:rsidR="00BE4597">
        <w:rPr>
          <w:rFonts w:hint="eastAsia"/>
          <w:sz w:val="24"/>
          <w:szCs w:val="24"/>
        </w:rPr>
        <w:t>授权及分成、家用机掌机游戏、手游为主，2</w:t>
      </w:r>
      <w:r w:rsidR="00BE4597">
        <w:rPr>
          <w:sz w:val="24"/>
          <w:szCs w:val="24"/>
        </w:rPr>
        <w:t>016</w:t>
      </w:r>
      <w:r w:rsidR="00BE4597">
        <w:rPr>
          <w:rFonts w:hint="eastAsia"/>
          <w:sz w:val="24"/>
          <w:szCs w:val="24"/>
        </w:rPr>
        <w:t>年分别占比6</w:t>
      </w:r>
      <w:r w:rsidR="00BE4597">
        <w:rPr>
          <w:sz w:val="24"/>
          <w:szCs w:val="24"/>
        </w:rPr>
        <w:t>9.34</w:t>
      </w:r>
      <w:r w:rsidR="00BE4597">
        <w:rPr>
          <w:rFonts w:hint="eastAsia"/>
          <w:sz w:val="24"/>
          <w:szCs w:val="24"/>
        </w:rPr>
        <w:t>%、1</w:t>
      </w:r>
      <w:r w:rsidR="00BE4597">
        <w:rPr>
          <w:sz w:val="24"/>
          <w:szCs w:val="24"/>
        </w:rPr>
        <w:t>7.15</w:t>
      </w:r>
      <w:r w:rsidR="00BE4597">
        <w:rPr>
          <w:rFonts w:hint="eastAsia"/>
          <w:sz w:val="24"/>
          <w:szCs w:val="24"/>
        </w:rPr>
        <w:t>%、7</w:t>
      </w:r>
      <w:r w:rsidR="00BE4597">
        <w:rPr>
          <w:sz w:val="24"/>
          <w:szCs w:val="24"/>
        </w:rPr>
        <w:t>.03</w:t>
      </w:r>
      <w:r w:rsidR="00BE4597">
        <w:rPr>
          <w:rFonts w:hint="eastAsia"/>
          <w:sz w:val="24"/>
          <w:szCs w:val="24"/>
        </w:rPr>
        <w:t>%，且I</w:t>
      </w:r>
      <w:r w:rsidR="00BE4597">
        <w:rPr>
          <w:sz w:val="24"/>
          <w:szCs w:val="24"/>
        </w:rPr>
        <w:t>P</w:t>
      </w:r>
      <w:r w:rsidR="00BE4597">
        <w:rPr>
          <w:rFonts w:hint="eastAsia"/>
          <w:sz w:val="24"/>
          <w:szCs w:val="24"/>
        </w:rPr>
        <w:lastRenderedPageBreak/>
        <w:t>业务占比有上升趋势；</w:t>
      </w:r>
      <w:r w:rsidR="00491612">
        <w:rPr>
          <w:rFonts w:hint="eastAsia"/>
          <w:sz w:val="24"/>
          <w:szCs w:val="24"/>
        </w:rPr>
        <w:t>截至2</w:t>
      </w:r>
      <w:r w:rsidR="00491612">
        <w:rPr>
          <w:sz w:val="24"/>
          <w:szCs w:val="24"/>
        </w:rPr>
        <w:t>017</w:t>
      </w:r>
      <w:r w:rsidR="00491612">
        <w:rPr>
          <w:rFonts w:hint="eastAsia"/>
          <w:sz w:val="24"/>
          <w:szCs w:val="24"/>
        </w:rPr>
        <w:t>年，标的公司P</w:t>
      </w:r>
      <w:r w:rsidR="00491612">
        <w:rPr>
          <w:sz w:val="24"/>
          <w:szCs w:val="24"/>
        </w:rPr>
        <w:t>E</w:t>
      </w:r>
      <w:r w:rsidR="00491612">
        <w:rPr>
          <w:rFonts w:hint="eastAsia"/>
          <w:sz w:val="24"/>
          <w:szCs w:val="24"/>
        </w:rPr>
        <w:t>为1</w:t>
      </w:r>
      <w:r w:rsidR="00491612">
        <w:rPr>
          <w:sz w:val="24"/>
          <w:szCs w:val="24"/>
        </w:rPr>
        <w:t>3.56</w:t>
      </w:r>
      <w:r w:rsidR="00491612">
        <w:rPr>
          <w:rFonts w:hint="eastAsia"/>
          <w:sz w:val="24"/>
          <w:szCs w:val="24"/>
        </w:rPr>
        <w:t>，低于行业4</w:t>
      </w:r>
      <w:r w:rsidR="00491612">
        <w:rPr>
          <w:sz w:val="24"/>
          <w:szCs w:val="24"/>
        </w:rPr>
        <w:t>7.30</w:t>
      </w:r>
      <w:r w:rsidR="00491612">
        <w:rPr>
          <w:rFonts w:hint="eastAsia"/>
          <w:sz w:val="24"/>
          <w:szCs w:val="24"/>
        </w:rPr>
        <w:t>的水平</w:t>
      </w:r>
      <w:r w:rsidR="00BE0149">
        <w:rPr>
          <w:rFonts w:hint="eastAsia"/>
          <w:sz w:val="24"/>
          <w:szCs w:val="24"/>
        </w:rPr>
        <w:t>；且营业收入与利润额不断提升，呈现爆发式增长态势</w:t>
      </w:r>
      <w:r w:rsidR="00491612">
        <w:rPr>
          <w:rFonts w:hint="eastAsia"/>
          <w:sz w:val="24"/>
          <w:szCs w:val="24"/>
        </w:rPr>
        <w:t>。</w:t>
      </w:r>
    </w:p>
    <w:p w14:paraId="692C91CA" w14:textId="77777777" w:rsidR="00537012" w:rsidRPr="00537012" w:rsidRDefault="00537012" w:rsidP="00537012">
      <w:pPr>
        <w:rPr>
          <w:sz w:val="24"/>
          <w:szCs w:val="24"/>
        </w:rPr>
      </w:pPr>
    </w:p>
    <w:p w14:paraId="4BDC0EDB" w14:textId="547B1535" w:rsidR="00EA2978" w:rsidRDefault="000C7B26" w:rsidP="003F27A9">
      <w:pPr>
        <w:pStyle w:val="a3"/>
        <w:numPr>
          <w:ilvl w:val="0"/>
          <w:numId w:val="1"/>
        </w:numPr>
        <w:ind w:firstLineChars="0"/>
        <w:rPr>
          <w:b/>
          <w:sz w:val="24"/>
          <w:szCs w:val="24"/>
        </w:rPr>
      </w:pPr>
      <w:r>
        <w:rPr>
          <w:rFonts w:hint="eastAsia"/>
          <w:b/>
          <w:sz w:val="24"/>
          <w:szCs w:val="24"/>
        </w:rPr>
        <w:t>计算完美、巨人和盛大的退市价格所对应的估值（提示：可以从S</w:t>
      </w:r>
      <w:r>
        <w:rPr>
          <w:b/>
          <w:sz w:val="24"/>
          <w:szCs w:val="24"/>
        </w:rPr>
        <w:t>EC</w:t>
      </w:r>
      <w:r>
        <w:rPr>
          <w:rFonts w:hint="eastAsia"/>
          <w:b/>
          <w:sz w:val="24"/>
          <w:szCs w:val="24"/>
        </w:rPr>
        <w:t>公告或A股巨潮的借壳上市公告中获得相关信息）。</w:t>
      </w:r>
    </w:p>
    <w:p w14:paraId="4D50DA3B" w14:textId="77777777" w:rsidR="002C3D8F" w:rsidRDefault="000C7B26" w:rsidP="000C7B26">
      <w:pPr>
        <w:ind w:firstLineChars="175" w:firstLine="420"/>
        <w:rPr>
          <w:sz w:val="24"/>
          <w:szCs w:val="24"/>
        </w:rPr>
      </w:pPr>
      <w:r w:rsidRPr="000C7B26">
        <w:rPr>
          <w:rFonts w:hint="eastAsia"/>
          <w:sz w:val="24"/>
          <w:szCs w:val="24"/>
        </w:rPr>
        <w:t>答：</w:t>
      </w:r>
    </w:p>
    <w:p w14:paraId="697C7D01" w14:textId="4D0A077D" w:rsidR="000C7B26" w:rsidRDefault="00334406" w:rsidP="000C7B26">
      <w:pPr>
        <w:ind w:firstLineChars="175" w:firstLine="420"/>
        <w:rPr>
          <w:sz w:val="24"/>
          <w:szCs w:val="24"/>
        </w:rPr>
      </w:pPr>
      <w:r>
        <w:rPr>
          <w:rFonts w:hint="eastAsia"/>
          <w:sz w:val="24"/>
          <w:szCs w:val="24"/>
        </w:rPr>
        <w:t>完美世界</w:t>
      </w:r>
      <w:r w:rsidR="0098287E">
        <w:rPr>
          <w:rFonts w:hint="eastAsia"/>
          <w:sz w:val="24"/>
          <w:szCs w:val="24"/>
        </w:rPr>
        <w:t>估值为2</w:t>
      </w:r>
      <w:r w:rsidR="0098287E">
        <w:rPr>
          <w:sz w:val="24"/>
          <w:szCs w:val="24"/>
        </w:rPr>
        <w:t>7.</w:t>
      </w:r>
      <w:r w:rsidR="002C3D8F">
        <w:rPr>
          <w:sz w:val="24"/>
          <w:szCs w:val="24"/>
        </w:rPr>
        <w:t>26</w:t>
      </w:r>
      <w:r w:rsidR="0098287E">
        <w:rPr>
          <w:rFonts w:hint="eastAsia"/>
          <w:sz w:val="24"/>
          <w:szCs w:val="24"/>
        </w:rPr>
        <w:t>亿</w:t>
      </w:r>
      <w:r w:rsidR="002C3D8F">
        <w:rPr>
          <w:rFonts w:hint="eastAsia"/>
          <w:sz w:val="24"/>
          <w:szCs w:val="24"/>
        </w:rPr>
        <w:t>元</w:t>
      </w:r>
      <w:r w:rsidR="0098287E">
        <w:rPr>
          <w:rFonts w:hint="eastAsia"/>
          <w:sz w:val="24"/>
          <w:szCs w:val="24"/>
        </w:rPr>
        <w:t>；巨人网络估值为</w:t>
      </w:r>
      <w:r w:rsidR="002C3D8F">
        <w:rPr>
          <w:rFonts w:hint="eastAsia"/>
          <w:sz w:val="24"/>
          <w:szCs w:val="24"/>
        </w:rPr>
        <w:t>1</w:t>
      </w:r>
      <w:r w:rsidR="002C3D8F">
        <w:rPr>
          <w:sz w:val="24"/>
          <w:szCs w:val="24"/>
        </w:rPr>
        <w:t>30.90</w:t>
      </w:r>
      <w:r w:rsidR="002C3D8F">
        <w:rPr>
          <w:rFonts w:hint="eastAsia"/>
          <w:sz w:val="24"/>
          <w:szCs w:val="24"/>
        </w:rPr>
        <w:t>亿元；盛大游戏退市估值为1</w:t>
      </w:r>
      <w:r w:rsidR="002C3D8F">
        <w:rPr>
          <w:sz w:val="24"/>
          <w:szCs w:val="24"/>
        </w:rPr>
        <w:t>21.18</w:t>
      </w:r>
      <w:r w:rsidR="002C3D8F">
        <w:rPr>
          <w:rFonts w:hint="eastAsia"/>
          <w:sz w:val="24"/>
          <w:szCs w:val="24"/>
        </w:rPr>
        <w:t>亿元。</w:t>
      </w:r>
    </w:p>
    <w:p w14:paraId="365DA87B" w14:textId="77777777" w:rsidR="000C7B26" w:rsidRPr="000C7B26" w:rsidRDefault="000C7B26" w:rsidP="000C7B26">
      <w:pPr>
        <w:rPr>
          <w:sz w:val="24"/>
          <w:szCs w:val="24"/>
        </w:rPr>
      </w:pPr>
    </w:p>
    <w:p w14:paraId="10E98413" w14:textId="335F5EF3" w:rsidR="000C7B26" w:rsidRDefault="000C7B26" w:rsidP="003F27A9">
      <w:pPr>
        <w:pStyle w:val="a3"/>
        <w:numPr>
          <w:ilvl w:val="0"/>
          <w:numId w:val="1"/>
        </w:numPr>
        <w:ind w:firstLineChars="0"/>
        <w:rPr>
          <w:b/>
          <w:sz w:val="24"/>
          <w:szCs w:val="24"/>
        </w:rPr>
      </w:pPr>
      <w:r>
        <w:rPr>
          <w:rFonts w:hint="eastAsia"/>
          <w:b/>
          <w:sz w:val="24"/>
          <w:szCs w:val="24"/>
        </w:rPr>
        <w:t>为什么美国上市的中概股游戏公司估值比A股低很多，而部分互联网公司却能享受估值溢价（试用D</w:t>
      </w:r>
      <w:r>
        <w:rPr>
          <w:b/>
          <w:sz w:val="24"/>
          <w:szCs w:val="24"/>
        </w:rPr>
        <w:t>CF</w:t>
      </w:r>
      <w:r>
        <w:rPr>
          <w:rFonts w:hint="eastAsia"/>
          <w:b/>
          <w:sz w:val="24"/>
          <w:szCs w:val="24"/>
        </w:rPr>
        <w:t>估值模型来解读）？</w:t>
      </w:r>
    </w:p>
    <w:p w14:paraId="28454163" w14:textId="046DAF09" w:rsidR="000C7B26" w:rsidRDefault="000C7B26" w:rsidP="000C7B26">
      <w:pPr>
        <w:ind w:firstLineChars="175" w:firstLine="420"/>
        <w:rPr>
          <w:sz w:val="24"/>
          <w:szCs w:val="24"/>
        </w:rPr>
      </w:pPr>
      <w:r w:rsidRPr="000C7B26">
        <w:rPr>
          <w:rFonts w:hint="eastAsia"/>
          <w:sz w:val="24"/>
          <w:szCs w:val="24"/>
        </w:rPr>
        <w:t>答：</w:t>
      </w:r>
      <w:r w:rsidR="009E7C49">
        <w:rPr>
          <w:rFonts w:hint="eastAsia"/>
          <w:sz w:val="24"/>
          <w:szCs w:val="24"/>
        </w:rPr>
        <w:t>根据</w:t>
      </w:r>
      <w:r w:rsidR="002C3D8F">
        <w:rPr>
          <w:rFonts w:hint="eastAsia"/>
          <w:sz w:val="24"/>
          <w:szCs w:val="24"/>
        </w:rPr>
        <w:t>D</w:t>
      </w:r>
      <w:r w:rsidR="002C3D8F">
        <w:rPr>
          <w:sz w:val="24"/>
          <w:szCs w:val="24"/>
        </w:rPr>
        <w:t>CF</w:t>
      </w:r>
      <w:r w:rsidR="002C3D8F">
        <w:rPr>
          <w:rFonts w:hint="eastAsia"/>
          <w:sz w:val="24"/>
          <w:szCs w:val="24"/>
        </w:rPr>
        <w:t>估值模型</w:t>
      </w:r>
      <w:r w:rsidR="009E7C49">
        <w:rPr>
          <w:rFonts w:hint="eastAsia"/>
          <w:sz w:val="24"/>
          <w:szCs w:val="24"/>
        </w:rPr>
        <w:t>，在折现率一定的前提下，对企业自由现金流量和企业第n年的经营性资产价值就决定了企业的估值。在美国上市的中概股</w:t>
      </w:r>
      <w:r w:rsidR="004013E7">
        <w:rPr>
          <w:rFonts w:hint="eastAsia"/>
          <w:sz w:val="24"/>
          <w:szCs w:val="24"/>
        </w:rPr>
        <w:t>受到的舆论和政策监管较为成熟严格，且</w:t>
      </w:r>
      <w:r w:rsidR="009E7C49">
        <w:rPr>
          <w:rFonts w:hint="eastAsia"/>
          <w:sz w:val="24"/>
          <w:szCs w:val="24"/>
        </w:rPr>
        <w:t>虽然上市</w:t>
      </w:r>
      <w:r w:rsidR="004013E7">
        <w:rPr>
          <w:rFonts w:hint="eastAsia"/>
          <w:sz w:val="24"/>
          <w:szCs w:val="24"/>
        </w:rPr>
        <w:t>较为简单，但上市后进行融资的难度更大，如果企业经营遭遇瓶颈，不易摆脱困境。同时国外大多数投资者对中国游戏市场的发展预期不足，以上种种，导致了对中概股游戏公司未来自由现金流量和资产价值增长的估值较</w:t>
      </w:r>
      <w:r w:rsidR="004013E7">
        <w:rPr>
          <w:sz w:val="24"/>
          <w:szCs w:val="24"/>
        </w:rPr>
        <w:t>A</w:t>
      </w:r>
      <w:r w:rsidR="004013E7">
        <w:rPr>
          <w:rFonts w:hint="eastAsia"/>
          <w:sz w:val="24"/>
          <w:szCs w:val="24"/>
        </w:rPr>
        <w:t>股偏低。</w:t>
      </w:r>
    </w:p>
    <w:p w14:paraId="4343DE71" w14:textId="77777777" w:rsidR="000C7B26" w:rsidRPr="004013E7" w:rsidRDefault="000C7B26" w:rsidP="000C7B26">
      <w:pPr>
        <w:rPr>
          <w:sz w:val="24"/>
          <w:szCs w:val="24"/>
        </w:rPr>
      </w:pPr>
    </w:p>
    <w:p w14:paraId="6CCA4EFD" w14:textId="4BE6E777" w:rsidR="000C7B26" w:rsidRDefault="000C7B26" w:rsidP="003F27A9">
      <w:pPr>
        <w:pStyle w:val="a3"/>
        <w:numPr>
          <w:ilvl w:val="0"/>
          <w:numId w:val="1"/>
        </w:numPr>
        <w:ind w:firstLineChars="0"/>
        <w:rPr>
          <w:b/>
          <w:sz w:val="24"/>
          <w:szCs w:val="24"/>
        </w:rPr>
      </w:pPr>
      <w:r>
        <w:rPr>
          <w:rFonts w:hint="eastAsia"/>
          <w:b/>
          <w:sz w:val="24"/>
          <w:szCs w:val="24"/>
        </w:rPr>
        <w:t>你认为游戏行业的核心竞争力是什么？</w:t>
      </w:r>
    </w:p>
    <w:p w14:paraId="505778C8" w14:textId="77777777" w:rsidR="001D2477" w:rsidRDefault="00C13660" w:rsidP="00E51E14">
      <w:pPr>
        <w:pStyle w:val="a3"/>
        <w:ind w:left="420" w:firstLineChars="0" w:firstLine="0"/>
        <w:rPr>
          <w:sz w:val="24"/>
          <w:szCs w:val="24"/>
        </w:rPr>
      </w:pPr>
      <w:r>
        <w:rPr>
          <w:rFonts w:hint="eastAsia"/>
          <w:sz w:val="24"/>
          <w:szCs w:val="24"/>
        </w:rPr>
        <w:t>答：</w:t>
      </w:r>
    </w:p>
    <w:p w14:paraId="1F6AC343" w14:textId="21FFC61B" w:rsidR="001D2477" w:rsidRDefault="001D2477" w:rsidP="003D34B3">
      <w:pPr>
        <w:pStyle w:val="a3"/>
        <w:ind w:left="420" w:firstLineChars="0"/>
        <w:rPr>
          <w:sz w:val="24"/>
          <w:szCs w:val="24"/>
        </w:rPr>
      </w:pPr>
      <w:r>
        <w:rPr>
          <w:rFonts w:hint="eastAsia"/>
          <w:sz w:val="24"/>
          <w:szCs w:val="24"/>
        </w:rPr>
        <w:t>研发能力。游戏行业作为一个高度创意型的产业，</w:t>
      </w:r>
      <w:r w:rsidR="003D34B3">
        <w:rPr>
          <w:rFonts w:hint="eastAsia"/>
          <w:sz w:val="24"/>
          <w:szCs w:val="24"/>
        </w:rPr>
        <w:t>其研发能力对产品质量、产品市场认可程度都起着至关重要的作用。</w:t>
      </w:r>
    </w:p>
    <w:p w14:paraId="3ED4ACD7" w14:textId="212AEDD6" w:rsidR="00C13660" w:rsidRDefault="001D2477" w:rsidP="003D34B3">
      <w:pPr>
        <w:pStyle w:val="a3"/>
        <w:ind w:left="420" w:firstLineChars="0"/>
        <w:rPr>
          <w:b/>
          <w:sz w:val="24"/>
          <w:szCs w:val="24"/>
        </w:rPr>
      </w:pPr>
      <w:r>
        <w:rPr>
          <w:rFonts w:hint="eastAsia"/>
          <w:sz w:val="24"/>
          <w:szCs w:val="24"/>
        </w:rPr>
        <w:lastRenderedPageBreak/>
        <w:t>商业模式</w:t>
      </w:r>
      <w:r w:rsidR="003D34B3">
        <w:rPr>
          <w:rFonts w:hint="eastAsia"/>
          <w:sz w:val="24"/>
          <w:szCs w:val="24"/>
        </w:rPr>
        <w:t>。如任天堂开发的“主机游戏商业模式”和目前中国游戏市场几乎一统江湖的游戏内容免费，游戏内道具收费的“非主机游戏商业模式”，都是其本身在相对于市场其它产品有着较良好质量的基础上，采用了创新性的市场营销手段和独特的市场开发逻辑，从而带动了其本身，乃至整个游戏产业的发展。</w:t>
      </w:r>
    </w:p>
    <w:p w14:paraId="05AA49B0" w14:textId="6C2262A8" w:rsidR="00E51E14" w:rsidRPr="00E51E14" w:rsidRDefault="00E51E14" w:rsidP="00E51E14">
      <w:pPr>
        <w:rPr>
          <w:b/>
          <w:sz w:val="24"/>
          <w:szCs w:val="24"/>
        </w:rPr>
      </w:pPr>
      <w:r>
        <w:rPr>
          <w:b/>
          <w:sz w:val="24"/>
          <w:szCs w:val="24"/>
        </w:rPr>
        <w:tab/>
      </w:r>
    </w:p>
    <w:p w14:paraId="62AE963D" w14:textId="77777777" w:rsidR="00C14866" w:rsidRDefault="00C14866" w:rsidP="00C14866">
      <w:pPr>
        <w:pStyle w:val="2"/>
      </w:pPr>
      <w:r>
        <w:rPr>
          <w:rFonts w:hint="eastAsia"/>
        </w:rPr>
        <w:t>附加题：</w:t>
      </w:r>
    </w:p>
    <w:p w14:paraId="04B46272" w14:textId="1E2EF978" w:rsidR="00C14866" w:rsidRDefault="005F2E0F" w:rsidP="002574E6">
      <w:pPr>
        <w:pStyle w:val="a3"/>
        <w:numPr>
          <w:ilvl w:val="0"/>
          <w:numId w:val="7"/>
        </w:numPr>
        <w:ind w:firstLineChars="0"/>
        <w:rPr>
          <w:b/>
          <w:sz w:val="24"/>
          <w:szCs w:val="24"/>
        </w:rPr>
      </w:pPr>
      <w:r>
        <w:rPr>
          <w:rFonts w:hint="eastAsia"/>
          <w:b/>
          <w:sz w:val="24"/>
          <w:szCs w:val="24"/>
        </w:rPr>
        <w:t>列举以下游戏公司自2</w:t>
      </w:r>
      <w:r>
        <w:rPr>
          <w:b/>
          <w:sz w:val="24"/>
          <w:szCs w:val="24"/>
        </w:rPr>
        <w:t>015</w:t>
      </w:r>
      <w:r>
        <w:rPr>
          <w:rFonts w:hint="eastAsia"/>
          <w:b/>
          <w:sz w:val="24"/>
          <w:szCs w:val="24"/>
        </w:rPr>
        <w:t>年后最高收盘价至2</w:t>
      </w:r>
      <w:r>
        <w:rPr>
          <w:b/>
          <w:sz w:val="24"/>
          <w:szCs w:val="24"/>
        </w:rPr>
        <w:t>018</w:t>
      </w:r>
      <w:r>
        <w:rPr>
          <w:rFonts w:hint="eastAsia"/>
          <w:b/>
          <w:sz w:val="24"/>
          <w:szCs w:val="24"/>
        </w:rPr>
        <w:t>年4月2</w:t>
      </w:r>
      <w:r>
        <w:rPr>
          <w:b/>
          <w:sz w:val="24"/>
          <w:szCs w:val="24"/>
        </w:rPr>
        <w:t>0</w:t>
      </w:r>
      <w:r>
        <w:rPr>
          <w:rFonts w:hint="eastAsia"/>
          <w:b/>
          <w:sz w:val="24"/>
          <w:szCs w:val="24"/>
        </w:rPr>
        <w:t>日收盘的涨跌幅。</w:t>
      </w:r>
    </w:p>
    <w:p w14:paraId="0B253A07" w14:textId="4DD7AB98" w:rsidR="005F2E0F" w:rsidRDefault="005F2E0F" w:rsidP="005F2E0F">
      <w:pPr>
        <w:pStyle w:val="a3"/>
        <w:ind w:left="420" w:firstLineChars="0" w:firstLine="0"/>
        <w:rPr>
          <w:sz w:val="24"/>
          <w:szCs w:val="24"/>
        </w:rPr>
      </w:pPr>
      <w:r>
        <w:rPr>
          <w:rFonts w:hint="eastAsia"/>
          <w:b/>
          <w:sz w:val="24"/>
          <w:szCs w:val="24"/>
        </w:rPr>
        <w:t>巨人网络（0</w:t>
      </w:r>
      <w:r>
        <w:rPr>
          <w:b/>
          <w:sz w:val="24"/>
          <w:szCs w:val="24"/>
        </w:rPr>
        <w:t>02558</w:t>
      </w:r>
      <w:r>
        <w:rPr>
          <w:rFonts w:hint="eastAsia"/>
          <w:b/>
          <w:sz w:val="24"/>
          <w:szCs w:val="24"/>
        </w:rPr>
        <w:t>）</w:t>
      </w:r>
    </w:p>
    <w:p w14:paraId="65DEBF75" w14:textId="10CA293E" w:rsidR="00D13111" w:rsidRPr="00D13111" w:rsidRDefault="00D13111" w:rsidP="005F2E0F">
      <w:pPr>
        <w:pStyle w:val="a3"/>
        <w:ind w:left="420" w:firstLineChars="0" w:firstLine="0"/>
        <w:rPr>
          <w:rFonts w:hint="eastAsia"/>
          <w:sz w:val="24"/>
          <w:szCs w:val="24"/>
        </w:rPr>
      </w:pPr>
      <w:r>
        <w:rPr>
          <w:rFonts w:hint="eastAsia"/>
          <w:sz w:val="24"/>
          <w:szCs w:val="24"/>
        </w:rPr>
        <w:t>2</w:t>
      </w:r>
      <w:r>
        <w:rPr>
          <w:sz w:val="24"/>
          <w:szCs w:val="24"/>
        </w:rPr>
        <w:t>015/12/15</w:t>
      </w:r>
      <w:r>
        <w:rPr>
          <w:rFonts w:hint="eastAsia"/>
          <w:sz w:val="24"/>
          <w:szCs w:val="24"/>
        </w:rPr>
        <w:t>：2</w:t>
      </w:r>
      <w:r>
        <w:rPr>
          <w:sz w:val="24"/>
          <w:szCs w:val="24"/>
        </w:rPr>
        <w:t>27.30</w:t>
      </w:r>
      <w:r>
        <w:rPr>
          <w:rFonts w:hint="eastAsia"/>
          <w:sz w:val="24"/>
          <w:szCs w:val="24"/>
        </w:rPr>
        <w:t>元；计算复权后，涨跌幅为-</w:t>
      </w:r>
      <w:r>
        <w:rPr>
          <w:sz w:val="24"/>
          <w:szCs w:val="24"/>
        </w:rPr>
        <w:t>5</w:t>
      </w:r>
      <w:r w:rsidR="00AE0276">
        <w:rPr>
          <w:sz w:val="24"/>
          <w:szCs w:val="24"/>
        </w:rPr>
        <w:t>6</w:t>
      </w:r>
      <w:r>
        <w:rPr>
          <w:sz w:val="24"/>
          <w:szCs w:val="24"/>
        </w:rPr>
        <w:t>.</w:t>
      </w:r>
      <w:r w:rsidR="00AE0276">
        <w:rPr>
          <w:sz w:val="24"/>
          <w:szCs w:val="24"/>
        </w:rPr>
        <w:t>99</w:t>
      </w:r>
      <w:r>
        <w:rPr>
          <w:rFonts w:hint="eastAsia"/>
          <w:sz w:val="24"/>
          <w:szCs w:val="24"/>
        </w:rPr>
        <w:t>%</w:t>
      </w:r>
    </w:p>
    <w:p w14:paraId="7B8F6E42" w14:textId="3B8469CC" w:rsidR="005F2E0F" w:rsidRDefault="005F2E0F" w:rsidP="005F2E0F">
      <w:pPr>
        <w:pStyle w:val="a3"/>
        <w:ind w:left="420" w:firstLineChars="0" w:firstLine="0"/>
        <w:rPr>
          <w:sz w:val="24"/>
          <w:szCs w:val="24"/>
        </w:rPr>
      </w:pPr>
      <w:r>
        <w:rPr>
          <w:rFonts w:hint="eastAsia"/>
          <w:b/>
          <w:sz w:val="24"/>
          <w:szCs w:val="24"/>
        </w:rPr>
        <w:t>世纪华通（0</w:t>
      </w:r>
      <w:r>
        <w:rPr>
          <w:b/>
          <w:sz w:val="24"/>
          <w:szCs w:val="24"/>
        </w:rPr>
        <w:t>02602</w:t>
      </w:r>
      <w:r>
        <w:rPr>
          <w:rFonts w:hint="eastAsia"/>
          <w:b/>
          <w:sz w:val="24"/>
          <w:szCs w:val="24"/>
        </w:rPr>
        <w:t>）</w:t>
      </w:r>
    </w:p>
    <w:p w14:paraId="61DB8841" w14:textId="4275D92A" w:rsidR="00D13111" w:rsidRPr="00D13111" w:rsidRDefault="00AE0276" w:rsidP="005F2E0F">
      <w:pPr>
        <w:pStyle w:val="a3"/>
        <w:ind w:left="420" w:firstLineChars="0" w:firstLine="0"/>
        <w:rPr>
          <w:rFonts w:hint="eastAsia"/>
          <w:sz w:val="24"/>
          <w:szCs w:val="24"/>
        </w:rPr>
      </w:pPr>
      <w:r>
        <w:rPr>
          <w:rFonts w:hint="eastAsia"/>
          <w:sz w:val="24"/>
          <w:szCs w:val="24"/>
        </w:rPr>
        <w:t>2</w:t>
      </w:r>
      <w:r>
        <w:rPr>
          <w:sz w:val="24"/>
          <w:szCs w:val="24"/>
        </w:rPr>
        <w:t>016/12/13</w:t>
      </w:r>
      <w:r>
        <w:rPr>
          <w:rFonts w:hint="eastAsia"/>
          <w:sz w:val="24"/>
          <w:szCs w:val="24"/>
        </w:rPr>
        <w:t>：4</w:t>
      </w:r>
      <w:r>
        <w:rPr>
          <w:sz w:val="24"/>
          <w:szCs w:val="24"/>
        </w:rPr>
        <w:t>7.30</w:t>
      </w:r>
      <w:r>
        <w:rPr>
          <w:rFonts w:hint="eastAsia"/>
          <w:sz w:val="24"/>
          <w:szCs w:val="24"/>
        </w:rPr>
        <w:t>元；计算复权后，涨跌幅为-</w:t>
      </w:r>
      <w:r>
        <w:rPr>
          <w:sz w:val="24"/>
          <w:szCs w:val="24"/>
        </w:rPr>
        <w:t>26.89</w:t>
      </w:r>
      <w:r>
        <w:rPr>
          <w:rFonts w:hint="eastAsia"/>
          <w:sz w:val="24"/>
          <w:szCs w:val="24"/>
        </w:rPr>
        <w:t>%</w:t>
      </w:r>
    </w:p>
    <w:p w14:paraId="7D4FDFC6" w14:textId="3E190749" w:rsidR="005F2E0F" w:rsidRDefault="005F2E0F" w:rsidP="005F2E0F">
      <w:pPr>
        <w:pStyle w:val="a3"/>
        <w:ind w:left="420" w:firstLineChars="0" w:firstLine="0"/>
        <w:rPr>
          <w:sz w:val="24"/>
          <w:szCs w:val="24"/>
        </w:rPr>
      </w:pPr>
      <w:r>
        <w:rPr>
          <w:rFonts w:hint="eastAsia"/>
          <w:b/>
          <w:sz w:val="24"/>
          <w:szCs w:val="24"/>
        </w:rPr>
        <w:t>完美世界（0</w:t>
      </w:r>
      <w:r>
        <w:rPr>
          <w:b/>
          <w:sz w:val="24"/>
          <w:szCs w:val="24"/>
        </w:rPr>
        <w:t>02624</w:t>
      </w:r>
      <w:r>
        <w:rPr>
          <w:rFonts w:hint="eastAsia"/>
          <w:b/>
          <w:sz w:val="24"/>
          <w:szCs w:val="24"/>
        </w:rPr>
        <w:t>）</w:t>
      </w:r>
    </w:p>
    <w:p w14:paraId="61394BFE" w14:textId="195C0DD8" w:rsidR="00AE0276" w:rsidRPr="00AE0276" w:rsidRDefault="00AE0276" w:rsidP="005F2E0F">
      <w:pPr>
        <w:pStyle w:val="a3"/>
        <w:ind w:left="420" w:firstLineChars="0" w:firstLine="0"/>
        <w:rPr>
          <w:rFonts w:hint="eastAsia"/>
          <w:sz w:val="24"/>
          <w:szCs w:val="24"/>
        </w:rPr>
      </w:pPr>
      <w:r>
        <w:rPr>
          <w:rFonts w:hint="eastAsia"/>
          <w:sz w:val="24"/>
          <w:szCs w:val="24"/>
        </w:rPr>
        <w:t>2</w:t>
      </w:r>
      <w:r>
        <w:rPr>
          <w:sz w:val="24"/>
          <w:szCs w:val="24"/>
        </w:rPr>
        <w:t>016/2/18</w:t>
      </w:r>
      <w:r>
        <w:rPr>
          <w:rFonts w:hint="eastAsia"/>
          <w:sz w:val="24"/>
          <w:szCs w:val="24"/>
        </w:rPr>
        <w:t>：4</w:t>
      </w:r>
      <w:r>
        <w:rPr>
          <w:sz w:val="24"/>
          <w:szCs w:val="24"/>
        </w:rPr>
        <w:t>3.62</w:t>
      </w:r>
      <w:r>
        <w:rPr>
          <w:rFonts w:hint="eastAsia"/>
          <w:sz w:val="24"/>
          <w:szCs w:val="24"/>
        </w:rPr>
        <w:t>元；计算复权后，涨跌幅为-</w:t>
      </w:r>
      <w:r>
        <w:rPr>
          <w:sz w:val="24"/>
          <w:szCs w:val="24"/>
        </w:rPr>
        <w:t>22.01</w:t>
      </w:r>
      <w:r>
        <w:rPr>
          <w:rFonts w:hint="eastAsia"/>
          <w:sz w:val="24"/>
          <w:szCs w:val="24"/>
        </w:rPr>
        <w:t>%</w:t>
      </w:r>
    </w:p>
    <w:p w14:paraId="261BC10D" w14:textId="7B8BE551" w:rsidR="005F2E0F" w:rsidRDefault="005F2E0F" w:rsidP="005F2E0F">
      <w:pPr>
        <w:pStyle w:val="a3"/>
        <w:ind w:left="420" w:firstLineChars="0" w:firstLine="0"/>
        <w:rPr>
          <w:sz w:val="24"/>
          <w:szCs w:val="24"/>
        </w:rPr>
      </w:pPr>
      <w:r>
        <w:rPr>
          <w:rFonts w:hint="eastAsia"/>
          <w:b/>
          <w:sz w:val="24"/>
          <w:szCs w:val="24"/>
        </w:rPr>
        <w:t>三期互娱（</w:t>
      </w:r>
      <w:r w:rsidR="00AE6645">
        <w:rPr>
          <w:rFonts w:hint="eastAsia"/>
          <w:b/>
          <w:sz w:val="24"/>
          <w:szCs w:val="24"/>
        </w:rPr>
        <w:t>0</w:t>
      </w:r>
      <w:r w:rsidR="00AE6645">
        <w:rPr>
          <w:b/>
          <w:sz w:val="24"/>
          <w:szCs w:val="24"/>
        </w:rPr>
        <w:t>02555</w:t>
      </w:r>
      <w:r>
        <w:rPr>
          <w:rFonts w:hint="eastAsia"/>
          <w:b/>
          <w:sz w:val="24"/>
          <w:szCs w:val="24"/>
        </w:rPr>
        <w:t>）</w:t>
      </w:r>
    </w:p>
    <w:p w14:paraId="40E94A10" w14:textId="687B66EE" w:rsidR="00AE0276" w:rsidRPr="00AE0276" w:rsidRDefault="00AE0276" w:rsidP="005F2E0F">
      <w:pPr>
        <w:pStyle w:val="a3"/>
        <w:ind w:left="420" w:firstLineChars="0" w:firstLine="0"/>
        <w:rPr>
          <w:rFonts w:hint="eastAsia"/>
          <w:sz w:val="24"/>
          <w:szCs w:val="24"/>
        </w:rPr>
      </w:pPr>
      <w:r>
        <w:rPr>
          <w:rFonts w:hint="eastAsia"/>
          <w:sz w:val="24"/>
          <w:szCs w:val="24"/>
        </w:rPr>
        <w:t>2</w:t>
      </w:r>
      <w:r>
        <w:rPr>
          <w:sz w:val="24"/>
          <w:szCs w:val="24"/>
        </w:rPr>
        <w:t>015/5/14</w:t>
      </w:r>
      <w:r>
        <w:rPr>
          <w:rFonts w:hint="eastAsia"/>
          <w:sz w:val="24"/>
          <w:szCs w:val="24"/>
        </w:rPr>
        <w:t>：1</w:t>
      </w:r>
      <w:r>
        <w:rPr>
          <w:sz w:val="24"/>
          <w:szCs w:val="24"/>
        </w:rPr>
        <w:t>26.47</w:t>
      </w:r>
      <w:r>
        <w:rPr>
          <w:rFonts w:hint="eastAsia"/>
          <w:sz w:val="24"/>
          <w:szCs w:val="24"/>
        </w:rPr>
        <w:t>元；计算复权后，涨跌幅为-</w:t>
      </w:r>
      <w:r>
        <w:rPr>
          <w:sz w:val="24"/>
          <w:szCs w:val="24"/>
        </w:rPr>
        <w:t>35.96</w:t>
      </w:r>
      <w:r>
        <w:rPr>
          <w:rFonts w:hint="eastAsia"/>
          <w:sz w:val="24"/>
          <w:szCs w:val="24"/>
        </w:rPr>
        <w:t>%</w:t>
      </w:r>
    </w:p>
    <w:p w14:paraId="3C96A031" w14:textId="6128A315" w:rsidR="00AE6645" w:rsidRDefault="00AE6645" w:rsidP="005F2E0F">
      <w:pPr>
        <w:pStyle w:val="a3"/>
        <w:ind w:left="420" w:firstLineChars="0" w:firstLine="0"/>
        <w:rPr>
          <w:sz w:val="24"/>
          <w:szCs w:val="24"/>
        </w:rPr>
      </w:pPr>
      <w:r>
        <w:rPr>
          <w:rFonts w:hint="eastAsia"/>
          <w:b/>
          <w:sz w:val="24"/>
          <w:szCs w:val="24"/>
        </w:rPr>
        <w:t>昆仑万维（3</w:t>
      </w:r>
      <w:r>
        <w:rPr>
          <w:b/>
          <w:sz w:val="24"/>
          <w:szCs w:val="24"/>
        </w:rPr>
        <w:t>00418</w:t>
      </w:r>
      <w:r>
        <w:rPr>
          <w:rFonts w:hint="eastAsia"/>
          <w:b/>
          <w:sz w:val="24"/>
          <w:szCs w:val="24"/>
        </w:rPr>
        <w:t>）</w:t>
      </w:r>
    </w:p>
    <w:p w14:paraId="6F0548AC" w14:textId="0FDE01C8" w:rsidR="00AE0276" w:rsidRPr="00AE0276" w:rsidRDefault="00AE0276" w:rsidP="005F2E0F">
      <w:pPr>
        <w:pStyle w:val="a3"/>
        <w:ind w:left="420" w:firstLineChars="0" w:firstLine="0"/>
        <w:rPr>
          <w:rFonts w:hint="eastAsia"/>
          <w:sz w:val="24"/>
          <w:szCs w:val="24"/>
        </w:rPr>
      </w:pPr>
      <w:r>
        <w:rPr>
          <w:rFonts w:hint="eastAsia"/>
          <w:sz w:val="24"/>
          <w:szCs w:val="24"/>
        </w:rPr>
        <w:t>2</w:t>
      </w:r>
      <w:r>
        <w:rPr>
          <w:sz w:val="24"/>
          <w:szCs w:val="24"/>
        </w:rPr>
        <w:t>015/5/4</w:t>
      </w:r>
      <w:r>
        <w:rPr>
          <w:rFonts w:hint="eastAsia"/>
          <w:sz w:val="24"/>
          <w:szCs w:val="24"/>
        </w:rPr>
        <w:t>：</w:t>
      </w:r>
      <w:r>
        <w:rPr>
          <w:sz w:val="24"/>
          <w:szCs w:val="24"/>
        </w:rPr>
        <w:t>155.91</w:t>
      </w:r>
      <w:r>
        <w:rPr>
          <w:rFonts w:hint="eastAsia"/>
          <w:sz w:val="24"/>
          <w:szCs w:val="24"/>
        </w:rPr>
        <w:t>元；计算复权后，涨跌幅为-</w:t>
      </w:r>
      <w:r>
        <w:rPr>
          <w:sz w:val="24"/>
          <w:szCs w:val="24"/>
        </w:rPr>
        <w:t>44.06</w:t>
      </w:r>
      <w:r>
        <w:rPr>
          <w:rFonts w:hint="eastAsia"/>
          <w:sz w:val="24"/>
          <w:szCs w:val="24"/>
        </w:rPr>
        <w:t>%</w:t>
      </w:r>
    </w:p>
    <w:p w14:paraId="43681DCB" w14:textId="52F7208C" w:rsidR="00AE6645" w:rsidRDefault="00AE6645" w:rsidP="005F2E0F">
      <w:pPr>
        <w:pStyle w:val="a3"/>
        <w:ind w:left="420" w:firstLineChars="0" w:firstLine="0"/>
        <w:rPr>
          <w:sz w:val="24"/>
          <w:szCs w:val="24"/>
        </w:rPr>
      </w:pPr>
      <w:r>
        <w:rPr>
          <w:rFonts w:hint="eastAsia"/>
          <w:b/>
          <w:sz w:val="24"/>
          <w:szCs w:val="24"/>
        </w:rPr>
        <w:t>恺英网络（0</w:t>
      </w:r>
      <w:r>
        <w:rPr>
          <w:b/>
          <w:sz w:val="24"/>
          <w:szCs w:val="24"/>
        </w:rPr>
        <w:t>02517</w:t>
      </w:r>
      <w:r>
        <w:rPr>
          <w:rFonts w:hint="eastAsia"/>
          <w:b/>
          <w:sz w:val="24"/>
          <w:szCs w:val="24"/>
        </w:rPr>
        <w:t>）</w:t>
      </w:r>
    </w:p>
    <w:p w14:paraId="6DA8769B" w14:textId="0D500AF0" w:rsidR="00AE0276" w:rsidRPr="00AE0276" w:rsidRDefault="00AE0276" w:rsidP="005F2E0F">
      <w:pPr>
        <w:pStyle w:val="a3"/>
        <w:ind w:left="420" w:firstLineChars="0" w:firstLine="0"/>
        <w:rPr>
          <w:rFonts w:hint="eastAsia"/>
          <w:sz w:val="24"/>
          <w:szCs w:val="24"/>
        </w:rPr>
      </w:pPr>
      <w:r>
        <w:rPr>
          <w:rFonts w:hint="eastAsia"/>
          <w:sz w:val="24"/>
          <w:szCs w:val="24"/>
        </w:rPr>
        <w:t>2</w:t>
      </w:r>
      <w:r>
        <w:rPr>
          <w:sz w:val="24"/>
          <w:szCs w:val="24"/>
        </w:rPr>
        <w:t>015/6/12</w:t>
      </w:r>
      <w:r>
        <w:rPr>
          <w:rFonts w:hint="eastAsia"/>
          <w:sz w:val="24"/>
          <w:szCs w:val="24"/>
        </w:rPr>
        <w:t>：6</w:t>
      </w:r>
      <w:r>
        <w:rPr>
          <w:sz w:val="24"/>
          <w:szCs w:val="24"/>
        </w:rPr>
        <w:t>6.60</w:t>
      </w:r>
      <w:r>
        <w:rPr>
          <w:rFonts w:hint="eastAsia"/>
          <w:sz w:val="24"/>
          <w:szCs w:val="24"/>
        </w:rPr>
        <w:t>元；计算复权后，涨跌幅为-</w:t>
      </w:r>
      <w:r>
        <w:rPr>
          <w:sz w:val="24"/>
          <w:szCs w:val="24"/>
        </w:rPr>
        <w:t>54.89</w:t>
      </w:r>
      <w:r w:rsidR="00E15217">
        <w:rPr>
          <w:rFonts w:hint="eastAsia"/>
          <w:sz w:val="24"/>
          <w:szCs w:val="24"/>
        </w:rPr>
        <w:t>%</w:t>
      </w:r>
    </w:p>
    <w:p w14:paraId="7D8B7F06" w14:textId="0B47C9CA" w:rsidR="00AE6645" w:rsidRDefault="00AE6645" w:rsidP="005F2E0F">
      <w:pPr>
        <w:pStyle w:val="a3"/>
        <w:ind w:left="420" w:firstLineChars="0" w:firstLine="0"/>
        <w:rPr>
          <w:sz w:val="24"/>
          <w:szCs w:val="24"/>
        </w:rPr>
      </w:pPr>
      <w:r>
        <w:rPr>
          <w:rFonts w:hint="eastAsia"/>
          <w:b/>
          <w:sz w:val="24"/>
          <w:szCs w:val="24"/>
        </w:rPr>
        <w:lastRenderedPageBreak/>
        <w:t>游族网络（</w:t>
      </w:r>
      <w:r w:rsidR="00E15217">
        <w:rPr>
          <w:b/>
          <w:sz w:val="24"/>
          <w:szCs w:val="24"/>
        </w:rPr>
        <w:t>002174</w:t>
      </w:r>
      <w:r>
        <w:rPr>
          <w:rFonts w:hint="eastAsia"/>
          <w:b/>
          <w:sz w:val="24"/>
          <w:szCs w:val="24"/>
        </w:rPr>
        <w:t>）</w:t>
      </w:r>
    </w:p>
    <w:p w14:paraId="4F742E37" w14:textId="07EA6FCE" w:rsidR="00E15217" w:rsidRPr="00E15217" w:rsidRDefault="00E15217" w:rsidP="005F2E0F">
      <w:pPr>
        <w:pStyle w:val="a3"/>
        <w:ind w:left="420" w:firstLineChars="0" w:firstLine="0"/>
        <w:rPr>
          <w:rFonts w:hint="eastAsia"/>
          <w:sz w:val="24"/>
          <w:szCs w:val="24"/>
        </w:rPr>
      </w:pPr>
      <w:r>
        <w:rPr>
          <w:rFonts w:hint="eastAsia"/>
          <w:sz w:val="24"/>
          <w:szCs w:val="24"/>
        </w:rPr>
        <w:t>2</w:t>
      </w:r>
      <w:r>
        <w:rPr>
          <w:sz w:val="24"/>
          <w:szCs w:val="24"/>
        </w:rPr>
        <w:t>015/6/11</w:t>
      </w:r>
      <w:r>
        <w:rPr>
          <w:rFonts w:hint="eastAsia"/>
          <w:sz w:val="24"/>
          <w:szCs w:val="24"/>
        </w:rPr>
        <w:t>：1</w:t>
      </w:r>
      <w:r>
        <w:rPr>
          <w:sz w:val="24"/>
          <w:szCs w:val="24"/>
        </w:rPr>
        <w:t>52.17</w:t>
      </w:r>
      <w:r>
        <w:rPr>
          <w:rFonts w:hint="eastAsia"/>
          <w:sz w:val="24"/>
          <w:szCs w:val="24"/>
        </w:rPr>
        <w:t>元；计算复权后，涨跌幅为-</w:t>
      </w:r>
      <w:r>
        <w:rPr>
          <w:sz w:val="24"/>
          <w:szCs w:val="24"/>
        </w:rPr>
        <w:t>59.53</w:t>
      </w:r>
      <w:r>
        <w:rPr>
          <w:rFonts w:hint="eastAsia"/>
          <w:sz w:val="24"/>
          <w:szCs w:val="24"/>
        </w:rPr>
        <w:t>%</w:t>
      </w:r>
    </w:p>
    <w:p w14:paraId="2F301E98" w14:textId="157B3047" w:rsidR="00AE6645" w:rsidRDefault="00AE6645" w:rsidP="005F2E0F">
      <w:pPr>
        <w:pStyle w:val="a3"/>
        <w:ind w:left="420" w:firstLineChars="0" w:firstLine="0"/>
        <w:rPr>
          <w:sz w:val="24"/>
          <w:szCs w:val="24"/>
        </w:rPr>
      </w:pPr>
      <w:r>
        <w:rPr>
          <w:rFonts w:hint="eastAsia"/>
          <w:b/>
          <w:sz w:val="24"/>
          <w:szCs w:val="24"/>
        </w:rPr>
        <w:t>掌趣科技（3</w:t>
      </w:r>
      <w:r>
        <w:rPr>
          <w:b/>
          <w:sz w:val="24"/>
          <w:szCs w:val="24"/>
        </w:rPr>
        <w:t>00315</w:t>
      </w:r>
      <w:r>
        <w:rPr>
          <w:rFonts w:hint="eastAsia"/>
          <w:b/>
          <w:sz w:val="24"/>
          <w:szCs w:val="24"/>
        </w:rPr>
        <w:t>）</w:t>
      </w:r>
    </w:p>
    <w:p w14:paraId="31F7DB93" w14:textId="30BDBDCE" w:rsidR="00E15217" w:rsidRPr="00E15217" w:rsidRDefault="00E15217" w:rsidP="00E15217">
      <w:pPr>
        <w:pStyle w:val="a3"/>
        <w:ind w:left="420" w:firstLineChars="0" w:firstLine="0"/>
        <w:rPr>
          <w:rFonts w:hint="eastAsia"/>
          <w:sz w:val="24"/>
          <w:szCs w:val="24"/>
        </w:rPr>
      </w:pPr>
      <w:r>
        <w:rPr>
          <w:rFonts w:hint="eastAsia"/>
          <w:sz w:val="24"/>
          <w:szCs w:val="24"/>
        </w:rPr>
        <w:t>2</w:t>
      </w:r>
      <w:r>
        <w:rPr>
          <w:sz w:val="24"/>
          <w:szCs w:val="24"/>
        </w:rPr>
        <w:t>015/5/21</w:t>
      </w:r>
      <w:r>
        <w:rPr>
          <w:rFonts w:hint="eastAsia"/>
          <w:sz w:val="24"/>
          <w:szCs w:val="24"/>
        </w:rPr>
        <w:t>：4</w:t>
      </w:r>
      <w:r>
        <w:rPr>
          <w:sz w:val="24"/>
          <w:szCs w:val="24"/>
        </w:rPr>
        <w:t>1.81</w:t>
      </w:r>
      <w:r>
        <w:rPr>
          <w:rFonts w:hint="eastAsia"/>
          <w:sz w:val="24"/>
          <w:szCs w:val="24"/>
        </w:rPr>
        <w:t>元；计算复权后，涨跌幅为-</w:t>
      </w:r>
      <w:r>
        <w:rPr>
          <w:sz w:val="24"/>
          <w:szCs w:val="24"/>
        </w:rPr>
        <w:t>73.55</w:t>
      </w:r>
      <w:r>
        <w:rPr>
          <w:rFonts w:hint="eastAsia"/>
          <w:sz w:val="24"/>
          <w:szCs w:val="24"/>
        </w:rPr>
        <w:t>%</w:t>
      </w:r>
    </w:p>
    <w:p w14:paraId="3B497CB5" w14:textId="29D0AF43" w:rsidR="00AE6645" w:rsidRDefault="00AE6645" w:rsidP="005F2E0F">
      <w:pPr>
        <w:pStyle w:val="a3"/>
        <w:ind w:left="420" w:firstLineChars="0" w:firstLine="0"/>
        <w:rPr>
          <w:sz w:val="24"/>
          <w:szCs w:val="24"/>
        </w:rPr>
      </w:pPr>
      <w:r>
        <w:rPr>
          <w:rFonts w:hint="eastAsia"/>
          <w:b/>
          <w:sz w:val="24"/>
          <w:szCs w:val="24"/>
        </w:rPr>
        <w:t>中青宝（</w:t>
      </w:r>
      <w:r w:rsidR="003A5731">
        <w:rPr>
          <w:b/>
          <w:sz w:val="24"/>
          <w:szCs w:val="24"/>
        </w:rPr>
        <w:t>300052</w:t>
      </w:r>
      <w:r>
        <w:rPr>
          <w:rFonts w:hint="eastAsia"/>
          <w:b/>
          <w:sz w:val="24"/>
          <w:szCs w:val="24"/>
        </w:rPr>
        <w:t>）</w:t>
      </w:r>
    </w:p>
    <w:p w14:paraId="0CB70A15" w14:textId="5E429605" w:rsidR="00E15217" w:rsidRPr="00E15217" w:rsidRDefault="00E15217" w:rsidP="005F2E0F">
      <w:pPr>
        <w:pStyle w:val="a3"/>
        <w:ind w:left="420" w:firstLineChars="0" w:firstLine="0"/>
        <w:rPr>
          <w:rFonts w:hint="eastAsia"/>
          <w:sz w:val="24"/>
          <w:szCs w:val="24"/>
        </w:rPr>
      </w:pPr>
      <w:r>
        <w:rPr>
          <w:rFonts w:hint="eastAsia"/>
          <w:sz w:val="24"/>
          <w:szCs w:val="24"/>
        </w:rPr>
        <w:t>2</w:t>
      </w:r>
      <w:r>
        <w:rPr>
          <w:sz w:val="24"/>
          <w:szCs w:val="24"/>
        </w:rPr>
        <w:t>015/</w:t>
      </w:r>
      <w:r w:rsidR="003A5731">
        <w:rPr>
          <w:sz w:val="24"/>
          <w:szCs w:val="24"/>
        </w:rPr>
        <w:t>6/11</w:t>
      </w:r>
      <w:r>
        <w:rPr>
          <w:rFonts w:hint="eastAsia"/>
          <w:sz w:val="24"/>
          <w:szCs w:val="24"/>
        </w:rPr>
        <w:t>：</w:t>
      </w:r>
      <w:r w:rsidR="003A5731">
        <w:rPr>
          <w:sz w:val="24"/>
          <w:szCs w:val="24"/>
        </w:rPr>
        <w:t>48.40</w:t>
      </w:r>
      <w:r>
        <w:rPr>
          <w:rFonts w:hint="eastAsia"/>
          <w:sz w:val="24"/>
          <w:szCs w:val="24"/>
        </w:rPr>
        <w:t>元；计算复权后，涨跌幅为-</w:t>
      </w:r>
      <w:r w:rsidR="003A5731">
        <w:rPr>
          <w:sz w:val="24"/>
          <w:szCs w:val="24"/>
        </w:rPr>
        <w:t>72.07</w:t>
      </w:r>
      <w:r>
        <w:rPr>
          <w:rFonts w:hint="eastAsia"/>
          <w:sz w:val="24"/>
          <w:szCs w:val="24"/>
        </w:rPr>
        <w:t>%</w:t>
      </w:r>
    </w:p>
    <w:p w14:paraId="5114EAFC" w14:textId="676EA1EE" w:rsidR="002574E6" w:rsidRPr="0000685A" w:rsidRDefault="002574E6" w:rsidP="007F1F3D">
      <w:pPr>
        <w:rPr>
          <w:sz w:val="24"/>
          <w:szCs w:val="24"/>
        </w:rPr>
      </w:pPr>
    </w:p>
    <w:p w14:paraId="02B02089" w14:textId="25AD45B3" w:rsidR="00F110FE" w:rsidRPr="00F110FE" w:rsidRDefault="00AE6645" w:rsidP="003F2963">
      <w:pPr>
        <w:pStyle w:val="a3"/>
        <w:numPr>
          <w:ilvl w:val="0"/>
          <w:numId w:val="7"/>
        </w:numPr>
        <w:ind w:firstLineChars="0"/>
        <w:rPr>
          <w:sz w:val="24"/>
          <w:szCs w:val="24"/>
        </w:rPr>
      </w:pPr>
      <w:r>
        <w:rPr>
          <w:rFonts w:hint="eastAsia"/>
          <w:b/>
          <w:sz w:val="24"/>
          <w:szCs w:val="24"/>
        </w:rPr>
        <w:t>世纪华通跟它们有何不同？还原世纪华通进入游戏行业的路径，写出从第一次收购游戏资产发布预案，到历年方案调整，直到交割的时点。写出后续重大收购（包括大股东收购游戏资产）的公告时点。</w:t>
      </w:r>
    </w:p>
    <w:p w14:paraId="213AD045" w14:textId="5499E052" w:rsidR="00BC0D78" w:rsidRDefault="007F1F3D" w:rsidP="00AE6645">
      <w:pPr>
        <w:pStyle w:val="a3"/>
        <w:ind w:left="420" w:firstLineChars="0" w:firstLine="0"/>
        <w:rPr>
          <w:sz w:val="24"/>
          <w:szCs w:val="24"/>
        </w:rPr>
      </w:pPr>
      <w:r w:rsidRPr="00F110FE">
        <w:rPr>
          <w:rFonts w:hint="eastAsia"/>
          <w:sz w:val="24"/>
          <w:szCs w:val="24"/>
        </w:rPr>
        <w:t>答：</w:t>
      </w:r>
      <w:r w:rsidR="00571AF0">
        <w:rPr>
          <w:rFonts w:hint="eastAsia"/>
          <w:sz w:val="24"/>
          <w:szCs w:val="24"/>
        </w:rPr>
        <w:t>世纪华通自从1</w:t>
      </w:r>
      <w:r w:rsidR="00571AF0">
        <w:rPr>
          <w:sz w:val="24"/>
          <w:szCs w:val="24"/>
        </w:rPr>
        <w:t>4</w:t>
      </w:r>
      <w:r w:rsidR="00571AF0">
        <w:rPr>
          <w:rFonts w:hint="eastAsia"/>
          <w:sz w:val="24"/>
          <w:szCs w:val="24"/>
        </w:rPr>
        <w:t>年对天游、七酷、点点互动等多家公司的并购之后，目前是一个以游戏研运一体化、</w:t>
      </w:r>
      <w:r w:rsidR="006C56E1">
        <w:rPr>
          <w:rFonts w:hint="eastAsia"/>
          <w:sz w:val="24"/>
          <w:szCs w:val="24"/>
        </w:rPr>
        <w:t>传统的</w:t>
      </w:r>
      <w:r w:rsidR="00571AF0">
        <w:rPr>
          <w:rFonts w:hint="eastAsia"/>
          <w:sz w:val="24"/>
          <w:szCs w:val="24"/>
        </w:rPr>
        <w:t>汽车</w:t>
      </w:r>
      <w:r w:rsidR="006C56E1">
        <w:rPr>
          <w:rFonts w:hint="eastAsia"/>
          <w:sz w:val="24"/>
          <w:szCs w:val="24"/>
        </w:rPr>
        <w:t>零部件与铜杆加工并行的双主业公司。</w:t>
      </w:r>
    </w:p>
    <w:p w14:paraId="2E3F7D30" w14:textId="77777777" w:rsidR="00FF57EE" w:rsidRDefault="00FF57EE" w:rsidP="00AE6645">
      <w:pPr>
        <w:pStyle w:val="a3"/>
        <w:ind w:left="420" w:firstLineChars="0" w:firstLine="0"/>
        <w:rPr>
          <w:rFonts w:hint="eastAsia"/>
          <w:sz w:val="24"/>
          <w:szCs w:val="24"/>
        </w:rPr>
      </w:pPr>
    </w:p>
    <w:p w14:paraId="465971F8" w14:textId="4036EC63" w:rsidR="00BC0D78" w:rsidRDefault="00BC0D78" w:rsidP="00AE6645">
      <w:pPr>
        <w:pStyle w:val="a3"/>
        <w:ind w:left="420" w:firstLineChars="0" w:firstLine="0"/>
        <w:rPr>
          <w:rFonts w:hint="eastAsia"/>
          <w:sz w:val="24"/>
          <w:szCs w:val="24"/>
        </w:rPr>
      </w:pPr>
      <w:r>
        <w:rPr>
          <w:rFonts w:hint="eastAsia"/>
          <w:sz w:val="24"/>
          <w:szCs w:val="24"/>
        </w:rPr>
        <w:t>第一次收购游戏资产重要时点：</w:t>
      </w:r>
    </w:p>
    <w:p w14:paraId="143C8288" w14:textId="574AFC8E" w:rsidR="00BC0D78" w:rsidRDefault="00BC0D78" w:rsidP="00BC0D78">
      <w:pPr>
        <w:pStyle w:val="a3"/>
        <w:ind w:left="420" w:firstLineChars="0"/>
        <w:rPr>
          <w:sz w:val="24"/>
          <w:szCs w:val="24"/>
        </w:rPr>
      </w:pPr>
      <w:r>
        <w:rPr>
          <w:rFonts w:hint="eastAsia"/>
          <w:sz w:val="24"/>
          <w:szCs w:val="24"/>
        </w:rPr>
        <w:t>2</w:t>
      </w:r>
      <w:r>
        <w:rPr>
          <w:sz w:val="24"/>
          <w:szCs w:val="24"/>
        </w:rPr>
        <w:t>014</w:t>
      </w:r>
      <w:r>
        <w:rPr>
          <w:rFonts w:hint="eastAsia"/>
          <w:sz w:val="24"/>
          <w:szCs w:val="24"/>
        </w:rPr>
        <w:t>/</w:t>
      </w:r>
      <w:r w:rsidR="007D188C">
        <w:rPr>
          <w:sz w:val="24"/>
          <w:szCs w:val="24"/>
        </w:rPr>
        <w:t>0</w:t>
      </w:r>
      <w:r>
        <w:rPr>
          <w:rFonts w:hint="eastAsia"/>
          <w:sz w:val="24"/>
          <w:szCs w:val="24"/>
        </w:rPr>
        <w:t>1</w:t>
      </w:r>
      <w:r>
        <w:rPr>
          <w:sz w:val="24"/>
          <w:szCs w:val="24"/>
        </w:rPr>
        <w:t>/22</w:t>
      </w:r>
      <w:r>
        <w:rPr>
          <w:rFonts w:hint="eastAsia"/>
          <w:sz w:val="24"/>
          <w:szCs w:val="24"/>
        </w:rPr>
        <w:t>发布对无锡七酷和上海天游网络的收购预案；</w:t>
      </w:r>
    </w:p>
    <w:p w14:paraId="008FFC9B" w14:textId="75E46D88" w:rsidR="00BA4798" w:rsidRDefault="00BC0D78" w:rsidP="00BC0D78">
      <w:pPr>
        <w:pStyle w:val="a3"/>
        <w:ind w:left="420" w:firstLineChars="0"/>
        <w:rPr>
          <w:sz w:val="24"/>
          <w:szCs w:val="24"/>
        </w:rPr>
      </w:pPr>
      <w:r>
        <w:rPr>
          <w:rFonts w:hint="eastAsia"/>
          <w:sz w:val="24"/>
          <w:szCs w:val="24"/>
        </w:rPr>
        <w:t>2</w:t>
      </w:r>
      <w:r>
        <w:rPr>
          <w:sz w:val="24"/>
          <w:szCs w:val="24"/>
        </w:rPr>
        <w:t>014</w:t>
      </w:r>
      <w:r>
        <w:rPr>
          <w:rFonts w:hint="eastAsia"/>
          <w:sz w:val="24"/>
          <w:szCs w:val="24"/>
        </w:rPr>
        <w:t>/</w:t>
      </w:r>
      <w:r w:rsidR="007D188C">
        <w:rPr>
          <w:sz w:val="24"/>
          <w:szCs w:val="24"/>
        </w:rPr>
        <w:t>0</w:t>
      </w:r>
      <w:r>
        <w:rPr>
          <w:sz w:val="24"/>
          <w:szCs w:val="24"/>
        </w:rPr>
        <w:t>3/19</w:t>
      </w:r>
      <w:r>
        <w:rPr>
          <w:rFonts w:hint="eastAsia"/>
          <w:sz w:val="24"/>
          <w:szCs w:val="24"/>
        </w:rPr>
        <w:t>、2</w:t>
      </w:r>
      <w:r>
        <w:rPr>
          <w:sz w:val="24"/>
          <w:szCs w:val="24"/>
        </w:rPr>
        <w:t>014/7/29</w:t>
      </w:r>
      <w:r>
        <w:rPr>
          <w:rFonts w:hint="eastAsia"/>
          <w:sz w:val="24"/>
          <w:szCs w:val="24"/>
        </w:rPr>
        <w:t>发布对并购交易的交易报告书修订方案的说明；</w:t>
      </w:r>
    </w:p>
    <w:p w14:paraId="5D7AF9BD" w14:textId="66371C49" w:rsidR="00BC0D78" w:rsidRDefault="00BC0D78" w:rsidP="00BC0D78">
      <w:pPr>
        <w:pStyle w:val="a3"/>
        <w:ind w:left="420" w:firstLineChars="0"/>
        <w:rPr>
          <w:sz w:val="24"/>
          <w:szCs w:val="24"/>
        </w:rPr>
      </w:pPr>
      <w:r>
        <w:rPr>
          <w:sz w:val="24"/>
          <w:szCs w:val="24"/>
        </w:rPr>
        <w:t>2014/</w:t>
      </w:r>
      <w:r w:rsidR="007D188C">
        <w:rPr>
          <w:sz w:val="24"/>
          <w:szCs w:val="24"/>
        </w:rPr>
        <w:t>0</w:t>
      </w:r>
      <w:r>
        <w:rPr>
          <w:sz w:val="24"/>
          <w:szCs w:val="24"/>
        </w:rPr>
        <w:t>8/26</w:t>
      </w:r>
      <w:r>
        <w:rPr>
          <w:rFonts w:hint="eastAsia"/>
          <w:sz w:val="24"/>
          <w:szCs w:val="24"/>
        </w:rPr>
        <w:t>发布并购交易标的资产过户完成公告。其中2</w:t>
      </w:r>
      <w:r>
        <w:rPr>
          <w:sz w:val="24"/>
          <w:szCs w:val="24"/>
        </w:rPr>
        <w:t>014/8/15</w:t>
      </w:r>
      <w:r>
        <w:rPr>
          <w:rFonts w:hint="eastAsia"/>
          <w:sz w:val="24"/>
          <w:szCs w:val="24"/>
        </w:rPr>
        <w:t>完成对七酷网络的</w:t>
      </w:r>
      <w:r w:rsidR="003A5731">
        <w:rPr>
          <w:rFonts w:hint="eastAsia"/>
          <w:sz w:val="24"/>
          <w:szCs w:val="24"/>
        </w:rPr>
        <w:t>股权变更登记，2</w:t>
      </w:r>
      <w:r w:rsidR="003A5731">
        <w:rPr>
          <w:sz w:val="24"/>
          <w:szCs w:val="24"/>
        </w:rPr>
        <w:t>014/8/19</w:t>
      </w:r>
      <w:r w:rsidR="003A5731">
        <w:rPr>
          <w:rFonts w:hint="eastAsia"/>
          <w:sz w:val="24"/>
          <w:szCs w:val="24"/>
        </w:rPr>
        <w:t>完成对天游软件的股权变更登记。</w:t>
      </w:r>
    </w:p>
    <w:p w14:paraId="6B451740" w14:textId="20A625B0" w:rsidR="00FF57EE" w:rsidRPr="00FF57EE" w:rsidRDefault="00FF57EE" w:rsidP="00FF57EE">
      <w:pPr>
        <w:rPr>
          <w:rFonts w:hint="eastAsia"/>
          <w:sz w:val="24"/>
          <w:szCs w:val="24"/>
        </w:rPr>
      </w:pPr>
      <w:r>
        <w:rPr>
          <w:sz w:val="24"/>
          <w:szCs w:val="24"/>
        </w:rPr>
        <w:tab/>
      </w:r>
    </w:p>
    <w:p w14:paraId="37009081" w14:textId="125D52DC" w:rsidR="00BC0D78" w:rsidRDefault="00BC0D78" w:rsidP="00BC0D78">
      <w:pPr>
        <w:rPr>
          <w:sz w:val="24"/>
          <w:szCs w:val="24"/>
        </w:rPr>
      </w:pPr>
      <w:r>
        <w:rPr>
          <w:sz w:val="24"/>
          <w:szCs w:val="24"/>
        </w:rPr>
        <w:tab/>
      </w:r>
      <w:r>
        <w:rPr>
          <w:rFonts w:hint="eastAsia"/>
          <w:sz w:val="24"/>
          <w:szCs w:val="24"/>
        </w:rPr>
        <w:t>后续重大收购的公告时点：</w:t>
      </w:r>
    </w:p>
    <w:p w14:paraId="15AE61B0" w14:textId="0CC7C0AB" w:rsidR="007D188C" w:rsidRDefault="00BC0D78" w:rsidP="00BC0D78">
      <w:pPr>
        <w:rPr>
          <w:rFonts w:hint="eastAsia"/>
          <w:sz w:val="24"/>
          <w:szCs w:val="24"/>
        </w:rPr>
      </w:pPr>
      <w:r>
        <w:rPr>
          <w:sz w:val="24"/>
          <w:szCs w:val="24"/>
        </w:rPr>
        <w:tab/>
      </w:r>
      <w:r>
        <w:rPr>
          <w:sz w:val="24"/>
          <w:szCs w:val="24"/>
        </w:rPr>
        <w:tab/>
      </w:r>
      <w:r w:rsidR="003A5731">
        <w:rPr>
          <w:sz w:val="24"/>
          <w:szCs w:val="24"/>
        </w:rPr>
        <w:t>2015/</w:t>
      </w:r>
      <w:r w:rsidR="007D188C">
        <w:rPr>
          <w:sz w:val="24"/>
          <w:szCs w:val="24"/>
        </w:rPr>
        <w:t>0</w:t>
      </w:r>
      <w:r w:rsidR="003A5731">
        <w:rPr>
          <w:sz w:val="24"/>
          <w:szCs w:val="24"/>
        </w:rPr>
        <w:t>7/</w:t>
      </w:r>
      <w:r w:rsidR="007D188C">
        <w:rPr>
          <w:sz w:val="24"/>
          <w:szCs w:val="24"/>
        </w:rPr>
        <w:t>0</w:t>
      </w:r>
      <w:r w:rsidR="003A5731">
        <w:rPr>
          <w:sz w:val="24"/>
          <w:szCs w:val="24"/>
        </w:rPr>
        <w:t>1</w:t>
      </w:r>
      <w:r w:rsidR="003A5731">
        <w:rPr>
          <w:rFonts w:hint="eastAsia"/>
          <w:sz w:val="24"/>
          <w:szCs w:val="24"/>
        </w:rPr>
        <w:t>股东华通控股以及第二第三大股东邵恒、</w:t>
      </w:r>
      <w:r w:rsidR="003A5731" w:rsidRPr="003A5731">
        <w:rPr>
          <w:rFonts w:hint="eastAsia"/>
          <w:sz w:val="24"/>
          <w:szCs w:val="24"/>
        </w:rPr>
        <w:t>王佶</w:t>
      </w:r>
      <w:r w:rsidR="003A5731">
        <w:rPr>
          <w:rFonts w:hint="eastAsia"/>
          <w:sz w:val="24"/>
          <w:szCs w:val="24"/>
        </w:rPr>
        <w:t>参与盛大游戏</w:t>
      </w:r>
      <w:r w:rsidR="003A5731">
        <w:rPr>
          <w:rFonts w:hint="eastAsia"/>
          <w:sz w:val="24"/>
          <w:szCs w:val="24"/>
        </w:rPr>
        <w:lastRenderedPageBreak/>
        <w:t>私有化，收购盛大游戏4</w:t>
      </w:r>
      <w:r w:rsidR="003A5731">
        <w:rPr>
          <w:sz w:val="24"/>
          <w:szCs w:val="24"/>
        </w:rPr>
        <w:t>3</w:t>
      </w:r>
      <w:r w:rsidR="003A5731">
        <w:rPr>
          <w:rFonts w:hint="eastAsia"/>
          <w:sz w:val="24"/>
          <w:szCs w:val="24"/>
        </w:rPr>
        <w:t>%股权；</w:t>
      </w:r>
    </w:p>
    <w:p w14:paraId="682DD9A5" w14:textId="10C1DD0D" w:rsidR="00FF57EE" w:rsidRDefault="00FF57EE" w:rsidP="00BC0D78">
      <w:pPr>
        <w:rPr>
          <w:rFonts w:hint="eastAsia"/>
          <w:sz w:val="24"/>
          <w:szCs w:val="24"/>
        </w:rPr>
      </w:pPr>
      <w:r>
        <w:rPr>
          <w:sz w:val="24"/>
          <w:szCs w:val="24"/>
        </w:rPr>
        <w:tab/>
      </w:r>
      <w:r>
        <w:rPr>
          <w:sz w:val="24"/>
          <w:szCs w:val="24"/>
        </w:rPr>
        <w:tab/>
        <w:t>2016/01/07</w:t>
      </w:r>
      <w:r>
        <w:rPr>
          <w:rFonts w:hint="eastAsia"/>
          <w:sz w:val="24"/>
          <w:szCs w:val="24"/>
        </w:rPr>
        <w:t>收购盛大游戏有限公司4</w:t>
      </w:r>
      <w:r>
        <w:rPr>
          <w:sz w:val="24"/>
          <w:szCs w:val="24"/>
        </w:rPr>
        <w:t>7.93</w:t>
      </w:r>
      <w:r>
        <w:rPr>
          <w:rFonts w:hint="eastAsia"/>
          <w:sz w:val="24"/>
          <w:szCs w:val="24"/>
        </w:rPr>
        <w:t>%股权方案发布，并于2</w:t>
      </w:r>
      <w:r>
        <w:rPr>
          <w:sz w:val="24"/>
          <w:szCs w:val="24"/>
        </w:rPr>
        <w:t>016/06/14</w:t>
      </w:r>
      <w:r>
        <w:rPr>
          <w:rFonts w:hint="eastAsia"/>
          <w:sz w:val="24"/>
          <w:szCs w:val="24"/>
        </w:rPr>
        <w:t>公布完成；</w:t>
      </w:r>
    </w:p>
    <w:p w14:paraId="5DFFC446" w14:textId="5309CBA4" w:rsidR="00FF57EE" w:rsidRDefault="00FF57EE" w:rsidP="00BC0D78">
      <w:pPr>
        <w:rPr>
          <w:rFonts w:hint="eastAsia"/>
          <w:sz w:val="24"/>
          <w:szCs w:val="24"/>
        </w:rPr>
      </w:pPr>
      <w:r>
        <w:rPr>
          <w:sz w:val="24"/>
          <w:szCs w:val="24"/>
        </w:rPr>
        <w:tab/>
      </w:r>
      <w:r>
        <w:rPr>
          <w:sz w:val="24"/>
          <w:szCs w:val="24"/>
        </w:rPr>
        <w:tab/>
        <w:t>2016/09/21</w:t>
      </w:r>
      <w:r>
        <w:rPr>
          <w:rFonts w:hint="eastAsia"/>
          <w:sz w:val="24"/>
          <w:szCs w:val="24"/>
        </w:rPr>
        <w:t>收购</w:t>
      </w:r>
      <w:r w:rsidRPr="00FF57EE">
        <w:rPr>
          <w:rFonts w:hint="eastAsia"/>
          <w:sz w:val="24"/>
          <w:szCs w:val="24"/>
        </w:rPr>
        <w:t>华毓</w:t>
      </w:r>
      <w:r>
        <w:rPr>
          <w:rFonts w:hint="eastAsia"/>
          <w:sz w:val="24"/>
          <w:szCs w:val="24"/>
        </w:rPr>
        <w:t>国际1</w:t>
      </w:r>
      <w:r>
        <w:rPr>
          <w:sz w:val="24"/>
          <w:szCs w:val="24"/>
        </w:rPr>
        <w:t>00</w:t>
      </w:r>
      <w:r>
        <w:rPr>
          <w:rFonts w:hint="eastAsia"/>
          <w:sz w:val="24"/>
          <w:szCs w:val="24"/>
        </w:rPr>
        <w:t>%股权、点点互动（北京）科技有限公司1</w:t>
      </w:r>
      <w:r>
        <w:rPr>
          <w:sz w:val="24"/>
          <w:szCs w:val="24"/>
        </w:rPr>
        <w:t>00</w:t>
      </w:r>
      <w:r>
        <w:rPr>
          <w:rFonts w:hint="eastAsia"/>
          <w:sz w:val="24"/>
          <w:szCs w:val="24"/>
        </w:rPr>
        <w:t>%股权、华聪国际1</w:t>
      </w:r>
      <w:r>
        <w:rPr>
          <w:sz w:val="24"/>
          <w:szCs w:val="24"/>
        </w:rPr>
        <w:t>00</w:t>
      </w:r>
      <w:r>
        <w:rPr>
          <w:rFonts w:hint="eastAsia"/>
          <w:sz w:val="24"/>
          <w:szCs w:val="24"/>
        </w:rPr>
        <w:t>%股权、</w:t>
      </w:r>
      <w:r w:rsidRPr="00FF57EE">
        <w:rPr>
          <w:rFonts w:hint="eastAsia"/>
          <w:sz w:val="24"/>
          <w:szCs w:val="24"/>
        </w:rPr>
        <w:t>菁尧国际</w:t>
      </w:r>
      <w:r>
        <w:rPr>
          <w:rFonts w:hint="eastAsia"/>
          <w:sz w:val="24"/>
          <w:szCs w:val="24"/>
        </w:rPr>
        <w:t>1</w:t>
      </w:r>
      <w:r>
        <w:rPr>
          <w:sz w:val="24"/>
          <w:szCs w:val="24"/>
        </w:rPr>
        <w:t>00</w:t>
      </w:r>
      <w:r>
        <w:rPr>
          <w:rFonts w:hint="eastAsia"/>
          <w:sz w:val="24"/>
          <w:szCs w:val="24"/>
        </w:rPr>
        <w:t>%股权、点点开曼4</w:t>
      </w:r>
      <w:r>
        <w:rPr>
          <w:sz w:val="24"/>
          <w:szCs w:val="24"/>
        </w:rPr>
        <w:t>0</w:t>
      </w:r>
      <w:r>
        <w:rPr>
          <w:rFonts w:hint="eastAsia"/>
          <w:sz w:val="24"/>
          <w:szCs w:val="24"/>
        </w:rPr>
        <w:t>%股权公布，并于2</w:t>
      </w:r>
      <w:r>
        <w:rPr>
          <w:sz w:val="24"/>
          <w:szCs w:val="24"/>
        </w:rPr>
        <w:t>018/01/23</w:t>
      </w:r>
      <w:r>
        <w:rPr>
          <w:rFonts w:hint="eastAsia"/>
          <w:sz w:val="24"/>
          <w:szCs w:val="24"/>
        </w:rPr>
        <w:t>公布完成；</w:t>
      </w:r>
    </w:p>
    <w:p w14:paraId="681A3176" w14:textId="317E86A2" w:rsidR="00BC0D78" w:rsidRDefault="00FF57EE" w:rsidP="00FF57EE">
      <w:pPr>
        <w:ind w:left="420" w:firstLine="420"/>
        <w:rPr>
          <w:sz w:val="24"/>
          <w:szCs w:val="24"/>
        </w:rPr>
      </w:pPr>
      <w:r>
        <w:rPr>
          <w:sz w:val="24"/>
          <w:szCs w:val="24"/>
        </w:rPr>
        <w:t>2017/11/15</w:t>
      </w:r>
      <w:r>
        <w:rPr>
          <w:rFonts w:hint="eastAsia"/>
          <w:sz w:val="24"/>
          <w:szCs w:val="24"/>
        </w:rPr>
        <w:t>由全资子公司收购北京文脉互动科技有限公司5</w:t>
      </w:r>
      <w:r>
        <w:rPr>
          <w:sz w:val="24"/>
          <w:szCs w:val="24"/>
        </w:rPr>
        <w:t>1</w:t>
      </w:r>
      <w:r>
        <w:rPr>
          <w:rFonts w:hint="eastAsia"/>
          <w:sz w:val="24"/>
          <w:szCs w:val="24"/>
        </w:rPr>
        <w:t>%股权公告；</w:t>
      </w:r>
    </w:p>
    <w:p w14:paraId="3AEEF1B2" w14:textId="7B27F4EF" w:rsidR="00EE5344" w:rsidRPr="00EE5344" w:rsidRDefault="00EE5344" w:rsidP="00AE6645">
      <w:pPr>
        <w:rPr>
          <w:b/>
          <w:color w:val="FF0000"/>
          <w:szCs w:val="21"/>
        </w:rPr>
      </w:pPr>
    </w:p>
    <w:p w14:paraId="6866ADAB" w14:textId="1E8E351D" w:rsidR="00BA2BBA" w:rsidRPr="00E026E7" w:rsidRDefault="00AE6645" w:rsidP="00A35F05">
      <w:pPr>
        <w:pStyle w:val="a3"/>
        <w:numPr>
          <w:ilvl w:val="0"/>
          <w:numId w:val="7"/>
        </w:numPr>
        <w:ind w:firstLineChars="0"/>
        <w:rPr>
          <w:sz w:val="24"/>
          <w:szCs w:val="24"/>
        </w:rPr>
      </w:pPr>
      <w:r>
        <w:rPr>
          <w:rFonts w:hint="eastAsia"/>
          <w:b/>
          <w:sz w:val="24"/>
          <w:szCs w:val="24"/>
        </w:rPr>
        <w:t>列举第一题的9家公司，2</w:t>
      </w:r>
      <w:r>
        <w:rPr>
          <w:b/>
          <w:sz w:val="24"/>
          <w:szCs w:val="24"/>
        </w:rPr>
        <w:t>017Q1</w:t>
      </w:r>
      <w:r>
        <w:rPr>
          <w:rFonts w:hint="eastAsia"/>
          <w:b/>
          <w:sz w:val="24"/>
          <w:szCs w:val="24"/>
        </w:rPr>
        <w:t>-</w:t>
      </w:r>
      <w:r>
        <w:rPr>
          <w:b/>
          <w:sz w:val="24"/>
          <w:szCs w:val="24"/>
        </w:rPr>
        <w:t>2018Q1</w:t>
      </w:r>
      <w:r>
        <w:rPr>
          <w:rFonts w:hint="eastAsia"/>
          <w:b/>
          <w:sz w:val="24"/>
          <w:szCs w:val="24"/>
        </w:rPr>
        <w:t>五个季度的营收和净利的同比增速，当前的估值（P</w:t>
      </w:r>
      <w:r>
        <w:rPr>
          <w:b/>
          <w:sz w:val="24"/>
          <w:szCs w:val="24"/>
        </w:rPr>
        <w:t>E</w:t>
      </w:r>
      <w:r>
        <w:rPr>
          <w:rFonts w:hint="eastAsia"/>
          <w:b/>
          <w:sz w:val="24"/>
          <w:szCs w:val="24"/>
        </w:rPr>
        <w:t>），并写下你的分析。</w:t>
      </w:r>
    </w:p>
    <w:p w14:paraId="4B4E2E98" w14:textId="50C0485A" w:rsidR="004E26B4" w:rsidRPr="006E7327" w:rsidRDefault="00E026E7" w:rsidP="006E7327">
      <w:pPr>
        <w:pStyle w:val="a3"/>
        <w:ind w:left="420" w:firstLineChars="0" w:firstLine="0"/>
        <w:rPr>
          <w:rFonts w:hint="eastAsia"/>
          <w:sz w:val="24"/>
          <w:szCs w:val="24"/>
        </w:rPr>
      </w:pPr>
      <w:r>
        <w:rPr>
          <w:rFonts w:hint="eastAsia"/>
          <w:sz w:val="24"/>
          <w:szCs w:val="24"/>
        </w:rPr>
        <w:t>答：</w:t>
      </w:r>
    </w:p>
    <w:tbl>
      <w:tblPr>
        <w:tblStyle w:val="a4"/>
        <w:tblW w:w="11057" w:type="dxa"/>
        <w:tblInd w:w="-1380" w:type="dxa"/>
        <w:tblLayout w:type="fixed"/>
        <w:tblLook w:val="04A0" w:firstRow="1" w:lastRow="0" w:firstColumn="1" w:lastColumn="0" w:noHBand="0" w:noVBand="1"/>
      </w:tblPr>
      <w:tblGrid>
        <w:gridCol w:w="992"/>
        <w:gridCol w:w="992"/>
        <w:gridCol w:w="850"/>
        <w:gridCol w:w="985"/>
        <w:gridCol w:w="858"/>
        <w:gridCol w:w="852"/>
        <w:gridCol w:w="808"/>
        <w:gridCol w:w="893"/>
        <w:gridCol w:w="851"/>
        <w:gridCol w:w="992"/>
        <w:gridCol w:w="992"/>
        <w:gridCol w:w="992"/>
      </w:tblGrid>
      <w:tr w:rsidR="00DE4AC7" w14:paraId="2936D135" w14:textId="1EAC818A" w:rsidTr="003C748D">
        <w:trPr>
          <w:trHeight w:val="315"/>
        </w:trPr>
        <w:tc>
          <w:tcPr>
            <w:tcW w:w="992" w:type="dxa"/>
            <w:vMerge w:val="restart"/>
          </w:tcPr>
          <w:p w14:paraId="401A69C6" w14:textId="77777777" w:rsidR="00DE4AC7" w:rsidRPr="00C51847" w:rsidRDefault="00DE4AC7" w:rsidP="00C51847">
            <w:pPr>
              <w:pStyle w:val="a3"/>
              <w:ind w:firstLineChars="0" w:firstLine="0"/>
              <w:rPr>
                <w:szCs w:val="21"/>
              </w:rPr>
            </w:pPr>
          </w:p>
        </w:tc>
        <w:tc>
          <w:tcPr>
            <w:tcW w:w="1842" w:type="dxa"/>
            <w:gridSpan w:val="2"/>
          </w:tcPr>
          <w:p w14:paraId="5058B688" w14:textId="4DC264EF" w:rsidR="00DE4AC7" w:rsidRPr="00C51847" w:rsidRDefault="00DE4AC7" w:rsidP="00C51847">
            <w:pPr>
              <w:pStyle w:val="a3"/>
              <w:ind w:firstLineChars="0" w:firstLine="0"/>
              <w:rPr>
                <w:szCs w:val="21"/>
              </w:rPr>
            </w:pPr>
            <w:r w:rsidRPr="00C51847">
              <w:rPr>
                <w:rFonts w:hint="eastAsia"/>
                <w:szCs w:val="21"/>
              </w:rPr>
              <w:t>2</w:t>
            </w:r>
            <w:r w:rsidRPr="00C51847">
              <w:rPr>
                <w:szCs w:val="21"/>
              </w:rPr>
              <w:t>017Q1</w:t>
            </w:r>
          </w:p>
        </w:tc>
        <w:tc>
          <w:tcPr>
            <w:tcW w:w="1843" w:type="dxa"/>
            <w:gridSpan w:val="2"/>
          </w:tcPr>
          <w:p w14:paraId="765F64EE" w14:textId="5AD58453" w:rsidR="00DE4AC7" w:rsidRPr="00C51847" w:rsidRDefault="00DE4AC7" w:rsidP="00C51847">
            <w:pPr>
              <w:pStyle w:val="a3"/>
              <w:ind w:firstLineChars="0" w:firstLine="0"/>
              <w:rPr>
                <w:szCs w:val="21"/>
              </w:rPr>
            </w:pPr>
            <w:r w:rsidRPr="00C51847">
              <w:rPr>
                <w:rFonts w:hint="eastAsia"/>
                <w:szCs w:val="21"/>
              </w:rPr>
              <w:t>2</w:t>
            </w:r>
            <w:r w:rsidRPr="00C51847">
              <w:rPr>
                <w:szCs w:val="21"/>
              </w:rPr>
              <w:t>017Q1</w:t>
            </w:r>
          </w:p>
        </w:tc>
        <w:tc>
          <w:tcPr>
            <w:tcW w:w="1660" w:type="dxa"/>
            <w:gridSpan w:val="2"/>
          </w:tcPr>
          <w:p w14:paraId="44B00362" w14:textId="5BF993D1" w:rsidR="00DE4AC7" w:rsidRPr="00C51847" w:rsidRDefault="00DE4AC7" w:rsidP="00C51847">
            <w:pPr>
              <w:pStyle w:val="a3"/>
              <w:ind w:firstLineChars="0" w:firstLine="0"/>
              <w:rPr>
                <w:szCs w:val="21"/>
              </w:rPr>
            </w:pPr>
            <w:r w:rsidRPr="00C51847">
              <w:rPr>
                <w:rFonts w:hint="eastAsia"/>
                <w:szCs w:val="21"/>
              </w:rPr>
              <w:t>2</w:t>
            </w:r>
            <w:r w:rsidRPr="00C51847">
              <w:rPr>
                <w:szCs w:val="21"/>
              </w:rPr>
              <w:t>017Q3</w:t>
            </w:r>
          </w:p>
        </w:tc>
        <w:tc>
          <w:tcPr>
            <w:tcW w:w="1744" w:type="dxa"/>
            <w:gridSpan w:val="2"/>
          </w:tcPr>
          <w:p w14:paraId="2F7EA96F" w14:textId="35002361" w:rsidR="00DE4AC7" w:rsidRPr="00C51847" w:rsidRDefault="00DE4AC7" w:rsidP="00C51847">
            <w:pPr>
              <w:pStyle w:val="a3"/>
              <w:ind w:firstLineChars="0" w:firstLine="0"/>
              <w:rPr>
                <w:szCs w:val="21"/>
              </w:rPr>
            </w:pPr>
            <w:r w:rsidRPr="00C51847">
              <w:rPr>
                <w:rFonts w:hint="eastAsia"/>
                <w:szCs w:val="21"/>
              </w:rPr>
              <w:t>2</w:t>
            </w:r>
            <w:r w:rsidRPr="00C51847">
              <w:rPr>
                <w:szCs w:val="21"/>
              </w:rPr>
              <w:t>017Q4</w:t>
            </w:r>
          </w:p>
        </w:tc>
        <w:tc>
          <w:tcPr>
            <w:tcW w:w="1984" w:type="dxa"/>
            <w:gridSpan w:val="2"/>
          </w:tcPr>
          <w:p w14:paraId="17B7F7F1" w14:textId="2A1A5DCF" w:rsidR="00DE4AC7" w:rsidRPr="00C51847" w:rsidRDefault="00DE4AC7" w:rsidP="00C51847">
            <w:pPr>
              <w:pStyle w:val="a3"/>
              <w:ind w:firstLineChars="0" w:firstLine="0"/>
              <w:rPr>
                <w:szCs w:val="21"/>
              </w:rPr>
            </w:pPr>
            <w:r w:rsidRPr="00C51847">
              <w:rPr>
                <w:rFonts w:hint="eastAsia"/>
                <w:szCs w:val="21"/>
              </w:rPr>
              <w:t>2</w:t>
            </w:r>
            <w:r w:rsidRPr="00C51847">
              <w:rPr>
                <w:szCs w:val="21"/>
              </w:rPr>
              <w:t>018Q1</w:t>
            </w:r>
          </w:p>
        </w:tc>
        <w:tc>
          <w:tcPr>
            <w:tcW w:w="992" w:type="dxa"/>
            <w:vMerge w:val="restart"/>
          </w:tcPr>
          <w:p w14:paraId="5AF24041" w14:textId="52439521" w:rsidR="00DE4AC7" w:rsidRPr="00C51847" w:rsidRDefault="00DE4AC7" w:rsidP="00C51847">
            <w:pPr>
              <w:pStyle w:val="a3"/>
              <w:ind w:firstLineChars="0" w:firstLine="0"/>
              <w:rPr>
                <w:rFonts w:hint="eastAsia"/>
                <w:szCs w:val="21"/>
              </w:rPr>
            </w:pPr>
            <w:r>
              <w:rPr>
                <w:rFonts w:hint="eastAsia"/>
                <w:szCs w:val="21"/>
              </w:rPr>
              <w:t>当前估值（P</w:t>
            </w:r>
            <w:r>
              <w:rPr>
                <w:szCs w:val="21"/>
              </w:rPr>
              <w:t>E</w:t>
            </w:r>
            <w:r>
              <w:rPr>
                <w:rFonts w:hint="eastAsia"/>
                <w:szCs w:val="21"/>
              </w:rPr>
              <w:t>）</w:t>
            </w:r>
          </w:p>
        </w:tc>
      </w:tr>
      <w:tr w:rsidR="00DE4AC7" w14:paraId="1E07D0C8" w14:textId="1A97F580" w:rsidTr="003C748D">
        <w:trPr>
          <w:trHeight w:val="315"/>
        </w:trPr>
        <w:tc>
          <w:tcPr>
            <w:tcW w:w="992" w:type="dxa"/>
            <w:vMerge/>
          </w:tcPr>
          <w:p w14:paraId="3C2D7420" w14:textId="77777777" w:rsidR="00DE4AC7" w:rsidRPr="00C51847" w:rsidRDefault="00DE4AC7" w:rsidP="006E7327">
            <w:pPr>
              <w:pStyle w:val="a3"/>
              <w:ind w:firstLineChars="0" w:firstLine="0"/>
              <w:rPr>
                <w:szCs w:val="21"/>
              </w:rPr>
            </w:pPr>
          </w:p>
        </w:tc>
        <w:tc>
          <w:tcPr>
            <w:tcW w:w="992" w:type="dxa"/>
          </w:tcPr>
          <w:p w14:paraId="451DE37D" w14:textId="0AE09AF2" w:rsidR="00DE4AC7" w:rsidRPr="006E7327" w:rsidRDefault="00DE4AC7" w:rsidP="006E7327">
            <w:pPr>
              <w:pStyle w:val="a3"/>
              <w:ind w:firstLineChars="0" w:firstLine="0"/>
              <w:rPr>
                <w:rFonts w:hint="eastAsia"/>
                <w:szCs w:val="21"/>
              </w:rPr>
            </w:pPr>
            <w:r>
              <w:rPr>
                <w:rFonts w:hint="eastAsia"/>
                <w:szCs w:val="21"/>
              </w:rPr>
              <w:t>净利</w:t>
            </w:r>
            <w:r w:rsidRPr="006E7327">
              <w:rPr>
                <w:rFonts w:hint="eastAsia"/>
                <w:szCs w:val="21"/>
              </w:rPr>
              <w:t>同比</w:t>
            </w:r>
          </w:p>
        </w:tc>
        <w:tc>
          <w:tcPr>
            <w:tcW w:w="850" w:type="dxa"/>
          </w:tcPr>
          <w:p w14:paraId="36CCC292" w14:textId="5A2307EB" w:rsidR="00DE4AC7" w:rsidRPr="00C51847" w:rsidRDefault="00DE4AC7" w:rsidP="006E7327">
            <w:pPr>
              <w:pStyle w:val="a3"/>
              <w:ind w:firstLineChars="0" w:firstLine="0"/>
              <w:rPr>
                <w:rFonts w:hint="eastAsia"/>
                <w:szCs w:val="21"/>
              </w:rPr>
            </w:pPr>
            <w:r>
              <w:rPr>
                <w:rFonts w:hint="eastAsia"/>
                <w:szCs w:val="21"/>
              </w:rPr>
              <w:t>营收同比</w:t>
            </w:r>
          </w:p>
        </w:tc>
        <w:tc>
          <w:tcPr>
            <w:tcW w:w="985" w:type="dxa"/>
          </w:tcPr>
          <w:p w14:paraId="025E8183" w14:textId="7FC86FCA" w:rsidR="00DE4AC7" w:rsidRPr="00C51847" w:rsidRDefault="00DE4AC7" w:rsidP="006E7327">
            <w:pPr>
              <w:pStyle w:val="a3"/>
              <w:ind w:firstLineChars="0" w:firstLine="0"/>
              <w:rPr>
                <w:rFonts w:hint="eastAsia"/>
                <w:szCs w:val="21"/>
              </w:rPr>
            </w:pPr>
            <w:r>
              <w:rPr>
                <w:rFonts w:hint="eastAsia"/>
                <w:szCs w:val="21"/>
              </w:rPr>
              <w:t>净利</w:t>
            </w:r>
            <w:r w:rsidRPr="006E7327">
              <w:rPr>
                <w:rFonts w:hint="eastAsia"/>
                <w:szCs w:val="21"/>
              </w:rPr>
              <w:t>同比</w:t>
            </w:r>
          </w:p>
        </w:tc>
        <w:tc>
          <w:tcPr>
            <w:tcW w:w="858" w:type="dxa"/>
          </w:tcPr>
          <w:p w14:paraId="685137CC" w14:textId="047CEEE7" w:rsidR="00DE4AC7" w:rsidRPr="00C51847" w:rsidRDefault="00DE4AC7" w:rsidP="006E7327">
            <w:pPr>
              <w:pStyle w:val="a3"/>
              <w:ind w:firstLineChars="0" w:firstLine="0"/>
              <w:rPr>
                <w:rFonts w:hint="eastAsia"/>
                <w:szCs w:val="21"/>
              </w:rPr>
            </w:pPr>
            <w:r>
              <w:rPr>
                <w:rFonts w:hint="eastAsia"/>
                <w:szCs w:val="21"/>
              </w:rPr>
              <w:t>营收同比</w:t>
            </w:r>
          </w:p>
        </w:tc>
        <w:tc>
          <w:tcPr>
            <w:tcW w:w="852" w:type="dxa"/>
          </w:tcPr>
          <w:p w14:paraId="44FB94E1" w14:textId="7B96EB17" w:rsidR="00DE4AC7" w:rsidRPr="00C51847" w:rsidRDefault="00DE4AC7" w:rsidP="006E7327">
            <w:pPr>
              <w:pStyle w:val="a3"/>
              <w:ind w:firstLineChars="0" w:firstLine="0"/>
              <w:rPr>
                <w:rFonts w:hint="eastAsia"/>
                <w:szCs w:val="21"/>
              </w:rPr>
            </w:pPr>
            <w:r>
              <w:rPr>
                <w:rFonts w:hint="eastAsia"/>
                <w:szCs w:val="21"/>
              </w:rPr>
              <w:t>净利</w:t>
            </w:r>
            <w:r w:rsidRPr="006E7327">
              <w:rPr>
                <w:rFonts w:hint="eastAsia"/>
                <w:szCs w:val="21"/>
              </w:rPr>
              <w:t>同比</w:t>
            </w:r>
          </w:p>
        </w:tc>
        <w:tc>
          <w:tcPr>
            <w:tcW w:w="808" w:type="dxa"/>
          </w:tcPr>
          <w:p w14:paraId="0ED6885F" w14:textId="29D19A76" w:rsidR="00DE4AC7" w:rsidRPr="00C51847" w:rsidRDefault="00DE4AC7" w:rsidP="006E7327">
            <w:pPr>
              <w:pStyle w:val="a3"/>
              <w:ind w:firstLineChars="0" w:firstLine="0"/>
              <w:rPr>
                <w:rFonts w:hint="eastAsia"/>
                <w:szCs w:val="21"/>
              </w:rPr>
            </w:pPr>
            <w:r>
              <w:rPr>
                <w:rFonts w:hint="eastAsia"/>
                <w:szCs w:val="21"/>
              </w:rPr>
              <w:t>营收同比</w:t>
            </w:r>
          </w:p>
        </w:tc>
        <w:tc>
          <w:tcPr>
            <w:tcW w:w="893" w:type="dxa"/>
          </w:tcPr>
          <w:p w14:paraId="73F1170F" w14:textId="37C8385D" w:rsidR="00DE4AC7" w:rsidRPr="00C51847" w:rsidRDefault="00DE4AC7" w:rsidP="006E7327">
            <w:pPr>
              <w:pStyle w:val="a3"/>
              <w:ind w:firstLineChars="0" w:firstLine="0"/>
              <w:rPr>
                <w:rFonts w:hint="eastAsia"/>
                <w:szCs w:val="21"/>
              </w:rPr>
            </w:pPr>
            <w:r>
              <w:rPr>
                <w:rFonts w:hint="eastAsia"/>
                <w:szCs w:val="21"/>
              </w:rPr>
              <w:t>净利</w:t>
            </w:r>
            <w:r w:rsidRPr="006E7327">
              <w:rPr>
                <w:rFonts w:hint="eastAsia"/>
                <w:szCs w:val="21"/>
              </w:rPr>
              <w:t>同比</w:t>
            </w:r>
          </w:p>
        </w:tc>
        <w:tc>
          <w:tcPr>
            <w:tcW w:w="851" w:type="dxa"/>
          </w:tcPr>
          <w:p w14:paraId="573A5045" w14:textId="54A918A1" w:rsidR="00DE4AC7" w:rsidRPr="00C51847" w:rsidRDefault="00DE4AC7" w:rsidP="006E7327">
            <w:pPr>
              <w:pStyle w:val="a3"/>
              <w:ind w:firstLineChars="0" w:firstLine="0"/>
              <w:rPr>
                <w:rFonts w:hint="eastAsia"/>
                <w:szCs w:val="21"/>
              </w:rPr>
            </w:pPr>
            <w:r>
              <w:rPr>
                <w:rFonts w:hint="eastAsia"/>
                <w:szCs w:val="21"/>
              </w:rPr>
              <w:t>营收同比</w:t>
            </w:r>
          </w:p>
        </w:tc>
        <w:tc>
          <w:tcPr>
            <w:tcW w:w="992" w:type="dxa"/>
          </w:tcPr>
          <w:p w14:paraId="0EA00A1C" w14:textId="6D7A0F1E" w:rsidR="00DE4AC7" w:rsidRPr="00C51847" w:rsidRDefault="00DE4AC7" w:rsidP="006E7327">
            <w:pPr>
              <w:pStyle w:val="a3"/>
              <w:ind w:firstLineChars="0" w:firstLine="0"/>
              <w:rPr>
                <w:rFonts w:hint="eastAsia"/>
                <w:szCs w:val="21"/>
              </w:rPr>
            </w:pPr>
            <w:r>
              <w:rPr>
                <w:rFonts w:hint="eastAsia"/>
                <w:szCs w:val="21"/>
              </w:rPr>
              <w:t>净利</w:t>
            </w:r>
            <w:r w:rsidRPr="006E7327">
              <w:rPr>
                <w:rFonts w:hint="eastAsia"/>
                <w:szCs w:val="21"/>
              </w:rPr>
              <w:t>同比</w:t>
            </w:r>
          </w:p>
        </w:tc>
        <w:tc>
          <w:tcPr>
            <w:tcW w:w="992" w:type="dxa"/>
          </w:tcPr>
          <w:p w14:paraId="732643E6" w14:textId="4CC9DA35" w:rsidR="00DE4AC7" w:rsidRPr="00C51847" w:rsidRDefault="00DE4AC7" w:rsidP="006E7327">
            <w:pPr>
              <w:pStyle w:val="a3"/>
              <w:ind w:firstLineChars="0" w:firstLine="0"/>
              <w:rPr>
                <w:rFonts w:hint="eastAsia"/>
                <w:szCs w:val="21"/>
              </w:rPr>
            </w:pPr>
            <w:r>
              <w:rPr>
                <w:rFonts w:hint="eastAsia"/>
                <w:szCs w:val="21"/>
              </w:rPr>
              <w:t>营收同比</w:t>
            </w:r>
          </w:p>
        </w:tc>
        <w:tc>
          <w:tcPr>
            <w:tcW w:w="992" w:type="dxa"/>
            <w:vMerge/>
          </w:tcPr>
          <w:p w14:paraId="52B1FAF4" w14:textId="77777777" w:rsidR="00DE4AC7" w:rsidRDefault="00DE4AC7" w:rsidP="006E7327">
            <w:pPr>
              <w:pStyle w:val="a3"/>
              <w:ind w:firstLineChars="0" w:firstLine="0"/>
              <w:rPr>
                <w:rFonts w:hint="eastAsia"/>
                <w:szCs w:val="21"/>
              </w:rPr>
            </w:pPr>
          </w:p>
        </w:tc>
      </w:tr>
      <w:tr w:rsidR="00DE4AC7" w14:paraId="53AF4473" w14:textId="10F5391C" w:rsidTr="003C748D">
        <w:tc>
          <w:tcPr>
            <w:tcW w:w="992" w:type="dxa"/>
          </w:tcPr>
          <w:p w14:paraId="3704957A" w14:textId="546F29C1" w:rsidR="00DE4AC7" w:rsidRPr="00C51847" w:rsidRDefault="00DE4AC7" w:rsidP="00E026E7">
            <w:pPr>
              <w:pStyle w:val="a3"/>
              <w:ind w:firstLineChars="0" w:firstLine="0"/>
              <w:rPr>
                <w:szCs w:val="21"/>
              </w:rPr>
            </w:pPr>
            <w:r w:rsidRPr="00C51847">
              <w:rPr>
                <w:rFonts w:hint="eastAsia"/>
                <w:szCs w:val="21"/>
              </w:rPr>
              <w:t>巨人网络</w:t>
            </w:r>
          </w:p>
        </w:tc>
        <w:tc>
          <w:tcPr>
            <w:tcW w:w="992" w:type="dxa"/>
          </w:tcPr>
          <w:p w14:paraId="530F7330" w14:textId="77777777" w:rsidR="00DE4AC7" w:rsidRPr="00C51847" w:rsidRDefault="00DE4AC7" w:rsidP="00E026E7">
            <w:pPr>
              <w:pStyle w:val="a3"/>
              <w:ind w:firstLineChars="0" w:firstLine="0"/>
              <w:rPr>
                <w:szCs w:val="21"/>
              </w:rPr>
            </w:pPr>
            <w:r w:rsidRPr="00C51847">
              <w:rPr>
                <w:rFonts w:hint="eastAsia"/>
                <w:szCs w:val="21"/>
              </w:rPr>
              <w:t>1</w:t>
            </w:r>
            <w:r w:rsidRPr="00C51847">
              <w:rPr>
                <w:szCs w:val="21"/>
              </w:rPr>
              <w:t>28.5</w:t>
            </w:r>
            <w:r w:rsidRPr="00C51847">
              <w:rPr>
                <w:rFonts w:hint="eastAsia"/>
                <w:szCs w:val="21"/>
              </w:rPr>
              <w:t>%</w:t>
            </w:r>
          </w:p>
        </w:tc>
        <w:tc>
          <w:tcPr>
            <w:tcW w:w="850" w:type="dxa"/>
          </w:tcPr>
          <w:p w14:paraId="45E73E24" w14:textId="6D7F130D" w:rsidR="00DE4AC7" w:rsidRPr="00C51847" w:rsidRDefault="00DE4AC7" w:rsidP="00E026E7">
            <w:pPr>
              <w:pStyle w:val="a3"/>
              <w:ind w:firstLineChars="0" w:firstLine="0"/>
              <w:rPr>
                <w:szCs w:val="21"/>
              </w:rPr>
            </w:pPr>
            <w:r>
              <w:rPr>
                <w:rFonts w:hint="eastAsia"/>
                <w:szCs w:val="21"/>
              </w:rPr>
              <w:t>68.8%</w:t>
            </w:r>
          </w:p>
        </w:tc>
        <w:tc>
          <w:tcPr>
            <w:tcW w:w="985" w:type="dxa"/>
          </w:tcPr>
          <w:p w14:paraId="08C2EE07" w14:textId="77777777" w:rsidR="00DE4AC7" w:rsidRPr="00C51847" w:rsidRDefault="00DE4AC7" w:rsidP="00E026E7">
            <w:pPr>
              <w:pStyle w:val="a3"/>
              <w:ind w:firstLineChars="0" w:firstLine="0"/>
              <w:rPr>
                <w:szCs w:val="21"/>
              </w:rPr>
            </w:pPr>
            <w:r w:rsidRPr="00C51847">
              <w:rPr>
                <w:rFonts w:hint="eastAsia"/>
                <w:szCs w:val="21"/>
              </w:rPr>
              <w:t>2</w:t>
            </w:r>
            <w:r w:rsidRPr="00C51847">
              <w:rPr>
                <w:szCs w:val="21"/>
              </w:rPr>
              <w:t>.0</w:t>
            </w:r>
            <w:r w:rsidRPr="00C51847">
              <w:rPr>
                <w:rFonts w:hint="eastAsia"/>
                <w:szCs w:val="21"/>
              </w:rPr>
              <w:t>%</w:t>
            </w:r>
          </w:p>
        </w:tc>
        <w:tc>
          <w:tcPr>
            <w:tcW w:w="858" w:type="dxa"/>
          </w:tcPr>
          <w:p w14:paraId="5347B63B" w14:textId="3DDD3926" w:rsidR="00DE4AC7" w:rsidRPr="00C51847" w:rsidRDefault="00DE4AC7" w:rsidP="00E026E7">
            <w:pPr>
              <w:pStyle w:val="a3"/>
              <w:ind w:firstLineChars="0" w:firstLine="0"/>
              <w:rPr>
                <w:szCs w:val="21"/>
              </w:rPr>
            </w:pPr>
            <w:r>
              <w:rPr>
                <w:rFonts w:hint="eastAsia"/>
                <w:szCs w:val="21"/>
              </w:rPr>
              <w:t>7.9%</w:t>
            </w:r>
          </w:p>
        </w:tc>
        <w:tc>
          <w:tcPr>
            <w:tcW w:w="852" w:type="dxa"/>
          </w:tcPr>
          <w:p w14:paraId="405DF177" w14:textId="77777777" w:rsidR="00DE4AC7" w:rsidRPr="00C51847" w:rsidRDefault="00DE4AC7" w:rsidP="00E026E7">
            <w:pPr>
              <w:pStyle w:val="a3"/>
              <w:ind w:firstLineChars="0" w:firstLine="0"/>
              <w:rPr>
                <w:szCs w:val="21"/>
              </w:rPr>
            </w:pPr>
            <w:r w:rsidRPr="00C51847">
              <w:rPr>
                <w:rFonts w:hint="eastAsia"/>
                <w:szCs w:val="21"/>
              </w:rPr>
              <w:t>1</w:t>
            </w:r>
            <w:r w:rsidRPr="00C51847">
              <w:rPr>
                <w:szCs w:val="21"/>
              </w:rPr>
              <w:t>6.5</w:t>
            </w:r>
            <w:r w:rsidRPr="00C51847">
              <w:rPr>
                <w:rFonts w:hint="eastAsia"/>
                <w:szCs w:val="21"/>
              </w:rPr>
              <w:t>%</w:t>
            </w:r>
          </w:p>
        </w:tc>
        <w:tc>
          <w:tcPr>
            <w:tcW w:w="808" w:type="dxa"/>
          </w:tcPr>
          <w:p w14:paraId="0126D665" w14:textId="76FED9CE" w:rsidR="00DE4AC7" w:rsidRPr="00C51847" w:rsidRDefault="00DE4AC7" w:rsidP="00E026E7">
            <w:pPr>
              <w:pStyle w:val="a3"/>
              <w:ind w:firstLineChars="0" w:firstLine="0"/>
              <w:rPr>
                <w:szCs w:val="21"/>
              </w:rPr>
            </w:pPr>
            <w:r>
              <w:rPr>
                <w:rFonts w:hint="eastAsia"/>
                <w:szCs w:val="21"/>
              </w:rPr>
              <w:t>4.4%</w:t>
            </w:r>
          </w:p>
        </w:tc>
        <w:tc>
          <w:tcPr>
            <w:tcW w:w="893" w:type="dxa"/>
          </w:tcPr>
          <w:p w14:paraId="5704E283" w14:textId="77777777" w:rsidR="00DE4AC7" w:rsidRPr="00C51847" w:rsidRDefault="00DE4AC7" w:rsidP="00E026E7">
            <w:pPr>
              <w:pStyle w:val="a3"/>
              <w:ind w:firstLineChars="0" w:firstLine="0"/>
              <w:rPr>
                <w:szCs w:val="21"/>
              </w:rPr>
            </w:pPr>
            <w:r w:rsidRPr="00C51847">
              <w:rPr>
                <w:rFonts w:hint="eastAsia"/>
                <w:szCs w:val="21"/>
              </w:rPr>
              <w:t>-</w:t>
            </w:r>
            <w:r w:rsidRPr="00C51847">
              <w:rPr>
                <w:szCs w:val="21"/>
              </w:rPr>
              <w:t>9.3</w:t>
            </w:r>
            <w:r w:rsidRPr="00C51847">
              <w:rPr>
                <w:rFonts w:hint="eastAsia"/>
                <w:szCs w:val="21"/>
              </w:rPr>
              <w:t>%</w:t>
            </w:r>
          </w:p>
        </w:tc>
        <w:tc>
          <w:tcPr>
            <w:tcW w:w="851" w:type="dxa"/>
          </w:tcPr>
          <w:p w14:paraId="49FB95D1" w14:textId="6347810E" w:rsidR="00DE4AC7" w:rsidRPr="00C51847" w:rsidRDefault="00DE4AC7" w:rsidP="00E026E7">
            <w:pPr>
              <w:pStyle w:val="a3"/>
              <w:ind w:firstLineChars="0" w:firstLine="0"/>
              <w:rPr>
                <w:szCs w:val="21"/>
              </w:rPr>
            </w:pPr>
            <w:r>
              <w:rPr>
                <w:rFonts w:hint="eastAsia"/>
                <w:szCs w:val="21"/>
              </w:rPr>
              <w:t>31.0%</w:t>
            </w:r>
          </w:p>
        </w:tc>
        <w:tc>
          <w:tcPr>
            <w:tcW w:w="992" w:type="dxa"/>
          </w:tcPr>
          <w:p w14:paraId="41857F54" w14:textId="77777777" w:rsidR="00DE4AC7" w:rsidRPr="00C51847" w:rsidRDefault="00DE4AC7" w:rsidP="00E026E7">
            <w:pPr>
              <w:pStyle w:val="a3"/>
              <w:ind w:firstLineChars="0" w:firstLine="0"/>
              <w:rPr>
                <w:szCs w:val="21"/>
              </w:rPr>
            </w:pPr>
            <w:r w:rsidRPr="00C51847">
              <w:rPr>
                <w:rFonts w:hint="eastAsia"/>
                <w:szCs w:val="21"/>
              </w:rPr>
              <w:t>2</w:t>
            </w:r>
            <w:r w:rsidRPr="00C51847">
              <w:rPr>
                <w:szCs w:val="21"/>
              </w:rPr>
              <w:t>.5</w:t>
            </w:r>
            <w:r w:rsidRPr="00C51847">
              <w:rPr>
                <w:rFonts w:hint="eastAsia"/>
                <w:szCs w:val="21"/>
              </w:rPr>
              <w:t>%</w:t>
            </w:r>
          </w:p>
        </w:tc>
        <w:tc>
          <w:tcPr>
            <w:tcW w:w="992" w:type="dxa"/>
          </w:tcPr>
          <w:p w14:paraId="7664C5A6" w14:textId="13EBDE36" w:rsidR="00DE4AC7" w:rsidRPr="00C51847" w:rsidRDefault="00DE4AC7" w:rsidP="00E026E7">
            <w:pPr>
              <w:pStyle w:val="a3"/>
              <w:ind w:firstLineChars="0" w:firstLine="0"/>
              <w:rPr>
                <w:szCs w:val="21"/>
              </w:rPr>
            </w:pPr>
            <w:r>
              <w:rPr>
                <w:rFonts w:hint="eastAsia"/>
                <w:szCs w:val="21"/>
              </w:rPr>
              <w:t>——</w:t>
            </w:r>
          </w:p>
        </w:tc>
        <w:tc>
          <w:tcPr>
            <w:tcW w:w="992" w:type="dxa"/>
          </w:tcPr>
          <w:p w14:paraId="2A9CB22D" w14:textId="6D30B000" w:rsidR="00DE4AC7" w:rsidRDefault="00B06533" w:rsidP="00E026E7">
            <w:pPr>
              <w:pStyle w:val="a3"/>
              <w:ind w:firstLineChars="0" w:firstLine="0"/>
              <w:rPr>
                <w:rFonts w:hint="eastAsia"/>
                <w:szCs w:val="21"/>
              </w:rPr>
            </w:pPr>
            <w:r>
              <w:rPr>
                <w:rFonts w:hint="eastAsia"/>
                <w:szCs w:val="21"/>
              </w:rPr>
              <w:t>4</w:t>
            </w:r>
            <w:r>
              <w:rPr>
                <w:szCs w:val="21"/>
              </w:rPr>
              <w:t>2.4</w:t>
            </w:r>
          </w:p>
        </w:tc>
      </w:tr>
      <w:tr w:rsidR="00DE4AC7" w14:paraId="3F4372ED" w14:textId="586C3B5E" w:rsidTr="003C748D">
        <w:tc>
          <w:tcPr>
            <w:tcW w:w="992" w:type="dxa"/>
          </w:tcPr>
          <w:p w14:paraId="05E1C6B3" w14:textId="067070B5" w:rsidR="00DE4AC7" w:rsidRPr="00C51847" w:rsidRDefault="00DE4AC7" w:rsidP="00E026E7">
            <w:pPr>
              <w:pStyle w:val="a3"/>
              <w:ind w:firstLineChars="0" w:firstLine="0"/>
              <w:rPr>
                <w:szCs w:val="21"/>
              </w:rPr>
            </w:pPr>
            <w:r w:rsidRPr="00C51847">
              <w:rPr>
                <w:rFonts w:hint="eastAsia"/>
                <w:szCs w:val="21"/>
              </w:rPr>
              <w:t>世纪华通</w:t>
            </w:r>
          </w:p>
        </w:tc>
        <w:tc>
          <w:tcPr>
            <w:tcW w:w="992" w:type="dxa"/>
          </w:tcPr>
          <w:p w14:paraId="3E92AA3E" w14:textId="77777777" w:rsidR="00DE4AC7" w:rsidRPr="00C51847" w:rsidRDefault="00DE4AC7" w:rsidP="00E026E7">
            <w:pPr>
              <w:pStyle w:val="a3"/>
              <w:ind w:firstLineChars="0" w:firstLine="0"/>
              <w:rPr>
                <w:szCs w:val="21"/>
              </w:rPr>
            </w:pPr>
            <w:r w:rsidRPr="00C51847">
              <w:rPr>
                <w:rFonts w:hint="eastAsia"/>
                <w:szCs w:val="21"/>
              </w:rPr>
              <w:t>3</w:t>
            </w:r>
            <w:r w:rsidRPr="00C51847">
              <w:rPr>
                <w:szCs w:val="21"/>
              </w:rPr>
              <w:t>.0</w:t>
            </w:r>
            <w:r w:rsidRPr="00C51847">
              <w:rPr>
                <w:rFonts w:hint="eastAsia"/>
                <w:szCs w:val="21"/>
              </w:rPr>
              <w:t>%</w:t>
            </w:r>
          </w:p>
        </w:tc>
        <w:tc>
          <w:tcPr>
            <w:tcW w:w="850" w:type="dxa"/>
          </w:tcPr>
          <w:p w14:paraId="4190691D" w14:textId="69E52415" w:rsidR="00DE4AC7" w:rsidRPr="00C51847" w:rsidRDefault="00DE4AC7" w:rsidP="00E026E7">
            <w:pPr>
              <w:pStyle w:val="a3"/>
              <w:ind w:firstLineChars="0" w:firstLine="0"/>
              <w:rPr>
                <w:szCs w:val="21"/>
              </w:rPr>
            </w:pPr>
            <w:r>
              <w:rPr>
                <w:rFonts w:hint="eastAsia"/>
                <w:szCs w:val="21"/>
              </w:rPr>
              <w:t>2.8%</w:t>
            </w:r>
          </w:p>
        </w:tc>
        <w:tc>
          <w:tcPr>
            <w:tcW w:w="985" w:type="dxa"/>
          </w:tcPr>
          <w:p w14:paraId="6AD7B799" w14:textId="77777777" w:rsidR="00DE4AC7" w:rsidRPr="00C51847" w:rsidRDefault="00DE4AC7" w:rsidP="00E026E7">
            <w:pPr>
              <w:pStyle w:val="a3"/>
              <w:ind w:firstLineChars="0" w:firstLine="0"/>
              <w:rPr>
                <w:szCs w:val="21"/>
              </w:rPr>
            </w:pPr>
            <w:r w:rsidRPr="00C51847">
              <w:rPr>
                <w:rFonts w:hint="eastAsia"/>
                <w:szCs w:val="21"/>
              </w:rPr>
              <w:t>2</w:t>
            </w:r>
            <w:r w:rsidRPr="00C51847">
              <w:rPr>
                <w:szCs w:val="21"/>
              </w:rPr>
              <w:t>21.7</w:t>
            </w:r>
            <w:r w:rsidRPr="00C51847">
              <w:rPr>
                <w:rFonts w:hint="eastAsia"/>
                <w:szCs w:val="21"/>
              </w:rPr>
              <w:t>%</w:t>
            </w:r>
          </w:p>
        </w:tc>
        <w:tc>
          <w:tcPr>
            <w:tcW w:w="858" w:type="dxa"/>
          </w:tcPr>
          <w:p w14:paraId="5C1D5E31" w14:textId="657925ED" w:rsidR="00DE4AC7" w:rsidRPr="00C51847" w:rsidRDefault="00DE4AC7" w:rsidP="00E026E7">
            <w:pPr>
              <w:pStyle w:val="a3"/>
              <w:ind w:firstLineChars="0" w:firstLine="0"/>
              <w:rPr>
                <w:szCs w:val="21"/>
              </w:rPr>
            </w:pPr>
            <w:r>
              <w:rPr>
                <w:rFonts w:hint="eastAsia"/>
                <w:szCs w:val="21"/>
              </w:rPr>
              <w:t>-10.3%</w:t>
            </w:r>
          </w:p>
        </w:tc>
        <w:tc>
          <w:tcPr>
            <w:tcW w:w="852" w:type="dxa"/>
          </w:tcPr>
          <w:p w14:paraId="7FF6B39E" w14:textId="77777777" w:rsidR="00DE4AC7" w:rsidRPr="00C51847" w:rsidRDefault="00DE4AC7" w:rsidP="00E026E7">
            <w:pPr>
              <w:pStyle w:val="a3"/>
              <w:ind w:firstLineChars="0" w:firstLine="0"/>
              <w:rPr>
                <w:szCs w:val="21"/>
              </w:rPr>
            </w:pPr>
            <w:r w:rsidRPr="00C51847">
              <w:rPr>
                <w:rFonts w:hint="eastAsia"/>
                <w:szCs w:val="21"/>
              </w:rPr>
              <w:t>-</w:t>
            </w:r>
            <w:r w:rsidRPr="00C51847">
              <w:rPr>
                <w:szCs w:val="21"/>
              </w:rPr>
              <w:t>18.2</w:t>
            </w:r>
            <w:r w:rsidRPr="00C51847">
              <w:rPr>
                <w:rFonts w:hint="eastAsia"/>
                <w:szCs w:val="21"/>
              </w:rPr>
              <w:t>%</w:t>
            </w:r>
          </w:p>
        </w:tc>
        <w:tc>
          <w:tcPr>
            <w:tcW w:w="808" w:type="dxa"/>
          </w:tcPr>
          <w:p w14:paraId="6DB363C7" w14:textId="2AEE8051" w:rsidR="00DE4AC7" w:rsidRPr="00C51847" w:rsidRDefault="00DE4AC7" w:rsidP="00E026E7">
            <w:pPr>
              <w:pStyle w:val="a3"/>
              <w:ind w:firstLineChars="0" w:firstLine="0"/>
              <w:rPr>
                <w:szCs w:val="21"/>
              </w:rPr>
            </w:pPr>
            <w:r>
              <w:rPr>
                <w:rFonts w:hint="eastAsia"/>
                <w:szCs w:val="21"/>
              </w:rPr>
              <w:t>-1.8%</w:t>
            </w:r>
          </w:p>
        </w:tc>
        <w:tc>
          <w:tcPr>
            <w:tcW w:w="893" w:type="dxa"/>
          </w:tcPr>
          <w:p w14:paraId="282A19C6" w14:textId="77777777" w:rsidR="00DE4AC7" w:rsidRPr="00C51847" w:rsidRDefault="00DE4AC7" w:rsidP="00E026E7">
            <w:pPr>
              <w:pStyle w:val="a3"/>
              <w:ind w:firstLineChars="0" w:firstLine="0"/>
              <w:rPr>
                <w:szCs w:val="21"/>
              </w:rPr>
            </w:pPr>
            <w:r w:rsidRPr="00C51847">
              <w:rPr>
                <w:rFonts w:hint="eastAsia"/>
                <w:szCs w:val="21"/>
              </w:rPr>
              <w:t>-</w:t>
            </w:r>
            <w:r w:rsidRPr="00C51847">
              <w:rPr>
                <w:szCs w:val="21"/>
              </w:rPr>
              <w:t>20.8</w:t>
            </w:r>
            <w:r w:rsidRPr="00C51847">
              <w:rPr>
                <w:rFonts w:hint="eastAsia"/>
                <w:szCs w:val="21"/>
              </w:rPr>
              <w:t>%</w:t>
            </w:r>
          </w:p>
        </w:tc>
        <w:tc>
          <w:tcPr>
            <w:tcW w:w="851" w:type="dxa"/>
          </w:tcPr>
          <w:p w14:paraId="1607AB4D" w14:textId="541EDE93" w:rsidR="00DE4AC7" w:rsidRPr="00C51847" w:rsidRDefault="00DE4AC7" w:rsidP="00E026E7">
            <w:pPr>
              <w:pStyle w:val="a3"/>
              <w:ind w:firstLineChars="0" w:firstLine="0"/>
              <w:rPr>
                <w:szCs w:val="21"/>
              </w:rPr>
            </w:pPr>
            <w:r>
              <w:rPr>
                <w:rFonts w:hint="eastAsia"/>
                <w:szCs w:val="21"/>
              </w:rPr>
              <w:t>13.8%</w:t>
            </w:r>
          </w:p>
        </w:tc>
        <w:tc>
          <w:tcPr>
            <w:tcW w:w="992" w:type="dxa"/>
          </w:tcPr>
          <w:p w14:paraId="43487ACC" w14:textId="77777777" w:rsidR="00DE4AC7" w:rsidRPr="00C51847" w:rsidRDefault="00DE4AC7" w:rsidP="00E026E7">
            <w:pPr>
              <w:pStyle w:val="a3"/>
              <w:ind w:firstLineChars="0" w:firstLine="0"/>
              <w:rPr>
                <w:szCs w:val="21"/>
              </w:rPr>
            </w:pPr>
            <w:r w:rsidRPr="00C51847">
              <w:rPr>
                <w:rFonts w:hint="eastAsia"/>
                <w:szCs w:val="21"/>
              </w:rPr>
              <w:t>1</w:t>
            </w:r>
            <w:r w:rsidRPr="00C51847">
              <w:rPr>
                <w:szCs w:val="21"/>
              </w:rPr>
              <w:t>23.8</w:t>
            </w:r>
            <w:r w:rsidRPr="00C51847">
              <w:rPr>
                <w:rFonts w:hint="eastAsia"/>
                <w:szCs w:val="21"/>
              </w:rPr>
              <w:t>%</w:t>
            </w:r>
          </w:p>
        </w:tc>
        <w:tc>
          <w:tcPr>
            <w:tcW w:w="992" w:type="dxa"/>
          </w:tcPr>
          <w:p w14:paraId="6C2B3FF9" w14:textId="45938E19" w:rsidR="00DE4AC7" w:rsidRPr="00C51847" w:rsidRDefault="00DE4AC7" w:rsidP="00E026E7">
            <w:pPr>
              <w:pStyle w:val="a3"/>
              <w:ind w:firstLineChars="0" w:firstLine="0"/>
              <w:rPr>
                <w:szCs w:val="21"/>
              </w:rPr>
            </w:pPr>
            <w:r>
              <w:rPr>
                <w:rFonts w:hint="eastAsia"/>
                <w:szCs w:val="21"/>
              </w:rPr>
              <w:t>——</w:t>
            </w:r>
          </w:p>
        </w:tc>
        <w:tc>
          <w:tcPr>
            <w:tcW w:w="992" w:type="dxa"/>
          </w:tcPr>
          <w:p w14:paraId="4B2E68E1" w14:textId="0DA95832" w:rsidR="00DE4AC7" w:rsidRDefault="00B06533" w:rsidP="00E026E7">
            <w:pPr>
              <w:pStyle w:val="a3"/>
              <w:ind w:firstLineChars="0" w:firstLine="0"/>
              <w:rPr>
                <w:rFonts w:hint="eastAsia"/>
                <w:szCs w:val="21"/>
              </w:rPr>
            </w:pPr>
            <w:r>
              <w:rPr>
                <w:rFonts w:hint="eastAsia"/>
                <w:szCs w:val="21"/>
              </w:rPr>
              <w:t>6</w:t>
            </w:r>
            <w:r>
              <w:rPr>
                <w:szCs w:val="21"/>
              </w:rPr>
              <w:t>2.3</w:t>
            </w:r>
          </w:p>
        </w:tc>
      </w:tr>
      <w:tr w:rsidR="00DE4AC7" w14:paraId="7C94ADCF" w14:textId="4E7A5083" w:rsidTr="003C748D">
        <w:tc>
          <w:tcPr>
            <w:tcW w:w="992" w:type="dxa"/>
          </w:tcPr>
          <w:p w14:paraId="199CD2A7" w14:textId="6D1B8F96" w:rsidR="00DE4AC7" w:rsidRPr="00C51847" w:rsidRDefault="00DE4AC7" w:rsidP="00E026E7">
            <w:pPr>
              <w:pStyle w:val="a3"/>
              <w:ind w:firstLineChars="0" w:firstLine="0"/>
              <w:rPr>
                <w:szCs w:val="21"/>
              </w:rPr>
            </w:pPr>
            <w:r w:rsidRPr="00C51847">
              <w:rPr>
                <w:rFonts w:hint="eastAsia"/>
                <w:szCs w:val="21"/>
              </w:rPr>
              <w:t>完美世界</w:t>
            </w:r>
          </w:p>
        </w:tc>
        <w:tc>
          <w:tcPr>
            <w:tcW w:w="992" w:type="dxa"/>
          </w:tcPr>
          <w:p w14:paraId="350463F4" w14:textId="77777777" w:rsidR="00DE4AC7" w:rsidRPr="00C51847" w:rsidRDefault="00DE4AC7" w:rsidP="00E026E7">
            <w:pPr>
              <w:pStyle w:val="a3"/>
              <w:ind w:firstLineChars="0" w:firstLine="0"/>
              <w:rPr>
                <w:szCs w:val="21"/>
              </w:rPr>
            </w:pPr>
            <w:r w:rsidRPr="00C51847">
              <w:rPr>
                <w:rFonts w:hint="eastAsia"/>
                <w:szCs w:val="21"/>
              </w:rPr>
              <w:t>6</w:t>
            </w:r>
            <w:r w:rsidRPr="00C51847">
              <w:rPr>
                <w:szCs w:val="21"/>
              </w:rPr>
              <w:t>3.3</w:t>
            </w:r>
            <w:r w:rsidRPr="00C51847">
              <w:rPr>
                <w:rFonts w:hint="eastAsia"/>
                <w:szCs w:val="21"/>
              </w:rPr>
              <w:t>%</w:t>
            </w:r>
          </w:p>
        </w:tc>
        <w:tc>
          <w:tcPr>
            <w:tcW w:w="850" w:type="dxa"/>
          </w:tcPr>
          <w:p w14:paraId="304A215E" w14:textId="5DF1C433" w:rsidR="00DE4AC7" w:rsidRPr="00C51847" w:rsidRDefault="00DE4AC7" w:rsidP="00E026E7">
            <w:pPr>
              <w:pStyle w:val="a3"/>
              <w:ind w:firstLineChars="0" w:firstLine="0"/>
              <w:rPr>
                <w:szCs w:val="21"/>
              </w:rPr>
            </w:pPr>
            <w:r>
              <w:rPr>
                <w:rFonts w:hint="eastAsia"/>
                <w:szCs w:val="21"/>
              </w:rPr>
              <w:t>95.2%</w:t>
            </w:r>
          </w:p>
        </w:tc>
        <w:tc>
          <w:tcPr>
            <w:tcW w:w="985" w:type="dxa"/>
          </w:tcPr>
          <w:p w14:paraId="0BFD25B0" w14:textId="77777777" w:rsidR="00DE4AC7" w:rsidRPr="00C51847" w:rsidRDefault="00DE4AC7" w:rsidP="00E026E7">
            <w:pPr>
              <w:pStyle w:val="a3"/>
              <w:ind w:firstLineChars="0" w:firstLine="0"/>
              <w:rPr>
                <w:szCs w:val="21"/>
              </w:rPr>
            </w:pPr>
            <w:r w:rsidRPr="00C51847">
              <w:rPr>
                <w:rFonts w:hint="eastAsia"/>
                <w:szCs w:val="21"/>
              </w:rPr>
              <w:t>8</w:t>
            </w:r>
            <w:r w:rsidRPr="00C51847">
              <w:rPr>
                <w:szCs w:val="21"/>
              </w:rPr>
              <w:t>9.1</w:t>
            </w:r>
            <w:r w:rsidRPr="00C51847">
              <w:rPr>
                <w:rFonts w:hint="eastAsia"/>
                <w:szCs w:val="21"/>
              </w:rPr>
              <w:t>%</w:t>
            </w:r>
          </w:p>
        </w:tc>
        <w:tc>
          <w:tcPr>
            <w:tcW w:w="858" w:type="dxa"/>
          </w:tcPr>
          <w:p w14:paraId="26EEDEAE" w14:textId="5D4C5795" w:rsidR="00DE4AC7" w:rsidRPr="00C51847" w:rsidRDefault="00DE4AC7" w:rsidP="00E026E7">
            <w:pPr>
              <w:pStyle w:val="a3"/>
              <w:ind w:firstLineChars="0" w:firstLine="0"/>
              <w:rPr>
                <w:szCs w:val="21"/>
              </w:rPr>
            </w:pPr>
            <w:r>
              <w:rPr>
                <w:rFonts w:hint="eastAsia"/>
                <w:szCs w:val="21"/>
              </w:rPr>
              <w:t>47.7%</w:t>
            </w:r>
          </w:p>
        </w:tc>
        <w:tc>
          <w:tcPr>
            <w:tcW w:w="852" w:type="dxa"/>
          </w:tcPr>
          <w:p w14:paraId="1C623C10" w14:textId="77777777" w:rsidR="00DE4AC7" w:rsidRPr="00C51847" w:rsidRDefault="00DE4AC7" w:rsidP="00E026E7">
            <w:pPr>
              <w:pStyle w:val="a3"/>
              <w:ind w:firstLineChars="0" w:firstLine="0"/>
              <w:rPr>
                <w:szCs w:val="21"/>
              </w:rPr>
            </w:pPr>
            <w:r w:rsidRPr="00C51847">
              <w:rPr>
                <w:rFonts w:hint="eastAsia"/>
                <w:szCs w:val="21"/>
              </w:rPr>
              <w:t>2</w:t>
            </w:r>
            <w:r w:rsidRPr="00C51847">
              <w:rPr>
                <w:szCs w:val="21"/>
              </w:rPr>
              <w:t>1.4</w:t>
            </w:r>
            <w:r w:rsidRPr="00C51847">
              <w:rPr>
                <w:rFonts w:hint="eastAsia"/>
                <w:szCs w:val="21"/>
              </w:rPr>
              <w:t>%</w:t>
            </w:r>
          </w:p>
        </w:tc>
        <w:tc>
          <w:tcPr>
            <w:tcW w:w="808" w:type="dxa"/>
          </w:tcPr>
          <w:p w14:paraId="34E17049" w14:textId="45056A3A" w:rsidR="00DE4AC7" w:rsidRPr="00C51847" w:rsidRDefault="00DE4AC7" w:rsidP="00E026E7">
            <w:pPr>
              <w:pStyle w:val="a3"/>
              <w:ind w:firstLineChars="0" w:firstLine="0"/>
              <w:rPr>
                <w:szCs w:val="21"/>
              </w:rPr>
            </w:pPr>
            <w:r>
              <w:rPr>
                <w:rFonts w:hint="eastAsia"/>
                <w:szCs w:val="21"/>
              </w:rPr>
              <w:t>35.6%</w:t>
            </w:r>
          </w:p>
        </w:tc>
        <w:tc>
          <w:tcPr>
            <w:tcW w:w="893" w:type="dxa"/>
          </w:tcPr>
          <w:p w14:paraId="7C903106" w14:textId="77777777" w:rsidR="00DE4AC7" w:rsidRPr="00C51847" w:rsidRDefault="00DE4AC7" w:rsidP="00E026E7">
            <w:pPr>
              <w:pStyle w:val="a3"/>
              <w:ind w:firstLineChars="0" w:firstLine="0"/>
              <w:rPr>
                <w:szCs w:val="21"/>
              </w:rPr>
            </w:pPr>
            <w:r w:rsidRPr="00C51847">
              <w:rPr>
                <w:rFonts w:hint="eastAsia"/>
                <w:szCs w:val="21"/>
              </w:rPr>
              <w:t>-</w:t>
            </w:r>
            <w:r w:rsidRPr="00C51847">
              <w:rPr>
                <w:szCs w:val="21"/>
              </w:rPr>
              <w:t>5.0</w:t>
            </w:r>
            <w:r w:rsidRPr="00C51847">
              <w:rPr>
                <w:rFonts w:hint="eastAsia"/>
                <w:szCs w:val="21"/>
              </w:rPr>
              <w:t>%</w:t>
            </w:r>
          </w:p>
        </w:tc>
        <w:tc>
          <w:tcPr>
            <w:tcW w:w="851" w:type="dxa"/>
          </w:tcPr>
          <w:p w14:paraId="479D6767" w14:textId="6A957EFF" w:rsidR="00DE4AC7" w:rsidRPr="00C51847" w:rsidRDefault="00DE4AC7" w:rsidP="00E026E7">
            <w:pPr>
              <w:pStyle w:val="a3"/>
              <w:ind w:firstLineChars="0" w:firstLine="0"/>
              <w:rPr>
                <w:szCs w:val="21"/>
              </w:rPr>
            </w:pPr>
            <w:r>
              <w:rPr>
                <w:rFonts w:hint="eastAsia"/>
                <w:szCs w:val="21"/>
              </w:rPr>
              <w:t>-8.1%</w:t>
            </w:r>
          </w:p>
        </w:tc>
        <w:tc>
          <w:tcPr>
            <w:tcW w:w="992" w:type="dxa"/>
          </w:tcPr>
          <w:p w14:paraId="4F4882D0" w14:textId="77777777" w:rsidR="00DE4AC7" w:rsidRPr="00C51847" w:rsidRDefault="00DE4AC7" w:rsidP="00E026E7">
            <w:pPr>
              <w:pStyle w:val="a3"/>
              <w:ind w:firstLineChars="0" w:firstLine="0"/>
              <w:rPr>
                <w:szCs w:val="21"/>
              </w:rPr>
            </w:pPr>
            <w:r w:rsidRPr="00C51847">
              <w:rPr>
                <w:rFonts w:hint="eastAsia"/>
                <w:szCs w:val="21"/>
              </w:rPr>
              <w:t>1</w:t>
            </w:r>
            <w:r w:rsidRPr="00C51847">
              <w:rPr>
                <w:szCs w:val="21"/>
              </w:rPr>
              <w:t>0.7</w:t>
            </w:r>
            <w:r w:rsidRPr="00C51847">
              <w:rPr>
                <w:rFonts w:hint="eastAsia"/>
                <w:szCs w:val="21"/>
              </w:rPr>
              <w:t>%</w:t>
            </w:r>
          </w:p>
        </w:tc>
        <w:tc>
          <w:tcPr>
            <w:tcW w:w="992" w:type="dxa"/>
          </w:tcPr>
          <w:p w14:paraId="50FB49C2" w14:textId="483AC0D7" w:rsidR="00DE4AC7" w:rsidRPr="00C51847" w:rsidRDefault="00DE4AC7" w:rsidP="00E026E7">
            <w:pPr>
              <w:pStyle w:val="a3"/>
              <w:ind w:firstLineChars="0" w:firstLine="0"/>
              <w:rPr>
                <w:szCs w:val="21"/>
              </w:rPr>
            </w:pPr>
            <w:r>
              <w:rPr>
                <w:rFonts w:hint="eastAsia"/>
                <w:szCs w:val="21"/>
              </w:rPr>
              <w:t>-5.6%</w:t>
            </w:r>
          </w:p>
        </w:tc>
        <w:tc>
          <w:tcPr>
            <w:tcW w:w="992" w:type="dxa"/>
          </w:tcPr>
          <w:p w14:paraId="456F8416" w14:textId="4638E7BF" w:rsidR="00DE4AC7" w:rsidRDefault="00B06533" w:rsidP="00E026E7">
            <w:pPr>
              <w:pStyle w:val="a3"/>
              <w:ind w:firstLineChars="0" w:firstLine="0"/>
              <w:rPr>
                <w:rFonts w:hint="eastAsia"/>
                <w:szCs w:val="21"/>
              </w:rPr>
            </w:pPr>
            <w:r>
              <w:rPr>
                <w:rFonts w:hint="eastAsia"/>
                <w:szCs w:val="21"/>
              </w:rPr>
              <w:t>2</w:t>
            </w:r>
            <w:r>
              <w:rPr>
                <w:szCs w:val="21"/>
              </w:rPr>
              <w:t>9.0</w:t>
            </w:r>
          </w:p>
        </w:tc>
      </w:tr>
      <w:tr w:rsidR="00DE4AC7" w14:paraId="116C1114" w14:textId="622B194E" w:rsidTr="003C748D">
        <w:tc>
          <w:tcPr>
            <w:tcW w:w="992" w:type="dxa"/>
          </w:tcPr>
          <w:p w14:paraId="6EDCE4C5" w14:textId="5E7506C8" w:rsidR="00DE4AC7" w:rsidRPr="00C51847" w:rsidRDefault="00DE4AC7" w:rsidP="00E026E7">
            <w:pPr>
              <w:pStyle w:val="a3"/>
              <w:ind w:firstLineChars="0" w:firstLine="0"/>
              <w:rPr>
                <w:szCs w:val="21"/>
              </w:rPr>
            </w:pPr>
            <w:r w:rsidRPr="00C51847">
              <w:rPr>
                <w:rFonts w:hint="eastAsia"/>
                <w:szCs w:val="21"/>
              </w:rPr>
              <w:t>三七互娱</w:t>
            </w:r>
          </w:p>
        </w:tc>
        <w:tc>
          <w:tcPr>
            <w:tcW w:w="992" w:type="dxa"/>
          </w:tcPr>
          <w:p w14:paraId="15837115" w14:textId="64BB439C" w:rsidR="00DE4AC7" w:rsidRPr="00C51847" w:rsidRDefault="00DE4AC7" w:rsidP="00E026E7">
            <w:pPr>
              <w:pStyle w:val="a3"/>
              <w:ind w:firstLineChars="0" w:firstLine="0"/>
              <w:rPr>
                <w:szCs w:val="21"/>
              </w:rPr>
            </w:pPr>
            <w:r>
              <w:rPr>
                <w:rFonts w:hint="eastAsia"/>
                <w:szCs w:val="21"/>
              </w:rPr>
              <w:t>105.0%</w:t>
            </w:r>
          </w:p>
        </w:tc>
        <w:tc>
          <w:tcPr>
            <w:tcW w:w="850" w:type="dxa"/>
          </w:tcPr>
          <w:p w14:paraId="2B413C19" w14:textId="0771C9D7" w:rsidR="00DE4AC7" w:rsidRPr="00C51847" w:rsidRDefault="00DE4AC7" w:rsidP="00E026E7">
            <w:pPr>
              <w:pStyle w:val="a3"/>
              <w:ind w:firstLineChars="0" w:firstLine="0"/>
              <w:rPr>
                <w:szCs w:val="21"/>
              </w:rPr>
            </w:pPr>
            <w:r>
              <w:rPr>
                <w:rFonts w:hint="eastAsia"/>
                <w:szCs w:val="21"/>
              </w:rPr>
              <w:t>36.3%</w:t>
            </w:r>
          </w:p>
        </w:tc>
        <w:tc>
          <w:tcPr>
            <w:tcW w:w="985" w:type="dxa"/>
          </w:tcPr>
          <w:p w14:paraId="20CF354D" w14:textId="66ACD7A3" w:rsidR="00DE4AC7" w:rsidRPr="00C51847" w:rsidRDefault="00DE4AC7" w:rsidP="00E026E7">
            <w:pPr>
              <w:pStyle w:val="a3"/>
              <w:ind w:firstLineChars="0" w:firstLine="0"/>
              <w:rPr>
                <w:szCs w:val="21"/>
              </w:rPr>
            </w:pPr>
            <w:r>
              <w:rPr>
                <w:rFonts w:hint="eastAsia"/>
                <w:szCs w:val="21"/>
              </w:rPr>
              <w:t>52.0%</w:t>
            </w:r>
          </w:p>
        </w:tc>
        <w:tc>
          <w:tcPr>
            <w:tcW w:w="858" w:type="dxa"/>
          </w:tcPr>
          <w:p w14:paraId="00AB5F88" w14:textId="515AA0FD" w:rsidR="00DE4AC7" w:rsidRPr="00C51847" w:rsidRDefault="00DE4AC7" w:rsidP="00E026E7">
            <w:pPr>
              <w:pStyle w:val="a3"/>
              <w:ind w:firstLineChars="0" w:firstLine="0"/>
              <w:rPr>
                <w:szCs w:val="21"/>
              </w:rPr>
            </w:pPr>
            <w:r>
              <w:rPr>
                <w:rFonts w:hint="eastAsia"/>
                <w:szCs w:val="21"/>
              </w:rPr>
              <w:t>17.7%</w:t>
            </w:r>
          </w:p>
        </w:tc>
        <w:tc>
          <w:tcPr>
            <w:tcW w:w="852" w:type="dxa"/>
          </w:tcPr>
          <w:p w14:paraId="5DC7E10F" w14:textId="0C7018F5" w:rsidR="00DE4AC7" w:rsidRPr="00C51847" w:rsidRDefault="00DE4AC7" w:rsidP="00E026E7">
            <w:pPr>
              <w:pStyle w:val="a3"/>
              <w:ind w:firstLineChars="0" w:firstLine="0"/>
              <w:rPr>
                <w:rFonts w:hint="eastAsia"/>
                <w:szCs w:val="21"/>
              </w:rPr>
            </w:pPr>
            <w:r>
              <w:rPr>
                <w:rFonts w:hint="eastAsia"/>
                <w:szCs w:val="21"/>
              </w:rPr>
              <w:t>35.5%</w:t>
            </w:r>
          </w:p>
        </w:tc>
        <w:tc>
          <w:tcPr>
            <w:tcW w:w="808" w:type="dxa"/>
          </w:tcPr>
          <w:p w14:paraId="497C8CB8" w14:textId="40C34ED3" w:rsidR="00DE4AC7" w:rsidRPr="00C51847" w:rsidRDefault="00DE4AC7" w:rsidP="00E026E7">
            <w:pPr>
              <w:pStyle w:val="a3"/>
              <w:ind w:firstLineChars="0" w:firstLine="0"/>
              <w:rPr>
                <w:szCs w:val="21"/>
              </w:rPr>
            </w:pPr>
            <w:r>
              <w:rPr>
                <w:rFonts w:hint="eastAsia"/>
                <w:szCs w:val="21"/>
              </w:rPr>
              <w:t>11.8%</w:t>
            </w:r>
          </w:p>
        </w:tc>
        <w:tc>
          <w:tcPr>
            <w:tcW w:w="893" w:type="dxa"/>
          </w:tcPr>
          <w:p w14:paraId="07E1921D" w14:textId="7E3A0E09" w:rsidR="00DE4AC7" w:rsidRPr="00C51847" w:rsidRDefault="00DE4AC7" w:rsidP="00E026E7">
            <w:pPr>
              <w:pStyle w:val="a3"/>
              <w:ind w:firstLineChars="0" w:firstLine="0"/>
              <w:rPr>
                <w:szCs w:val="21"/>
              </w:rPr>
            </w:pPr>
            <w:r>
              <w:rPr>
                <w:rFonts w:hint="eastAsia"/>
                <w:szCs w:val="21"/>
              </w:rPr>
              <w:t>39.4%</w:t>
            </w:r>
          </w:p>
        </w:tc>
        <w:tc>
          <w:tcPr>
            <w:tcW w:w="851" w:type="dxa"/>
          </w:tcPr>
          <w:p w14:paraId="4A2F3E0B" w14:textId="4C53D7BF" w:rsidR="00DE4AC7" w:rsidRPr="00C51847" w:rsidRDefault="00DE4AC7" w:rsidP="00E026E7">
            <w:pPr>
              <w:pStyle w:val="a3"/>
              <w:ind w:firstLineChars="0" w:firstLine="0"/>
              <w:rPr>
                <w:szCs w:val="21"/>
              </w:rPr>
            </w:pPr>
            <w:r>
              <w:rPr>
                <w:rFonts w:hint="eastAsia"/>
                <w:szCs w:val="21"/>
              </w:rPr>
              <w:t>9.3%</w:t>
            </w:r>
          </w:p>
        </w:tc>
        <w:tc>
          <w:tcPr>
            <w:tcW w:w="992" w:type="dxa"/>
          </w:tcPr>
          <w:p w14:paraId="6B9BBDE8" w14:textId="14397252" w:rsidR="00DE4AC7" w:rsidRPr="00C51847" w:rsidRDefault="00DE4AC7" w:rsidP="00E026E7">
            <w:pPr>
              <w:pStyle w:val="a3"/>
              <w:ind w:firstLineChars="0" w:firstLine="0"/>
              <w:rPr>
                <w:szCs w:val="21"/>
              </w:rPr>
            </w:pPr>
            <w:r>
              <w:rPr>
                <w:rFonts w:hint="eastAsia"/>
                <w:szCs w:val="21"/>
              </w:rPr>
              <w:t>——</w:t>
            </w:r>
          </w:p>
        </w:tc>
        <w:tc>
          <w:tcPr>
            <w:tcW w:w="992" w:type="dxa"/>
          </w:tcPr>
          <w:p w14:paraId="45560D89" w14:textId="4788A682" w:rsidR="00DE4AC7" w:rsidRPr="00C51847" w:rsidRDefault="00DE4AC7" w:rsidP="00E026E7">
            <w:pPr>
              <w:pStyle w:val="a3"/>
              <w:ind w:firstLineChars="0" w:firstLine="0"/>
              <w:rPr>
                <w:szCs w:val="21"/>
              </w:rPr>
            </w:pPr>
            <w:r>
              <w:rPr>
                <w:rFonts w:hint="eastAsia"/>
                <w:szCs w:val="21"/>
              </w:rPr>
              <w:t>——</w:t>
            </w:r>
          </w:p>
        </w:tc>
        <w:tc>
          <w:tcPr>
            <w:tcW w:w="992" w:type="dxa"/>
          </w:tcPr>
          <w:p w14:paraId="2A76B2F5" w14:textId="61151931" w:rsidR="00DE4AC7" w:rsidRDefault="00B06533" w:rsidP="00E026E7">
            <w:pPr>
              <w:pStyle w:val="a3"/>
              <w:ind w:firstLineChars="0" w:firstLine="0"/>
              <w:rPr>
                <w:rFonts w:hint="eastAsia"/>
                <w:szCs w:val="21"/>
              </w:rPr>
            </w:pPr>
            <w:r>
              <w:rPr>
                <w:rFonts w:hint="eastAsia"/>
                <w:szCs w:val="21"/>
              </w:rPr>
              <w:t>18.9</w:t>
            </w:r>
          </w:p>
        </w:tc>
      </w:tr>
      <w:tr w:rsidR="00DE4AC7" w14:paraId="55C06184" w14:textId="26BC30E1" w:rsidTr="003C748D">
        <w:tc>
          <w:tcPr>
            <w:tcW w:w="992" w:type="dxa"/>
          </w:tcPr>
          <w:p w14:paraId="79D7E103" w14:textId="31482F12" w:rsidR="00DE4AC7" w:rsidRPr="00C51847" w:rsidRDefault="00DE4AC7" w:rsidP="00E026E7">
            <w:pPr>
              <w:pStyle w:val="a3"/>
              <w:ind w:firstLineChars="0" w:firstLine="0"/>
              <w:rPr>
                <w:szCs w:val="21"/>
              </w:rPr>
            </w:pPr>
            <w:r w:rsidRPr="00C51847">
              <w:rPr>
                <w:rFonts w:hint="eastAsia"/>
                <w:szCs w:val="21"/>
              </w:rPr>
              <w:t>昆仑万维</w:t>
            </w:r>
          </w:p>
        </w:tc>
        <w:tc>
          <w:tcPr>
            <w:tcW w:w="992" w:type="dxa"/>
          </w:tcPr>
          <w:p w14:paraId="6B0AE4A9" w14:textId="3652609C" w:rsidR="00DE4AC7" w:rsidRPr="00C51847" w:rsidRDefault="00B06533" w:rsidP="00E026E7">
            <w:pPr>
              <w:pStyle w:val="a3"/>
              <w:ind w:firstLineChars="0" w:firstLine="0"/>
              <w:rPr>
                <w:szCs w:val="21"/>
              </w:rPr>
            </w:pPr>
            <w:r>
              <w:rPr>
                <w:rFonts w:hint="eastAsia"/>
                <w:szCs w:val="21"/>
              </w:rPr>
              <w:t>9</w:t>
            </w:r>
            <w:r>
              <w:rPr>
                <w:szCs w:val="21"/>
              </w:rPr>
              <w:t>8.2%</w:t>
            </w:r>
          </w:p>
        </w:tc>
        <w:tc>
          <w:tcPr>
            <w:tcW w:w="850" w:type="dxa"/>
          </w:tcPr>
          <w:p w14:paraId="69E02B7F" w14:textId="70EE16F7" w:rsidR="00DE4AC7" w:rsidRPr="00C51847" w:rsidRDefault="00DF397D" w:rsidP="00E026E7">
            <w:pPr>
              <w:pStyle w:val="a3"/>
              <w:ind w:firstLineChars="0" w:firstLine="0"/>
              <w:rPr>
                <w:szCs w:val="21"/>
              </w:rPr>
            </w:pPr>
            <w:r>
              <w:rPr>
                <w:rFonts w:hint="eastAsia"/>
                <w:szCs w:val="21"/>
              </w:rPr>
              <w:t>6</w:t>
            </w:r>
            <w:r>
              <w:rPr>
                <w:szCs w:val="21"/>
              </w:rPr>
              <w:t>2.2%</w:t>
            </w:r>
          </w:p>
        </w:tc>
        <w:tc>
          <w:tcPr>
            <w:tcW w:w="985" w:type="dxa"/>
          </w:tcPr>
          <w:p w14:paraId="389E78AA" w14:textId="2B3279B3" w:rsidR="00DE4AC7" w:rsidRPr="00C51847" w:rsidRDefault="00B06533" w:rsidP="00E026E7">
            <w:pPr>
              <w:pStyle w:val="a3"/>
              <w:ind w:firstLineChars="0" w:firstLine="0"/>
              <w:rPr>
                <w:szCs w:val="21"/>
              </w:rPr>
            </w:pPr>
            <w:r>
              <w:rPr>
                <w:rFonts w:hint="eastAsia"/>
                <w:szCs w:val="21"/>
              </w:rPr>
              <w:t>3</w:t>
            </w:r>
            <w:r>
              <w:rPr>
                <w:szCs w:val="21"/>
              </w:rPr>
              <w:t>0.8%</w:t>
            </w:r>
          </w:p>
        </w:tc>
        <w:tc>
          <w:tcPr>
            <w:tcW w:w="858" w:type="dxa"/>
          </w:tcPr>
          <w:p w14:paraId="57F18745" w14:textId="60CAA0C6" w:rsidR="00DE4AC7" w:rsidRPr="00C51847" w:rsidRDefault="00DF397D" w:rsidP="00E026E7">
            <w:pPr>
              <w:pStyle w:val="a3"/>
              <w:ind w:firstLineChars="0" w:firstLine="0"/>
              <w:rPr>
                <w:szCs w:val="21"/>
              </w:rPr>
            </w:pPr>
            <w:r>
              <w:rPr>
                <w:rFonts w:hint="eastAsia"/>
                <w:szCs w:val="21"/>
              </w:rPr>
              <w:t>2</w:t>
            </w:r>
            <w:r>
              <w:rPr>
                <w:szCs w:val="21"/>
              </w:rPr>
              <w:t>6.4%</w:t>
            </w:r>
          </w:p>
        </w:tc>
        <w:tc>
          <w:tcPr>
            <w:tcW w:w="852" w:type="dxa"/>
          </w:tcPr>
          <w:p w14:paraId="1712C962" w14:textId="7A0682EA" w:rsidR="00DE4AC7" w:rsidRPr="00C51847" w:rsidRDefault="00B06533" w:rsidP="00E026E7">
            <w:pPr>
              <w:pStyle w:val="a3"/>
              <w:ind w:firstLineChars="0" w:firstLine="0"/>
              <w:rPr>
                <w:szCs w:val="21"/>
              </w:rPr>
            </w:pPr>
            <w:r>
              <w:rPr>
                <w:rFonts w:hint="eastAsia"/>
                <w:szCs w:val="21"/>
              </w:rPr>
              <w:t>-</w:t>
            </w:r>
            <w:r>
              <w:rPr>
                <w:szCs w:val="21"/>
              </w:rPr>
              <w:t>22.9%</w:t>
            </w:r>
          </w:p>
        </w:tc>
        <w:tc>
          <w:tcPr>
            <w:tcW w:w="808" w:type="dxa"/>
          </w:tcPr>
          <w:p w14:paraId="67DF3DA0" w14:textId="15B7BCA4" w:rsidR="00DE4AC7" w:rsidRPr="00C51847" w:rsidRDefault="00DF397D" w:rsidP="00E026E7">
            <w:pPr>
              <w:pStyle w:val="a3"/>
              <w:ind w:firstLineChars="0" w:firstLine="0"/>
              <w:rPr>
                <w:szCs w:val="21"/>
              </w:rPr>
            </w:pPr>
            <w:r>
              <w:rPr>
                <w:rFonts w:hint="eastAsia"/>
                <w:szCs w:val="21"/>
              </w:rPr>
              <w:t>5</w:t>
            </w:r>
            <w:r>
              <w:rPr>
                <w:szCs w:val="21"/>
              </w:rPr>
              <w:t>1.1%</w:t>
            </w:r>
          </w:p>
        </w:tc>
        <w:tc>
          <w:tcPr>
            <w:tcW w:w="893" w:type="dxa"/>
          </w:tcPr>
          <w:p w14:paraId="596078ED" w14:textId="019F5033" w:rsidR="00DE4AC7" w:rsidRPr="00C51847" w:rsidRDefault="00B06533" w:rsidP="00E026E7">
            <w:pPr>
              <w:pStyle w:val="a3"/>
              <w:ind w:firstLineChars="0" w:firstLine="0"/>
              <w:rPr>
                <w:szCs w:val="21"/>
              </w:rPr>
            </w:pPr>
            <w:r>
              <w:rPr>
                <w:rFonts w:hint="eastAsia"/>
                <w:szCs w:val="21"/>
              </w:rPr>
              <w:t>9</w:t>
            </w:r>
            <w:r>
              <w:rPr>
                <w:szCs w:val="21"/>
              </w:rPr>
              <w:t>94.4%</w:t>
            </w:r>
          </w:p>
        </w:tc>
        <w:tc>
          <w:tcPr>
            <w:tcW w:w="851" w:type="dxa"/>
          </w:tcPr>
          <w:p w14:paraId="7A4C21FA" w14:textId="3D5354E7" w:rsidR="00DE4AC7" w:rsidRPr="00C51847" w:rsidRDefault="00DF397D" w:rsidP="00E026E7">
            <w:pPr>
              <w:pStyle w:val="a3"/>
              <w:ind w:firstLineChars="0" w:firstLine="0"/>
              <w:rPr>
                <w:szCs w:val="21"/>
              </w:rPr>
            </w:pPr>
            <w:r>
              <w:rPr>
                <w:rFonts w:hint="eastAsia"/>
                <w:szCs w:val="21"/>
              </w:rPr>
              <w:t>3</w:t>
            </w:r>
            <w:r>
              <w:rPr>
                <w:szCs w:val="21"/>
              </w:rPr>
              <w:t>1.7%</w:t>
            </w:r>
          </w:p>
        </w:tc>
        <w:tc>
          <w:tcPr>
            <w:tcW w:w="992" w:type="dxa"/>
          </w:tcPr>
          <w:p w14:paraId="7FBEEC7C" w14:textId="4447DE88" w:rsidR="00DE4AC7" w:rsidRPr="00C51847" w:rsidRDefault="00DF397D" w:rsidP="00E026E7">
            <w:pPr>
              <w:pStyle w:val="a3"/>
              <w:ind w:firstLineChars="0" w:firstLine="0"/>
              <w:rPr>
                <w:szCs w:val="21"/>
              </w:rPr>
            </w:pPr>
            <w:r>
              <w:rPr>
                <w:rFonts w:hint="eastAsia"/>
                <w:szCs w:val="21"/>
              </w:rPr>
              <w:t>1</w:t>
            </w:r>
            <w:r>
              <w:rPr>
                <w:szCs w:val="21"/>
              </w:rPr>
              <w:t>0.0%</w:t>
            </w:r>
          </w:p>
        </w:tc>
        <w:tc>
          <w:tcPr>
            <w:tcW w:w="992" w:type="dxa"/>
          </w:tcPr>
          <w:p w14:paraId="154C8A6D" w14:textId="10BA191F" w:rsidR="00DE4AC7" w:rsidRPr="00C51847" w:rsidRDefault="00DF397D" w:rsidP="00E026E7">
            <w:pPr>
              <w:pStyle w:val="a3"/>
              <w:ind w:firstLineChars="0" w:firstLine="0"/>
              <w:rPr>
                <w:szCs w:val="21"/>
              </w:rPr>
            </w:pPr>
            <w:r>
              <w:rPr>
                <w:rFonts w:hint="eastAsia"/>
                <w:szCs w:val="21"/>
              </w:rPr>
              <w:t>——</w:t>
            </w:r>
          </w:p>
        </w:tc>
        <w:tc>
          <w:tcPr>
            <w:tcW w:w="992" w:type="dxa"/>
          </w:tcPr>
          <w:p w14:paraId="1CABF358" w14:textId="3EAFE275" w:rsidR="00DE4AC7" w:rsidRPr="00C51847" w:rsidRDefault="00DF397D" w:rsidP="00E026E7">
            <w:pPr>
              <w:pStyle w:val="a3"/>
              <w:ind w:firstLineChars="0" w:firstLine="0"/>
              <w:rPr>
                <w:szCs w:val="21"/>
              </w:rPr>
            </w:pPr>
            <w:r>
              <w:rPr>
                <w:rFonts w:hint="eastAsia"/>
                <w:szCs w:val="21"/>
              </w:rPr>
              <w:t>25.5</w:t>
            </w:r>
          </w:p>
        </w:tc>
      </w:tr>
      <w:tr w:rsidR="00DE4AC7" w14:paraId="37FBD6AE" w14:textId="0BA33503" w:rsidTr="003C748D">
        <w:tc>
          <w:tcPr>
            <w:tcW w:w="992" w:type="dxa"/>
          </w:tcPr>
          <w:p w14:paraId="5069DBCB" w14:textId="2861C432" w:rsidR="00DE4AC7" w:rsidRPr="00C51847" w:rsidRDefault="00DE4AC7" w:rsidP="00E026E7">
            <w:pPr>
              <w:pStyle w:val="a3"/>
              <w:ind w:firstLineChars="0" w:firstLine="0"/>
              <w:rPr>
                <w:szCs w:val="21"/>
              </w:rPr>
            </w:pPr>
            <w:r w:rsidRPr="00C51847">
              <w:rPr>
                <w:rFonts w:hint="eastAsia"/>
                <w:szCs w:val="21"/>
              </w:rPr>
              <w:t>恺英网络</w:t>
            </w:r>
          </w:p>
        </w:tc>
        <w:tc>
          <w:tcPr>
            <w:tcW w:w="992" w:type="dxa"/>
          </w:tcPr>
          <w:p w14:paraId="4E976B22" w14:textId="27FEEFFA" w:rsidR="00DE4AC7" w:rsidRPr="00C51847" w:rsidRDefault="00DF397D" w:rsidP="00E026E7">
            <w:pPr>
              <w:pStyle w:val="a3"/>
              <w:ind w:firstLineChars="0" w:firstLine="0"/>
              <w:rPr>
                <w:szCs w:val="21"/>
              </w:rPr>
            </w:pPr>
            <w:r>
              <w:rPr>
                <w:rFonts w:hint="eastAsia"/>
                <w:szCs w:val="21"/>
              </w:rPr>
              <w:t>1</w:t>
            </w:r>
            <w:r>
              <w:rPr>
                <w:szCs w:val="21"/>
              </w:rPr>
              <w:t>01.5%</w:t>
            </w:r>
          </w:p>
        </w:tc>
        <w:tc>
          <w:tcPr>
            <w:tcW w:w="850" w:type="dxa"/>
          </w:tcPr>
          <w:p w14:paraId="0821E898" w14:textId="47B01EDB" w:rsidR="00DE4AC7" w:rsidRPr="00C51847" w:rsidRDefault="00DF397D" w:rsidP="00E026E7">
            <w:pPr>
              <w:pStyle w:val="a3"/>
              <w:ind w:firstLineChars="0" w:firstLine="0"/>
              <w:rPr>
                <w:szCs w:val="21"/>
              </w:rPr>
            </w:pPr>
            <w:r>
              <w:rPr>
                <w:rFonts w:hint="eastAsia"/>
                <w:szCs w:val="21"/>
              </w:rPr>
              <w:t>5.7%</w:t>
            </w:r>
          </w:p>
        </w:tc>
        <w:tc>
          <w:tcPr>
            <w:tcW w:w="985" w:type="dxa"/>
          </w:tcPr>
          <w:p w14:paraId="5D1EA19D" w14:textId="26BCE7D2" w:rsidR="00DE4AC7" w:rsidRPr="00C51847" w:rsidRDefault="00DF397D" w:rsidP="00E026E7">
            <w:pPr>
              <w:pStyle w:val="a3"/>
              <w:ind w:firstLineChars="0" w:firstLine="0"/>
              <w:rPr>
                <w:szCs w:val="21"/>
              </w:rPr>
            </w:pPr>
            <w:r>
              <w:rPr>
                <w:rFonts w:hint="eastAsia"/>
                <w:szCs w:val="21"/>
              </w:rPr>
              <w:t>4</w:t>
            </w:r>
            <w:r>
              <w:rPr>
                <w:szCs w:val="21"/>
              </w:rPr>
              <w:t>5.2%</w:t>
            </w:r>
          </w:p>
        </w:tc>
        <w:tc>
          <w:tcPr>
            <w:tcW w:w="858" w:type="dxa"/>
          </w:tcPr>
          <w:p w14:paraId="17E4CDA3" w14:textId="2291DA15" w:rsidR="00DE4AC7" w:rsidRPr="00C51847" w:rsidRDefault="00DF397D" w:rsidP="00E026E7">
            <w:pPr>
              <w:pStyle w:val="a3"/>
              <w:ind w:firstLineChars="0" w:firstLine="0"/>
              <w:rPr>
                <w:szCs w:val="21"/>
              </w:rPr>
            </w:pPr>
            <w:r>
              <w:rPr>
                <w:rFonts w:hint="eastAsia"/>
                <w:szCs w:val="21"/>
              </w:rPr>
              <w:t>-3.9%</w:t>
            </w:r>
          </w:p>
        </w:tc>
        <w:tc>
          <w:tcPr>
            <w:tcW w:w="852" w:type="dxa"/>
          </w:tcPr>
          <w:p w14:paraId="2E3D8B04" w14:textId="5B3B97E7" w:rsidR="00DE4AC7" w:rsidRPr="00C51847" w:rsidRDefault="00DF397D" w:rsidP="00E026E7">
            <w:pPr>
              <w:pStyle w:val="a3"/>
              <w:ind w:firstLineChars="0" w:firstLine="0"/>
              <w:rPr>
                <w:szCs w:val="21"/>
              </w:rPr>
            </w:pPr>
            <w:r>
              <w:rPr>
                <w:rFonts w:hint="eastAsia"/>
                <w:szCs w:val="21"/>
              </w:rPr>
              <w:t>2</w:t>
            </w:r>
            <w:r>
              <w:rPr>
                <w:szCs w:val="21"/>
              </w:rPr>
              <w:t>44.8%</w:t>
            </w:r>
          </w:p>
        </w:tc>
        <w:tc>
          <w:tcPr>
            <w:tcW w:w="808" w:type="dxa"/>
          </w:tcPr>
          <w:p w14:paraId="3FB1A574" w14:textId="0229E342" w:rsidR="00DE4AC7" w:rsidRPr="00C51847" w:rsidRDefault="00DF397D" w:rsidP="00E026E7">
            <w:pPr>
              <w:pStyle w:val="a3"/>
              <w:ind w:firstLineChars="0" w:firstLine="0"/>
              <w:rPr>
                <w:szCs w:val="21"/>
              </w:rPr>
            </w:pPr>
            <w:r>
              <w:rPr>
                <w:rFonts w:hint="eastAsia"/>
                <w:szCs w:val="21"/>
              </w:rPr>
              <w:t>15.8%</w:t>
            </w:r>
          </w:p>
        </w:tc>
        <w:tc>
          <w:tcPr>
            <w:tcW w:w="893" w:type="dxa"/>
          </w:tcPr>
          <w:p w14:paraId="4986C115" w14:textId="1A1C0CFE" w:rsidR="00DE4AC7" w:rsidRPr="00C51847" w:rsidRDefault="00DF397D" w:rsidP="00E026E7">
            <w:pPr>
              <w:pStyle w:val="a3"/>
              <w:ind w:firstLineChars="0" w:firstLine="0"/>
              <w:rPr>
                <w:szCs w:val="21"/>
              </w:rPr>
            </w:pPr>
            <w:r>
              <w:rPr>
                <w:rFonts w:hint="eastAsia"/>
                <w:szCs w:val="21"/>
              </w:rPr>
              <w:t>1</w:t>
            </w:r>
            <w:r>
              <w:rPr>
                <w:szCs w:val="21"/>
              </w:rPr>
              <w:t>22.6%</w:t>
            </w:r>
          </w:p>
        </w:tc>
        <w:tc>
          <w:tcPr>
            <w:tcW w:w="851" w:type="dxa"/>
          </w:tcPr>
          <w:p w14:paraId="1D2538AC" w14:textId="0E9E665D" w:rsidR="00DE4AC7" w:rsidRPr="00C51847" w:rsidRDefault="00DF397D" w:rsidP="00E026E7">
            <w:pPr>
              <w:pStyle w:val="a3"/>
              <w:ind w:firstLineChars="0" w:firstLine="0"/>
              <w:rPr>
                <w:szCs w:val="21"/>
              </w:rPr>
            </w:pPr>
            <w:r>
              <w:rPr>
                <w:rFonts w:hint="eastAsia"/>
                <w:szCs w:val="21"/>
              </w:rPr>
              <w:t>39.8%</w:t>
            </w:r>
          </w:p>
        </w:tc>
        <w:tc>
          <w:tcPr>
            <w:tcW w:w="992" w:type="dxa"/>
          </w:tcPr>
          <w:p w14:paraId="35947EC6" w14:textId="6C3CA278" w:rsidR="00DE4AC7" w:rsidRPr="00C51847" w:rsidRDefault="00DF397D" w:rsidP="00E026E7">
            <w:pPr>
              <w:pStyle w:val="a3"/>
              <w:ind w:firstLineChars="0" w:firstLine="0"/>
              <w:rPr>
                <w:szCs w:val="21"/>
              </w:rPr>
            </w:pPr>
            <w:r>
              <w:rPr>
                <w:rFonts w:hint="eastAsia"/>
                <w:szCs w:val="21"/>
              </w:rPr>
              <w:t>——</w:t>
            </w:r>
          </w:p>
        </w:tc>
        <w:tc>
          <w:tcPr>
            <w:tcW w:w="992" w:type="dxa"/>
          </w:tcPr>
          <w:p w14:paraId="7522E71D" w14:textId="6DC9A904" w:rsidR="00DE4AC7" w:rsidRPr="00C51847" w:rsidRDefault="00DF397D" w:rsidP="00E026E7">
            <w:pPr>
              <w:pStyle w:val="a3"/>
              <w:ind w:firstLineChars="0" w:firstLine="0"/>
              <w:rPr>
                <w:szCs w:val="21"/>
              </w:rPr>
            </w:pPr>
            <w:r>
              <w:rPr>
                <w:rFonts w:hint="eastAsia"/>
                <w:szCs w:val="21"/>
              </w:rPr>
              <w:t>——</w:t>
            </w:r>
          </w:p>
        </w:tc>
        <w:tc>
          <w:tcPr>
            <w:tcW w:w="992" w:type="dxa"/>
          </w:tcPr>
          <w:p w14:paraId="0F3576DB" w14:textId="5FFCFEE1" w:rsidR="00DE4AC7" w:rsidRPr="00C51847" w:rsidRDefault="00DF397D" w:rsidP="00E026E7">
            <w:pPr>
              <w:pStyle w:val="a3"/>
              <w:ind w:firstLineChars="0" w:firstLine="0"/>
              <w:rPr>
                <w:szCs w:val="21"/>
              </w:rPr>
            </w:pPr>
            <w:r>
              <w:rPr>
                <w:rFonts w:hint="eastAsia"/>
                <w:szCs w:val="21"/>
              </w:rPr>
              <w:t>13.4</w:t>
            </w:r>
          </w:p>
        </w:tc>
      </w:tr>
      <w:tr w:rsidR="00DE4AC7" w14:paraId="24EBB300" w14:textId="111D5CF8" w:rsidTr="003C748D">
        <w:tc>
          <w:tcPr>
            <w:tcW w:w="992" w:type="dxa"/>
          </w:tcPr>
          <w:p w14:paraId="5367B3E4" w14:textId="268F7A82" w:rsidR="00DE4AC7" w:rsidRPr="00C51847" w:rsidRDefault="00DE4AC7" w:rsidP="00E026E7">
            <w:pPr>
              <w:pStyle w:val="a3"/>
              <w:ind w:firstLineChars="0" w:firstLine="0"/>
              <w:rPr>
                <w:szCs w:val="21"/>
              </w:rPr>
            </w:pPr>
            <w:r w:rsidRPr="00C51847">
              <w:rPr>
                <w:rFonts w:hint="eastAsia"/>
                <w:szCs w:val="21"/>
              </w:rPr>
              <w:t>游族网络</w:t>
            </w:r>
          </w:p>
        </w:tc>
        <w:tc>
          <w:tcPr>
            <w:tcW w:w="992" w:type="dxa"/>
          </w:tcPr>
          <w:p w14:paraId="0D3F078B" w14:textId="73A29145" w:rsidR="00DE4AC7" w:rsidRPr="00C51847" w:rsidRDefault="008B5A14" w:rsidP="00E026E7">
            <w:pPr>
              <w:pStyle w:val="a3"/>
              <w:ind w:firstLineChars="0" w:firstLine="0"/>
              <w:rPr>
                <w:rFonts w:hint="eastAsia"/>
                <w:szCs w:val="21"/>
              </w:rPr>
            </w:pPr>
            <w:r>
              <w:rPr>
                <w:rFonts w:hint="eastAsia"/>
                <w:szCs w:val="21"/>
              </w:rPr>
              <w:t>86.7%</w:t>
            </w:r>
          </w:p>
        </w:tc>
        <w:tc>
          <w:tcPr>
            <w:tcW w:w="850" w:type="dxa"/>
          </w:tcPr>
          <w:p w14:paraId="4C6D1422" w14:textId="5E80DE60" w:rsidR="00DE4AC7" w:rsidRPr="00C51847" w:rsidRDefault="003C748D" w:rsidP="00E026E7">
            <w:pPr>
              <w:pStyle w:val="a3"/>
              <w:ind w:firstLineChars="0" w:firstLine="0"/>
              <w:rPr>
                <w:szCs w:val="21"/>
              </w:rPr>
            </w:pPr>
            <w:r>
              <w:rPr>
                <w:rFonts w:hint="eastAsia"/>
                <w:szCs w:val="21"/>
              </w:rPr>
              <w:t>101.0%</w:t>
            </w:r>
          </w:p>
        </w:tc>
        <w:tc>
          <w:tcPr>
            <w:tcW w:w="985" w:type="dxa"/>
          </w:tcPr>
          <w:p w14:paraId="1BB0718A" w14:textId="5835E8A2" w:rsidR="00DE4AC7" w:rsidRPr="00C51847" w:rsidRDefault="003C748D" w:rsidP="00E026E7">
            <w:pPr>
              <w:pStyle w:val="a3"/>
              <w:ind w:firstLineChars="0" w:firstLine="0"/>
              <w:rPr>
                <w:szCs w:val="21"/>
              </w:rPr>
            </w:pPr>
            <w:r>
              <w:rPr>
                <w:rFonts w:hint="eastAsia"/>
                <w:szCs w:val="21"/>
              </w:rPr>
              <w:t>7.6%</w:t>
            </w:r>
          </w:p>
        </w:tc>
        <w:tc>
          <w:tcPr>
            <w:tcW w:w="858" w:type="dxa"/>
          </w:tcPr>
          <w:p w14:paraId="0FAA422F" w14:textId="660E2585" w:rsidR="00DE4AC7" w:rsidRPr="00C51847" w:rsidRDefault="003C748D" w:rsidP="00E026E7">
            <w:pPr>
              <w:pStyle w:val="a3"/>
              <w:ind w:firstLineChars="0" w:firstLine="0"/>
              <w:rPr>
                <w:szCs w:val="21"/>
              </w:rPr>
            </w:pPr>
            <w:r>
              <w:rPr>
                <w:rFonts w:hint="eastAsia"/>
                <w:szCs w:val="21"/>
              </w:rPr>
              <w:t>37.9%</w:t>
            </w:r>
          </w:p>
        </w:tc>
        <w:tc>
          <w:tcPr>
            <w:tcW w:w="852" w:type="dxa"/>
          </w:tcPr>
          <w:p w14:paraId="0B705BAC" w14:textId="7E41FBD3" w:rsidR="00DE4AC7" w:rsidRPr="00C51847" w:rsidRDefault="003C748D" w:rsidP="00E026E7">
            <w:pPr>
              <w:pStyle w:val="a3"/>
              <w:ind w:firstLineChars="0" w:firstLine="0"/>
              <w:rPr>
                <w:szCs w:val="21"/>
              </w:rPr>
            </w:pPr>
            <w:r>
              <w:rPr>
                <w:rFonts w:hint="eastAsia"/>
                <w:szCs w:val="21"/>
              </w:rPr>
              <w:t>-5.2%</w:t>
            </w:r>
          </w:p>
        </w:tc>
        <w:tc>
          <w:tcPr>
            <w:tcW w:w="808" w:type="dxa"/>
          </w:tcPr>
          <w:p w14:paraId="11B9B2C9" w14:textId="093641F0" w:rsidR="00DE4AC7" w:rsidRPr="00C51847" w:rsidRDefault="003C748D" w:rsidP="00E026E7">
            <w:pPr>
              <w:pStyle w:val="a3"/>
              <w:ind w:firstLineChars="0" w:firstLine="0"/>
              <w:rPr>
                <w:szCs w:val="21"/>
              </w:rPr>
            </w:pPr>
            <w:r>
              <w:rPr>
                <w:rFonts w:hint="eastAsia"/>
                <w:szCs w:val="21"/>
              </w:rPr>
              <w:t>2.7%</w:t>
            </w:r>
          </w:p>
        </w:tc>
        <w:tc>
          <w:tcPr>
            <w:tcW w:w="893" w:type="dxa"/>
          </w:tcPr>
          <w:p w14:paraId="70BE5326" w14:textId="14DD79B3" w:rsidR="00DE4AC7" w:rsidRPr="00C51847" w:rsidRDefault="003C748D" w:rsidP="00E026E7">
            <w:pPr>
              <w:pStyle w:val="a3"/>
              <w:ind w:firstLineChars="0" w:firstLine="0"/>
              <w:rPr>
                <w:szCs w:val="21"/>
              </w:rPr>
            </w:pPr>
            <w:r>
              <w:rPr>
                <w:rFonts w:hint="eastAsia"/>
                <w:szCs w:val="21"/>
              </w:rPr>
              <w:t>-13.4%</w:t>
            </w:r>
          </w:p>
        </w:tc>
        <w:tc>
          <w:tcPr>
            <w:tcW w:w="851" w:type="dxa"/>
          </w:tcPr>
          <w:p w14:paraId="1C0C74DB" w14:textId="4CC159EC" w:rsidR="00DE4AC7" w:rsidRPr="00C51847" w:rsidRDefault="003C748D" w:rsidP="00E026E7">
            <w:pPr>
              <w:pStyle w:val="a3"/>
              <w:ind w:firstLineChars="0" w:firstLine="0"/>
              <w:rPr>
                <w:szCs w:val="21"/>
              </w:rPr>
            </w:pPr>
            <w:r>
              <w:rPr>
                <w:rFonts w:hint="eastAsia"/>
                <w:szCs w:val="21"/>
              </w:rPr>
              <w:t>2.8%</w:t>
            </w:r>
          </w:p>
        </w:tc>
        <w:tc>
          <w:tcPr>
            <w:tcW w:w="992" w:type="dxa"/>
          </w:tcPr>
          <w:p w14:paraId="03DF0109" w14:textId="4466D86B" w:rsidR="00DE4AC7" w:rsidRPr="00C51847" w:rsidRDefault="003C748D" w:rsidP="00E026E7">
            <w:pPr>
              <w:pStyle w:val="a3"/>
              <w:ind w:firstLineChars="0" w:firstLine="0"/>
              <w:rPr>
                <w:szCs w:val="21"/>
              </w:rPr>
            </w:pPr>
            <w:r>
              <w:rPr>
                <w:rFonts w:hint="eastAsia"/>
                <w:szCs w:val="21"/>
              </w:rPr>
              <w:t>——</w:t>
            </w:r>
          </w:p>
        </w:tc>
        <w:tc>
          <w:tcPr>
            <w:tcW w:w="992" w:type="dxa"/>
          </w:tcPr>
          <w:p w14:paraId="192ADED4" w14:textId="30A38A1A" w:rsidR="00DE4AC7" w:rsidRPr="00C51847" w:rsidRDefault="003C748D" w:rsidP="00E026E7">
            <w:pPr>
              <w:pStyle w:val="a3"/>
              <w:ind w:firstLineChars="0" w:firstLine="0"/>
              <w:rPr>
                <w:szCs w:val="21"/>
              </w:rPr>
            </w:pPr>
            <w:r>
              <w:rPr>
                <w:rFonts w:hint="eastAsia"/>
                <w:szCs w:val="21"/>
              </w:rPr>
              <w:t>——</w:t>
            </w:r>
          </w:p>
        </w:tc>
        <w:tc>
          <w:tcPr>
            <w:tcW w:w="992" w:type="dxa"/>
          </w:tcPr>
          <w:p w14:paraId="2E844C6B" w14:textId="6C8D7488" w:rsidR="00DE4AC7" w:rsidRPr="00C51847" w:rsidRDefault="003C748D" w:rsidP="00E026E7">
            <w:pPr>
              <w:pStyle w:val="a3"/>
              <w:ind w:firstLineChars="0" w:firstLine="0"/>
              <w:rPr>
                <w:szCs w:val="21"/>
              </w:rPr>
            </w:pPr>
            <w:r>
              <w:rPr>
                <w:rFonts w:hint="eastAsia"/>
                <w:szCs w:val="21"/>
              </w:rPr>
              <w:t>27.8</w:t>
            </w:r>
          </w:p>
        </w:tc>
      </w:tr>
      <w:tr w:rsidR="00DE4AC7" w14:paraId="1D9BDB94" w14:textId="247472CC" w:rsidTr="003C748D">
        <w:tc>
          <w:tcPr>
            <w:tcW w:w="992" w:type="dxa"/>
          </w:tcPr>
          <w:p w14:paraId="59EE99BF" w14:textId="553044D8" w:rsidR="00DE4AC7" w:rsidRPr="00C51847" w:rsidRDefault="00DE4AC7" w:rsidP="00E026E7">
            <w:pPr>
              <w:pStyle w:val="a3"/>
              <w:ind w:firstLineChars="0" w:firstLine="0"/>
              <w:rPr>
                <w:szCs w:val="21"/>
              </w:rPr>
            </w:pPr>
            <w:r w:rsidRPr="00C51847">
              <w:rPr>
                <w:rFonts w:hint="eastAsia"/>
                <w:szCs w:val="21"/>
              </w:rPr>
              <w:t>掌趣科技</w:t>
            </w:r>
          </w:p>
        </w:tc>
        <w:tc>
          <w:tcPr>
            <w:tcW w:w="992" w:type="dxa"/>
          </w:tcPr>
          <w:p w14:paraId="59AAECCD" w14:textId="1374BA3F" w:rsidR="00DE4AC7" w:rsidRPr="00C51847" w:rsidRDefault="003C748D" w:rsidP="00E026E7">
            <w:pPr>
              <w:pStyle w:val="a3"/>
              <w:ind w:firstLineChars="0" w:firstLine="0"/>
              <w:rPr>
                <w:szCs w:val="21"/>
              </w:rPr>
            </w:pPr>
            <w:r>
              <w:rPr>
                <w:rFonts w:hint="eastAsia"/>
                <w:szCs w:val="21"/>
              </w:rPr>
              <w:t>-26.9%</w:t>
            </w:r>
          </w:p>
        </w:tc>
        <w:tc>
          <w:tcPr>
            <w:tcW w:w="850" w:type="dxa"/>
          </w:tcPr>
          <w:p w14:paraId="318D0F20" w14:textId="0AC0929D" w:rsidR="00DE4AC7" w:rsidRPr="00C51847" w:rsidRDefault="003C748D" w:rsidP="00E026E7">
            <w:pPr>
              <w:pStyle w:val="a3"/>
              <w:ind w:firstLineChars="0" w:firstLine="0"/>
              <w:rPr>
                <w:rFonts w:hint="eastAsia"/>
                <w:szCs w:val="21"/>
              </w:rPr>
            </w:pPr>
            <w:r>
              <w:rPr>
                <w:rFonts w:hint="eastAsia"/>
                <w:szCs w:val="21"/>
              </w:rPr>
              <w:t>-10.2%</w:t>
            </w:r>
          </w:p>
        </w:tc>
        <w:tc>
          <w:tcPr>
            <w:tcW w:w="985" w:type="dxa"/>
          </w:tcPr>
          <w:p w14:paraId="66DA7452" w14:textId="198FCB70" w:rsidR="00DE4AC7" w:rsidRPr="00C51847" w:rsidRDefault="003C748D" w:rsidP="00E026E7">
            <w:pPr>
              <w:pStyle w:val="a3"/>
              <w:ind w:firstLineChars="0" w:firstLine="0"/>
              <w:rPr>
                <w:szCs w:val="21"/>
              </w:rPr>
            </w:pPr>
            <w:r>
              <w:rPr>
                <w:rFonts w:hint="eastAsia"/>
                <w:szCs w:val="21"/>
              </w:rPr>
              <w:t>-46.6%</w:t>
            </w:r>
          </w:p>
        </w:tc>
        <w:tc>
          <w:tcPr>
            <w:tcW w:w="858" w:type="dxa"/>
          </w:tcPr>
          <w:p w14:paraId="0B8A1732" w14:textId="36AC35F6" w:rsidR="00DE4AC7" w:rsidRPr="00C51847" w:rsidRDefault="003C748D" w:rsidP="00E026E7">
            <w:pPr>
              <w:pStyle w:val="a3"/>
              <w:ind w:firstLineChars="0" w:firstLine="0"/>
              <w:rPr>
                <w:szCs w:val="21"/>
              </w:rPr>
            </w:pPr>
            <w:r>
              <w:rPr>
                <w:rFonts w:hint="eastAsia"/>
                <w:szCs w:val="21"/>
              </w:rPr>
              <w:t>-16.9%</w:t>
            </w:r>
          </w:p>
        </w:tc>
        <w:tc>
          <w:tcPr>
            <w:tcW w:w="852" w:type="dxa"/>
          </w:tcPr>
          <w:p w14:paraId="775E8190" w14:textId="0D838A37" w:rsidR="00DE4AC7" w:rsidRPr="00C51847" w:rsidRDefault="003C748D" w:rsidP="00E026E7">
            <w:pPr>
              <w:pStyle w:val="a3"/>
              <w:ind w:firstLineChars="0" w:firstLine="0"/>
              <w:rPr>
                <w:szCs w:val="21"/>
              </w:rPr>
            </w:pPr>
            <w:r>
              <w:rPr>
                <w:rFonts w:hint="eastAsia"/>
                <w:szCs w:val="21"/>
              </w:rPr>
              <w:t>-9.9%</w:t>
            </w:r>
          </w:p>
        </w:tc>
        <w:tc>
          <w:tcPr>
            <w:tcW w:w="808" w:type="dxa"/>
          </w:tcPr>
          <w:p w14:paraId="4BA8811A" w14:textId="2645868D" w:rsidR="00DE4AC7" w:rsidRPr="00C51847" w:rsidRDefault="003C748D" w:rsidP="00E026E7">
            <w:pPr>
              <w:pStyle w:val="a3"/>
              <w:ind w:firstLineChars="0" w:firstLine="0"/>
              <w:rPr>
                <w:szCs w:val="21"/>
              </w:rPr>
            </w:pPr>
            <w:r>
              <w:rPr>
                <w:rFonts w:hint="eastAsia"/>
                <w:szCs w:val="21"/>
              </w:rPr>
              <w:t>12.6%</w:t>
            </w:r>
          </w:p>
        </w:tc>
        <w:tc>
          <w:tcPr>
            <w:tcW w:w="893" w:type="dxa"/>
          </w:tcPr>
          <w:p w14:paraId="56BA88EE" w14:textId="26F9AB2C" w:rsidR="00DE4AC7" w:rsidRPr="003C748D" w:rsidRDefault="003C748D" w:rsidP="00E026E7">
            <w:pPr>
              <w:pStyle w:val="a3"/>
              <w:ind w:firstLineChars="0" w:firstLine="0"/>
              <w:rPr>
                <w:sz w:val="18"/>
                <w:szCs w:val="18"/>
              </w:rPr>
            </w:pPr>
            <w:r w:rsidRPr="003C748D">
              <w:rPr>
                <w:rFonts w:hint="eastAsia"/>
                <w:sz w:val="18"/>
                <w:szCs w:val="18"/>
              </w:rPr>
              <w:t>-138.2%</w:t>
            </w:r>
          </w:p>
        </w:tc>
        <w:tc>
          <w:tcPr>
            <w:tcW w:w="851" w:type="dxa"/>
          </w:tcPr>
          <w:p w14:paraId="1A6D952B" w14:textId="1D6F1588" w:rsidR="00DE4AC7" w:rsidRPr="00C51847" w:rsidRDefault="003C748D" w:rsidP="00E026E7">
            <w:pPr>
              <w:pStyle w:val="a3"/>
              <w:ind w:firstLineChars="0" w:firstLine="0"/>
              <w:rPr>
                <w:szCs w:val="21"/>
              </w:rPr>
            </w:pPr>
            <w:r>
              <w:rPr>
                <w:rFonts w:hint="eastAsia"/>
                <w:szCs w:val="21"/>
              </w:rPr>
              <w:t>-2.1%</w:t>
            </w:r>
          </w:p>
        </w:tc>
        <w:tc>
          <w:tcPr>
            <w:tcW w:w="992" w:type="dxa"/>
          </w:tcPr>
          <w:p w14:paraId="14551044" w14:textId="1B16A230" w:rsidR="00DE4AC7" w:rsidRPr="00C51847" w:rsidRDefault="003C748D" w:rsidP="00E026E7">
            <w:pPr>
              <w:pStyle w:val="a3"/>
              <w:ind w:firstLineChars="0" w:firstLine="0"/>
              <w:rPr>
                <w:szCs w:val="21"/>
              </w:rPr>
            </w:pPr>
            <w:r>
              <w:rPr>
                <w:rFonts w:hint="eastAsia"/>
                <w:szCs w:val="21"/>
              </w:rPr>
              <w:t>-24.3%</w:t>
            </w:r>
          </w:p>
        </w:tc>
        <w:tc>
          <w:tcPr>
            <w:tcW w:w="992" w:type="dxa"/>
          </w:tcPr>
          <w:p w14:paraId="79005A79" w14:textId="4999C4CB" w:rsidR="00DE4AC7" w:rsidRPr="00C51847" w:rsidRDefault="003C748D" w:rsidP="00E026E7">
            <w:pPr>
              <w:pStyle w:val="a3"/>
              <w:ind w:firstLineChars="0" w:firstLine="0"/>
              <w:rPr>
                <w:szCs w:val="21"/>
              </w:rPr>
            </w:pPr>
            <w:r>
              <w:rPr>
                <w:rFonts w:hint="eastAsia"/>
                <w:szCs w:val="21"/>
              </w:rPr>
              <w:t>——</w:t>
            </w:r>
          </w:p>
        </w:tc>
        <w:tc>
          <w:tcPr>
            <w:tcW w:w="992" w:type="dxa"/>
          </w:tcPr>
          <w:p w14:paraId="2264D25B" w14:textId="134724B7" w:rsidR="00DE4AC7" w:rsidRPr="00C51847" w:rsidRDefault="003C748D" w:rsidP="00E026E7">
            <w:pPr>
              <w:pStyle w:val="a3"/>
              <w:ind w:firstLineChars="0" w:firstLine="0"/>
              <w:rPr>
                <w:szCs w:val="21"/>
              </w:rPr>
            </w:pPr>
            <w:r>
              <w:rPr>
                <w:rFonts w:hint="eastAsia"/>
                <w:szCs w:val="21"/>
              </w:rPr>
              <w:t>57.2</w:t>
            </w:r>
          </w:p>
        </w:tc>
      </w:tr>
      <w:tr w:rsidR="00DE4AC7" w14:paraId="687C6906" w14:textId="10E6A329" w:rsidTr="003C748D">
        <w:trPr>
          <w:trHeight w:val="594"/>
        </w:trPr>
        <w:tc>
          <w:tcPr>
            <w:tcW w:w="992" w:type="dxa"/>
          </w:tcPr>
          <w:p w14:paraId="05F99D1D" w14:textId="3131A1C9" w:rsidR="00DE4AC7" w:rsidRPr="00C51847" w:rsidRDefault="00DE4AC7" w:rsidP="00E026E7">
            <w:pPr>
              <w:pStyle w:val="a3"/>
              <w:ind w:firstLineChars="0" w:firstLine="0"/>
              <w:rPr>
                <w:rFonts w:hint="eastAsia"/>
                <w:szCs w:val="21"/>
              </w:rPr>
            </w:pPr>
            <w:r w:rsidRPr="00C51847">
              <w:rPr>
                <w:rFonts w:hint="eastAsia"/>
                <w:szCs w:val="21"/>
              </w:rPr>
              <w:t>中青宝</w:t>
            </w:r>
          </w:p>
        </w:tc>
        <w:tc>
          <w:tcPr>
            <w:tcW w:w="992" w:type="dxa"/>
          </w:tcPr>
          <w:p w14:paraId="7B4D2B3D" w14:textId="1D4640C8" w:rsidR="00DE4AC7" w:rsidRPr="00C51847" w:rsidRDefault="003C748D" w:rsidP="00E026E7">
            <w:pPr>
              <w:pStyle w:val="a3"/>
              <w:ind w:firstLineChars="0" w:firstLine="0"/>
              <w:rPr>
                <w:szCs w:val="21"/>
              </w:rPr>
            </w:pPr>
            <w:r>
              <w:rPr>
                <w:rFonts w:hint="eastAsia"/>
                <w:szCs w:val="21"/>
              </w:rPr>
              <w:t>-4.3%</w:t>
            </w:r>
          </w:p>
        </w:tc>
        <w:tc>
          <w:tcPr>
            <w:tcW w:w="850" w:type="dxa"/>
          </w:tcPr>
          <w:p w14:paraId="540D025A" w14:textId="0FE16274" w:rsidR="00DE4AC7" w:rsidRPr="00C51847" w:rsidRDefault="003C748D" w:rsidP="00E026E7">
            <w:pPr>
              <w:pStyle w:val="a3"/>
              <w:ind w:firstLineChars="0" w:firstLine="0"/>
              <w:rPr>
                <w:szCs w:val="21"/>
              </w:rPr>
            </w:pPr>
            <w:r>
              <w:rPr>
                <w:rFonts w:hint="eastAsia"/>
                <w:szCs w:val="21"/>
              </w:rPr>
              <w:t>11.6%</w:t>
            </w:r>
          </w:p>
        </w:tc>
        <w:tc>
          <w:tcPr>
            <w:tcW w:w="985" w:type="dxa"/>
          </w:tcPr>
          <w:p w14:paraId="562DC76F" w14:textId="71567225" w:rsidR="00DE4AC7" w:rsidRPr="00C51847" w:rsidRDefault="003C748D" w:rsidP="00E026E7">
            <w:pPr>
              <w:pStyle w:val="a3"/>
              <w:ind w:firstLineChars="0" w:firstLine="0"/>
              <w:rPr>
                <w:szCs w:val="21"/>
              </w:rPr>
            </w:pPr>
            <w:r>
              <w:rPr>
                <w:rFonts w:hint="eastAsia"/>
                <w:szCs w:val="21"/>
              </w:rPr>
              <w:t>100.4%</w:t>
            </w:r>
          </w:p>
        </w:tc>
        <w:tc>
          <w:tcPr>
            <w:tcW w:w="858" w:type="dxa"/>
          </w:tcPr>
          <w:p w14:paraId="122025F8" w14:textId="398C303E" w:rsidR="00DE4AC7" w:rsidRPr="00C51847" w:rsidRDefault="003C748D" w:rsidP="00E026E7">
            <w:pPr>
              <w:pStyle w:val="a3"/>
              <w:ind w:firstLineChars="0" w:firstLine="0"/>
              <w:rPr>
                <w:szCs w:val="21"/>
              </w:rPr>
            </w:pPr>
            <w:r>
              <w:rPr>
                <w:rFonts w:hint="eastAsia"/>
                <w:szCs w:val="21"/>
              </w:rPr>
              <w:t>26.2</w:t>
            </w:r>
            <w:r>
              <w:rPr>
                <w:szCs w:val="21"/>
              </w:rPr>
              <w:t>%</w:t>
            </w:r>
          </w:p>
        </w:tc>
        <w:tc>
          <w:tcPr>
            <w:tcW w:w="852" w:type="dxa"/>
          </w:tcPr>
          <w:p w14:paraId="7C1182E1" w14:textId="51FAE96F" w:rsidR="00DE4AC7" w:rsidRPr="00C51847" w:rsidRDefault="003C748D" w:rsidP="00E026E7">
            <w:pPr>
              <w:pStyle w:val="a3"/>
              <w:ind w:firstLineChars="0" w:firstLine="0"/>
              <w:rPr>
                <w:szCs w:val="21"/>
              </w:rPr>
            </w:pPr>
            <w:r>
              <w:rPr>
                <w:rFonts w:hint="eastAsia"/>
                <w:szCs w:val="21"/>
              </w:rPr>
              <w:t>2.6%</w:t>
            </w:r>
          </w:p>
        </w:tc>
        <w:tc>
          <w:tcPr>
            <w:tcW w:w="808" w:type="dxa"/>
          </w:tcPr>
          <w:p w14:paraId="765D4474" w14:textId="344818F4" w:rsidR="00DE4AC7" w:rsidRPr="00C51847" w:rsidRDefault="003C748D" w:rsidP="00E026E7">
            <w:pPr>
              <w:pStyle w:val="a3"/>
              <w:ind w:firstLineChars="0" w:firstLine="0"/>
              <w:rPr>
                <w:szCs w:val="21"/>
              </w:rPr>
            </w:pPr>
            <w:r>
              <w:rPr>
                <w:rFonts w:hint="eastAsia"/>
                <w:szCs w:val="21"/>
              </w:rPr>
              <w:t>-28.4</w:t>
            </w:r>
            <w:r>
              <w:rPr>
                <w:szCs w:val="21"/>
              </w:rPr>
              <w:t>%</w:t>
            </w:r>
          </w:p>
        </w:tc>
        <w:tc>
          <w:tcPr>
            <w:tcW w:w="893" w:type="dxa"/>
          </w:tcPr>
          <w:p w14:paraId="7FDE1BCB" w14:textId="4F70DD31" w:rsidR="00DE4AC7" w:rsidRPr="00C51847" w:rsidRDefault="003C748D" w:rsidP="00E026E7">
            <w:pPr>
              <w:pStyle w:val="a3"/>
              <w:ind w:firstLineChars="0" w:firstLine="0"/>
              <w:rPr>
                <w:szCs w:val="21"/>
              </w:rPr>
            </w:pPr>
            <w:r>
              <w:rPr>
                <w:rFonts w:hint="eastAsia"/>
                <w:szCs w:val="21"/>
              </w:rPr>
              <w:t>161.8%</w:t>
            </w:r>
          </w:p>
        </w:tc>
        <w:tc>
          <w:tcPr>
            <w:tcW w:w="851" w:type="dxa"/>
          </w:tcPr>
          <w:p w14:paraId="7317FA2B" w14:textId="68F31222" w:rsidR="00DE4AC7" w:rsidRPr="00C51847" w:rsidRDefault="003C748D" w:rsidP="00E026E7">
            <w:pPr>
              <w:pStyle w:val="a3"/>
              <w:ind w:firstLineChars="0" w:firstLine="0"/>
              <w:rPr>
                <w:szCs w:val="21"/>
              </w:rPr>
            </w:pPr>
            <w:r>
              <w:rPr>
                <w:rFonts w:hint="eastAsia"/>
                <w:szCs w:val="21"/>
              </w:rPr>
              <w:t>-</w:t>
            </w:r>
            <w:r>
              <w:rPr>
                <w:szCs w:val="21"/>
              </w:rPr>
              <w:t>44.5%</w:t>
            </w:r>
          </w:p>
        </w:tc>
        <w:tc>
          <w:tcPr>
            <w:tcW w:w="992" w:type="dxa"/>
          </w:tcPr>
          <w:p w14:paraId="7095D887" w14:textId="1DC92256" w:rsidR="00DE4AC7" w:rsidRPr="00C51847" w:rsidRDefault="003C748D" w:rsidP="00E026E7">
            <w:pPr>
              <w:pStyle w:val="a3"/>
              <w:ind w:firstLineChars="0" w:firstLine="0"/>
              <w:rPr>
                <w:szCs w:val="21"/>
              </w:rPr>
            </w:pPr>
            <w:r>
              <w:rPr>
                <w:rFonts w:hint="eastAsia"/>
                <w:szCs w:val="21"/>
              </w:rPr>
              <w:t>335.0%</w:t>
            </w:r>
          </w:p>
        </w:tc>
        <w:tc>
          <w:tcPr>
            <w:tcW w:w="992" w:type="dxa"/>
          </w:tcPr>
          <w:p w14:paraId="79E53057" w14:textId="2347B8CF" w:rsidR="00DE4AC7" w:rsidRPr="00C51847" w:rsidRDefault="003C748D" w:rsidP="00E026E7">
            <w:pPr>
              <w:pStyle w:val="a3"/>
              <w:ind w:firstLineChars="0" w:firstLine="0"/>
              <w:rPr>
                <w:szCs w:val="21"/>
              </w:rPr>
            </w:pPr>
            <w:r>
              <w:rPr>
                <w:rFonts w:hint="eastAsia"/>
                <w:szCs w:val="21"/>
              </w:rPr>
              <w:t>——</w:t>
            </w:r>
          </w:p>
        </w:tc>
        <w:tc>
          <w:tcPr>
            <w:tcW w:w="992" w:type="dxa"/>
          </w:tcPr>
          <w:p w14:paraId="7B0E14E9" w14:textId="1A46D776" w:rsidR="00DE4AC7" w:rsidRPr="00C51847" w:rsidRDefault="003C748D" w:rsidP="00E026E7">
            <w:pPr>
              <w:pStyle w:val="a3"/>
              <w:ind w:firstLineChars="0" w:firstLine="0"/>
              <w:rPr>
                <w:szCs w:val="21"/>
              </w:rPr>
            </w:pPr>
            <w:r>
              <w:rPr>
                <w:rFonts w:hint="eastAsia"/>
                <w:szCs w:val="21"/>
              </w:rPr>
              <w:t>71.1</w:t>
            </w:r>
          </w:p>
        </w:tc>
      </w:tr>
    </w:tbl>
    <w:p w14:paraId="509851F5" w14:textId="27DDB493" w:rsidR="00E026E7" w:rsidRDefault="003C748D" w:rsidP="003C748D">
      <w:pPr>
        <w:pStyle w:val="a3"/>
        <w:ind w:left="420" w:firstLineChars="0"/>
        <w:rPr>
          <w:rFonts w:hint="eastAsia"/>
          <w:sz w:val="24"/>
          <w:szCs w:val="24"/>
        </w:rPr>
      </w:pPr>
      <w:r>
        <w:rPr>
          <w:rFonts w:hint="eastAsia"/>
          <w:sz w:val="24"/>
          <w:szCs w:val="24"/>
        </w:rPr>
        <w:t>根据以上九家上市公司近5个季度以来的营收、净利增速，以及当前估</w:t>
      </w:r>
      <w:r>
        <w:rPr>
          <w:rFonts w:hint="eastAsia"/>
          <w:sz w:val="24"/>
          <w:szCs w:val="24"/>
        </w:rPr>
        <w:lastRenderedPageBreak/>
        <w:t>值发现，营收的增长和净利增长并不能高度正相关，并且净利润的变化浮动程度相比于传统行业公司较大。这</w:t>
      </w:r>
      <w:r w:rsidR="006C0C47">
        <w:rPr>
          <w:rFonts w:hint="eastAsia"/>
          <w:sz w:val="24"/>
          <w:szCs w:val="24"/>
        </w:rPr>
        <w:t>从侧面体现了游戏行业作为创意型行业，虽然在目前中国玩家数与人均消费发展迅速的当前时期有着广阔的市场前景，但是也不可避免的出现游戏产品的快速迭代，反映了行业高度的“投机性”。</w:t>
      </w:r>
    </w:p>
    <w:p w14:paraId="00A88804" w14:textId="425EEC4C" w:rsidR="00E026E7" w:rsidRPr="001E1971" w:rsidRDefault="00590C06" w:rsidP="001E1971">
      <w:pPr>
        <w:rPr>
          <w:rFonts w:hint="eastAsia"/>
          <w:sz w:val="24"/>
          <w:szCs w:val="24"/>
        </w:rPr>
      </w:pPr>
      <w:r>
        <w:rPr>
          <w:sz w:val="24"/>
          <w:szCs w:val="24"/>
        </w:rPr>
        <w:tab/>
      </w:r>
    </w:p>
    <w:p w14:paraId="1169388E" w14:textId="65F7CD6B" w:rsidR="002574E6" w:rsidRDefault="00E026E7" w:rsidP="002574E6">
      <w:pPr>
        <w:pStyle w:val="a3"/>
        <w:numPr>
          <w:ilvl w:val="0"/>
          <w:numId w:val="7"/>
        </w:numPr>
        <w:ind w:firstLineChars="0"/>
        <w:rPr>
          <w:b/>
          <w:sz w:val="24"/>
          <w:szCs w:val="24"/>
        </w:rPr>
      </w:pPr>
      <w:r>
        <w:rPr>
          <w:rFonts w:hint="eastAsia"/>
          <w:b/>
          <w:sz w:val="24"/>
          <w:szCs w:val="24"/>
        </w:rPr>
        <w:t>掌趣科技去年公告获得腾讯投资，翻看掌趣上市后的估值变化（P</w:t>
      </w:r>
      <w:r>
        <w:rPr>
          <w:b/>
          <w:sz w:val="24"/>
          <w:szCs w:val="24"/>
        </w:rPr>
        <w:t xml:space="preserve">E </w:t>
      </w:r>
      <w:r>
        <w:rPr>
          <w:rFonts w:hint="eastAsia"/>
          <w:b/>
          <w:sz w:val="24"/>
          <w:szCs w:val="24"/>
        </w:rPr>
        <w:t>band），业绩增速变动，增长和衰落的模式，对比当下的世纪华通，你看到了什么</w:t>
      </w:r>
      <w:r w:rsidR="00F110FE">
        <w:rPr>
          <w:rFonts w:hint="eastAsia"/>
          <w:b/>
          <w:sz w:val="24"/>
          <w:szCs w:val="24"/>
        </w:rPr>
        <w:t>？</w:t>
      </w:r>
    </w:p>
    <w:p w14:paraId="4679E4C2" w14:textId="77777777" w:rsidR="00BC4B1D" w:rsidRDefault="00F110FE" w:rsidP="009F2F7D">
      <w:pPr>
        <w:pStyle w:val="a3"/>
        <w:ind w:left="420" w:firstLineChars="0" w:firstLine="0"/>
        <w:rPr>
          <w:sz w:val="24"/>
          <w:szCs w:val="24"/>
        </w:rPr>
      </w:pPr>
      <w:r>
        <w:rPr>
          <w:rFonts w:hint="eastAsia"/>
          <w:sz w:val="24"/>
          <w:szCs w:val="24"/>
        </w:rPr>
        <w:t>答：</w:t>
      </w:r>
    </w:p>
    <w:p w14:paraId="4A69FFD4" w14:textId="390B649F" w:rsidR="009F2F7D" w:rsidRDefault="0050115D" w:rsidP="00BC4B1D">
      <w:pPr>
        <w:pStyle w:val="a3"/>
        <w:ind w:left="420" w:firstLineChars="0"/>
        <w:rPr>
          <w:sz w:val="24"/>
          <w:szCs w:val="24"/>
        </w:rPr>
      </w:pPr>
      <w:r>
        <w:rPr>
          <w:rFonts w:hint="eastAsia"/>
          <w:sz w:val="24"/>
          <w:szCs w:val="24"/>
        </w:rPr>
        <w:t>掌趣科技是中国最早的手游市场参与企业之一，主营业务包括端游、页游和周边产品的开发、代理、维护。自2012年上市，公司在2016年及之前，净利和营收增速均保持在非常高的水平，在2015年总资产规模较2012年翻了31倍</w:t>
      </w:r>
      <w:r w:rsidR="00BC4B1D">
        <w:rPr>
          <w:rFonts w:hint="eastAsia"/>
          <w:sz w:val="24"/>
          <w:szCs w:val="24"/>
        </w:rPr>
        <w:t>。其保持高速增长的模式是，在2004年靠着做移动运营商起家，之后涉足游戏领域并通过不断的并购优质资产扩大营收和利润，达到收入暴增的效果。但同时在研发上的投入却并不是公司在意的关键，而是将大部分的资金都用来并购重组，这样的增长模式对风险的抵抗力很低，在2017年6月宣布并购失败之后虽然接受了腾讯注资，但仍然无法逃避净利润和营收不断下滑的趋势，高管也大范围的出现了套现离场的局面。</w:t>
      </w:r>
    </w:p>
    <w:p w14:paraId="3741A7B3" w14:textId="1BD329B9" w:rsidR="00BC4B1D" w:rsidRDefault="00BC4B1D" w:rsidP="009F2F7D">
      <w:pPr>
        <w:pStyle w:val="a3"/>
        <w:ind w:left="420" w:firstLineChars="0" w:firstLine="0"/>
        <w:rPr>
          <w:rFonts w:hint="eastAsia"/>
          <w:sz w:val="24"/>
          <w:szCs w:val="24"/>
        </w:rPr>
      </w:pPr>
      <w:r>
        <w:rPr>
          <w:sz w:val="24"/>
          <w:szCs w:val="24"/>
        </w:rPr>
        <w:tab/>
      </w:r>
      <w:r>
        <w:rPr>
          <w:rFonts w:hint="eastAsia"/>
          <w:sz w:val="24"/>
          <w:szCs w:val="24"/>
        </w:rPr>
        <w:t>相比于当下的世纪华通，他们都是靠着其他的业务得到的</w:t>
      </w:r>
      <w:r w:rsidR="00682D5E">
        <w:rPr>
          <w:rFonts w:hint="eastAsia"/>
          <w:sz w:val="24"/>
          <w:szCs w:val="24"/>
        </w:rPr>
        <w:t>第一手资金，在涉足游戏领域之后通过不断的并购交易，扩大资产扩大营收，但这样的行为势必造成业务本身缺乏生气，导致研发和销售等行业本身核心的技术环节出现问题，如果不及时转变运营模式，最终市场的淘汰和并购的失败也只是时间问题。</w:t>
      </w:r>
    </w:p>
    <w:p w14:paraId="5159FAF9" w14:textId="77777777" w:rsidR="00E026E7" w:rsidRPr="001E1971" w:rsidRDefault="00E026E7" w:rsidP="001E1971">
      <w:pPr>
        <w:rPr>
          <w:sz w:val="24"/>
          <w:szCs w:val="24"/>
        </w:rPr>
      </w:pPr>
    </w:p>
    <w:p w14:paraId="4AF7B39F" w14:textId="5391D622" w:rsidR="00F110FE" w:rsidRDefault="00E026E7" w:rsidP="002574E6">
      <w:pPr>
        <w:pStyle w:val="a3"/>
        <w:numPr>
          <w:ilvl w:val="0"/>
          <w:numId w:val="7"/>
        </w:numPr>
        <w:ind w:firstLineChars="0"/>
        <w:rPr>
          <w:b/>
          <w:sz w:val="24"/>
          <w:szCs w:val="24"/>
        </w:rPr>
      </w:pPr>
      <w:r>
        <w:rPr>
          <w:rFonts w:hint="eastAsia"/>
          <w:b/>
          <w:sz w:val="24"/>
          <w:szCs w:val="24"/>
        </w:rPr>
        <w:t>手游2</w:t>
      </w:r>
      <w:r>
        <w:rPr>
          <w:b/>
          <w:sz w:val="24"/>
          <w:szCs w:val="24"/>
        </w:rPr>
        <w:t>018</w:t>
      </w:r>
      <w:r>
        <w:rPr>
          <w:rFonts w:hint="eastAsia"/>
          <w:b/>
          <w:sz w:val="24"/>
          <w:szCs w:val="24"/>
        </w:rPr>
        <w:t>和手游2</w:t>
      </w:r>
      <w:r>
        <w:rPr>
          <w:b/>
          <w:sz w:val="24"/>
          <w:szCs w:val="24"/>
        </w:rPr>
        <w:t>013</w:t>
      </w:r>
      <w:r>
        <w:rPr>
          <w:rFonts w:hint="eastAsia"/>
          <w:b/>
          <w:sz w:val="24"/>
          <w:szCs w:val="24"/>
        </w:rPr>
        <w:t>，发生了什么变化</w:t>
      </w:r>
      <w:r w:rsidR="00F110FE">
        <w:rPr>
          <w:rFonts w:hint="eastAsia"/>
          <w:b/>
          <w:sz w:val="24"/>
          <w:szCs w:val="24"/>
        </w:rPr>
        <w:t>？</w:t>
      </w:r>
    </w:p>
    <w:p w14:paraId="1CD0B73C" w14:textId="53AA53C8" w:rsidR="00E026E7" w:rsidRPr="00E026E7" w:rsidRDefault="00E026E7" w:rsidP="00E026E7">
      <w:pPr>
        <w:pStyle w:val="a3"/>
        <w:ind w:left="420" w:firstLineChars="0" w:firstLine="0"/>
        <w:rPr>
          <w:sz w:val="24"/>
          <w:szCs w:val="24"/>
        </w:rPr>
      </w:pPr>
      <w:r>
        <w:rPr>
          <w:rFonts w:hint="eastAsia"/>
          <w:sz w:val="24"/>
          <w:szCs w:val="24"/>
        </w:rPr>
        <w:t>答：</w:t>
      </w:r>
      <w:r w:rsidR="002578EF">
        <w:rPr>
          <w:rFonts w:hint="eastAsia"/>
          <w:sz w:val="24"/>
          <w:szCs w:val="24"/>
        </w:rPr>
        <w:t>在产业细分上，</w:t>
      </w:r>
      <w:r w:rsidR="006C0C47">
        <w:rPr>
          <w:rFonts w:hint="eastAsia"/>
          <w:sz w:val="24"/>
          <w:szCs w:val="24"/>
        </w:rPr>
        <w:t>2013年在中国网络游戏产业细分中，手游占比16.6%与页游相当，但在2018年</w:t>
      </w:r>
      <w:r w:rsidR="007D4F5B">
        <w:rPr>
          <w:rFonts w:hint="eastAsia"/>
          <w:sz w:val="24"/>
          <w:szCs w:val="24"/>
        </w:rPr>
        <w:t>手游</w:t>
      </w:r>
      <w:r w:rsidR="002578EF">
        <w:rPr>
          <w:rFonts w:hint="eastAsia"/>
          <w:sz w:val="24"/>
          <w:szCs w:val="24"/>
        </w:rPr>
        <w:t>预计可以占比超过60%，在游戏产业中占据绝对统治地位；在增长幅度上，</w:t>
      </w:r>
      <w:r w:rsidR="00980311">
        <w:rPr>
          <w:rFonts w:hint="eastAsia"/>
          <w:sz w:val="24"/>
          <w:szCs w:val="24"/>
        </w:rPr>
        <w:t>在人数上，</w:t>
      </w:r>
      <w:r w:rsidR="002578EF">
        <w:rPr>
          <w:rFonts w:hint="eastAsia"/>
          <w:sz w:val="24"/>
          <w:szCs w:val="24"/>
        </w:rPr>
        <w:t>2013年手游用户规模呈现出爆发性增长趋势</w:t>
      </w:r>
      <w:r w:rsidR="00980311">
        <w:rPr>
          <w:rFonts w:hint="eastAsia"/>
          <w:sz w:val="24"/>
          <w:szCs w:val="24"/>
        </w:rPr>
        <w:t>，用户人数达到3.1亿，同比上升248.4%</w:t>
      </w:r>
      <w:r w:rsidR="002578EF">
        <w:rPr>
          <w:rFonts w:hint="eastAsia"/>
          <w:sz w:val="24"/>
          <w:szCs w:val="24"/>
        </w:rPr>
        <w:t>，而</w:t>
      </w:r>
      <w:r w:rsidR="00980311">
        <w:rPr>
          <w:rFonts w:hint="eastAsia"/>
          <w:sz w:val="24"/>
          <w:szCs w:val="24"/>
        </w:rPr>
        <w:t>由于用户人数的瓶颈在2016年已经来临，</w:t>
      </w:r>
      <w:r w:rsidR="002578EF">
        <w:rPr>
          <w:rFonts w:hint="eastAsia"/>
          <w:sz w:val="24"/>
          <w:szCs w:val="24"/>
        </w:rPr>
        <w:t>2018年</w:t>
      </w:r>
      <w:r w:rsidR="00980311">
        <w:rPr>
          <w:rFonts w:hint="eastAsia"/>
          <w:sz w:val="24"/>
          <w:szCs w:val="24"/>
        </w:rPr>
        <w:t>同比应无明显变化</w:t>
      </w:r>
      <w:r w:rsidR="002578EF">
        <w:rPr>
          <w:rFonts w:hint="eastAsia"/>
          <w:sz w:val="24"/>
          <w:szCs w:val="24"/>
        </w:rPr>
        <w:t>；在营收上，</w:t>
      </w:r>
      <w:r w:rsidR="00980311">
        <w:rPr>
          <w:rFonts w:hint="eastAsia"/>
          <w:sz w:val="24"/>
          <w:szCs w:val="24"/>
        </w:rPr>
        <w:t>2013年手游市场规模增幅达到246.9%，2018年虽不及之前的爆发式增长</w:t>
      </w:r>
      <w:r w:rsidR="002578EF">
        <w:rPr>
          <w:rFonts w:hint="eastAsia"/>
          <w:sz w:val="24"/>
          <w:szCs w:val="24"/>
        </w:rPr>
        <w:t>，但</w:t>
      </w:r>
      <w:r w:rsidR="00980311">
        <w:rPr>
          <w:rFonts w:hint="eastAsia"/>
          <w:sz w:val="24"/>
          <w:szCs w:val="24"/>
        </w:rPr>
        <w:t>随着</w:t>
      </w:r>
      <w:r w:rsidR="00980311">
        <w:rPr>
          <w:rFonts w:hint="eastAsia"/>
          <w:sz w:val="24"/>
          <w:szCs w:val="24"/>
        </w:rPr>
        <w:t>游戏</w:t>
      </w:r>
      <w:r w:rsidR="00980311">
        <w:rPr>
          <w:rFonts w:hint="eastAsia"/>
          <w:sz w:val="24"/>
          <w:szCs w:val="24"/>
        </w:rPr>
        <w:t>全民化和</w:t>
      </w:r>
      <w:r w:rsidR="00980311">
        <w:rPr>
          <w:rFonts w:hint="eastAsia"/>
          <w:sz w:val="24"/>
          <w:szCs w:val="24"/>
        </w:rPr>
        <w:t>重度化的发展趋势，</w:t>
      </w:r>
      <w:r w:rsidR="00980311">
        <w:rPr>
          <w:rFonts w:hint="eastAsia"/>
          <w:sz w:val="24"/>
          <w:szCs w:val="24"/>
        </w:rPr>
        <w:t>以及</w:t>
      </w:r>
      <w:r w:rsidR="00980311">
        <w:rPr>
          <w:rFonts w:hint="eastAsia"/>
          <w:sz w:val="24"/>
          <w:szCs w:val="24"/>
        </w:rPr>
        <w:t>用户月均游戏付费水平逐步</w:t>
      </w:r>
      <w:bookmarkStart w:id="0" w:name="_GoBack"/>
      <w:bookmarkEnd w:id="0"/>
      <w:r w:rsidR="00980311">
        <w:rPr>
          <w:rFonts w:hint="eastAsia"/>
          <w:sz w:val="24"/>
          <w:szCs w:val="24"/>
        </w:rPr>
        <w:t>提升</w:t>
      </w:r>
      <w:r w:rsidR="00980311">
        <w:rPr>
          <w:rFonts w:hint="eastAsia"/>
          <w:sz w:val="24"/>
          <w:szCs w:val="24"/>
        </w:rPr>
        <w:t>，其市场规模</w:t>
      </w:r>
      <w:r w:rsidR="002578EF">
        <w:rPr>
          <w:rFonts w:hint="eastAsia"/>
          <w:sz w:val="24"/>
          <w:szCs w:val="24"/>
        </w:rPr>
        <w:t>仍有较大提升空间。</w:t>
      </w:r>
    </w:p>
    <w:sectPr w:rsidR="00E026E7" w:rsidRPr="00E02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2EB9" w14:textId="77777777" w:rsidR="00AC4FA0" w:rsidRDefault="00AC4FA0" w:rsidP="000546DA">
      <w:r>
        <w:separator/>
      </w:r>
    </w:p>
  </w:endnote>
  <w:endnote w:type="continuationSeparator" w:id="0">
    <w:p w14:paraId="559B9D87" w14:textId="77777777" w:rsidR="00AC4FA0" w:rsidRDefault="00AC4FA0" w:rsidP="0005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186F8" w14:textId="77777777" w:rsidR="00AC4FA0" w:rsidRDefault="00AC4FA0" w:rsidP="000546DA">
      <w:r>
        <w:separator/>
      </w:r>
    </w:p>
  </w:footnote>
  <w:footnote w:type="continuationSeparator" w:id="0">
    <w:p w14:paraId="3AE47CA3" w14:textId="77777777" w:rsidR="00AC4FA0" w:rsidRDefault="00AC4FA0" w:rsidP="00054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A10"/>
    <w:multiLevelType w:val="hybridMultilevel"/>
    <w:tmpl w:val="13A4D620"/>
    <w:lvl w:ilvl="0" w:tplc="53B8170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947601"/>
    <w:multiLevelType w:val="hybridMultilevel"/>
    <w:tmpl w:val="26E0EABC"/>
    <w:lvl w:ilvl="0" w:tplc="8E0A7D3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6F77A2"/>
    <w:multiLevelType w:val="hybridMultilevel"/>
    <w:tmpl w:val="BFB2C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45364"/>
    <w:multiLevelType w:val="hybridMultilevel"/>
    <w:tmpl w:val="54F6CF32"/>
    <w:lvl w:ilvl="0" w:tplc="533CBEF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C64351"/>
    <w:multiLevelType w:val="hybridMultilevel"/>
    <w:tmpl w:val="7BAAC624"/>
    <w:lvl w:ilvl="0" w:tplc="53B81702">
      <w:start w:val="1"/>
      <w:numFmt w:val="japaneseCounting"/>
      <w:lvlText w:val="第%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555A4B"/>
    <w:multiLevelType w:val="hybridMultilevel"/>
    <w:tmpl w:val="D1A0773A"/>
    <w:lvl w:ilvl="0" w:tplc="C4DCAAF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3E5059"/>
    <w:multiLevelType w:val="hybridMultilevel"/>
    <w:tmpl w:val="F00A4930"/>
    <w:lvl w:ilvl="0" w:tplc="DB9EC4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4046A5"/>
    <w:multiLevelType w:val="hybridMultilevel"/>
    <w:tmpl w:val="5B0E7C74"/>
    <w:lvl w:ilvl="0" w:tplc="F2CE78E2">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1A08C5"/>
    <w:multiLevelType w:val="hybridMultilevel"/>
    <w:tmpl w:val="35103504"/>
    <w:lvl w:ilvl="0" w:tplc="6196266C">
      <w:start w:val="1"/>
      <w:numFmt w:val="upperLetter"/>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5D2714"/>
    <w:multiLevelType w:val="hybridMultilevel"/>
    <w:tmpl w:val="50F8A934"/>
    <w:lvl w:ilvl="0" w:tplc="14DCC3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641BC6"/>
    <w:multiLevelType w:val="hybridMultilevel"/>
    <w:tmpl w:val="3236BC84"/>
    <w:lvl w:ilvl="0" w:tplc="8C2E611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F027AB"/>
    <w:multiLevelType w:val="hybridMultilevel"/>
    <w:tmpl w:val="D7E05848"/>
    <w:lvl w:ilvl="0" w:tplc="8A80CC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0"/>
  </w:num>
  <w:num w:numId="5">
    <w:abstractNumId w:val="4"/>
  </w:num>
  <w:num w:numId="6">
    <w:abstractNumId w:val="2"/>
  </w:num>
  <w:num w:numId="7">
    <w:abstractNumId w:val="10"/>
  </w:num>
  <w:num w:numId="8">
    <w:abstractNumId w:val="8"/>
  </w:num>
  <w:num w:numId="9">
    <w:abstractNumId w:val="3"/>
  </w:num>
  <w:num w:numId="10">
    <w:abstractNumId w:val="9"/>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8"/>
    <w:rsid w:val="00000C3C"/>
    <w:rsid w:val="00005B8E"/>
    <w:rsid w:val="0000685A"/>
    <w:rsid w:val="0001079D"/>
    <w:rsid w:val="000118BC"/>
    <w:rsid w:val="00016B33"/>
    <w:rsid w:val="0004722E"/>
    <w:rsid w:val="000546DA"/>
    <w:rsid w:val="00054FE0"/>
    <w:rsid w:val="0005659B"/>
    <w:rsid w:val="00085170"/>
    <w:rsid w:val="00085C13"/>
    <w:rsid w:val="000B526D"/>
    <w:rsid w:val="000C1CB2"/>
    <w:rsid w:val="000C7B26"/>
    <w:rsid w:val="00101503"/>
    <w:rsid w:val="00113C2A"/>
    <w:rsid w:val="00116FFF"/>
    <w:rsid w:val="001244FE"/>
    <w:rsid w:val="001410B8"/>
    <w:rsid w:val="00166FC6"/>
    <w:rsid w:val="001673A6"/>
    <w:rsid w:val="00181E30"/>
    <w:rsid w:val="00191027"/>
    <w:rsid w:val="00193885"/>
    <w:rsid w:val="001A2A8E"/>
    <w:rsid w:val="001A6F94"/>
    <w:rsid w:val="001B054C"/>
    <w:rsid w:val="001C2058"/>
    <w:rsid w:val="001C35AD"/>
    <w:rsid w:val="001C6964"/>
    <w:rsid w:val="001C6B48"/>
    <w:rsid w:val="001D2477"/>
    <w:rsid w:val="001D4BEA"/>
    <w:rsid w:val="001E1971"/>
    <w:rsid w:val="001E68FE"/>
    <w:rsid w:val="001F5CF0"/>
    <w:rsid w:val="0020137A"/>
    <w:rsid w:val="00202185"/>
    <w:rsid w:val="0020450F"/>
    <w:rsid w:val="00212C6E"/>
    <w:rsid w:val="0021390D"/>
    <w:rsid w:val="00222DB9"/>
    <w:rsid w:val="00225876"/>
    <w:rsid w:val="00230945"/>
    <w:rsid w:val="002336AE"/>
    <w:rsid w:val="00253795"/>
    <w:rsid w:val="002574E6"/>
    <w:rsid w:val="002578EF"/>
    <w:rsid w:val="002671C6"/>
    <w:rsid w:val="00276B2B"/>
    <w:rsid w:val="00277977"/>
    <w:rsid w:val="00281FA5"/>
    <w:rsid w:val="002A11CE"/>
    <w:rsid w:val="002A4ED4"/>
    <w:rsid w:val="002A5698"/>
    <w:rsid w:val="002A59D5"/>
    <w:rsid w:val="002A6CB7"/>
    <w:rsid w:val="002A72A5"/>
    <w:rsid w:val="002B3879"/>
    <w:rsid w:val="002B5F9A"/>
    <w:rsid w:val="002B6DBC"/>
    <w:rsid w:val="002C3D8F"/>
    <w:rsid w:val="002C7069"/>
    <w:rsid w:val="002D6C16"/>
    <w:rsid w:val="002E1B07"/>
    <w:rsid w:val="00301684"/>
    <w:rsid w:val="00302C24"/>
    <w:rsid w:val="0031495A"/>
    <w:rsid w:val="00317045"/>
    <w:rsid w:val="00322FAA"/>
    <w:rsid w:val="00325514"/>
    <w:rsid w:val="00334406"/>
    <w:rsid w:val="00355EC1"/>
    <w:rsid w:val="003856F8"/>
    <w:rsid w:val="00387A09"/>
    <w:rsid w:val="003A4620"/>
    <w:rsid w:val="003A5731"/>
    <w:rsid w:val="003C36E6"/>
    <w:rsid w:val="003C748D"/>
    <w:rsid w:val="003D34B3"/>
    <w:rsid w:val="003D6A5C"/>
    <w:rsid w:val="003E2735"/>
    <w:rsid w:val="003E5204"/>
    <w:rsid w:val="003F27A9"/>
    <w:rsid w:val="003F2963"/>
    <w:rsid w:val="003F54EE"/>
    <w:rsid w:val="003F6516"/>
    <w:rsid w:val="00400EC7"/>
    <w:rsid w:val="004013E7"/>
    <w:rsid w:val="00401AFD"/>
    <w:rsid w:val="004313B2"/>
    <w:rsid w:val="00431943"/>
    <w:rsid w:val="00437304"/>
    <w:rsid w:val="00447865"/>
    <w:rsid w:val="00471C9B"/>
    <w:rsid w:val="00491612"/>
    <w:rsid w:val="004A0917"/>
    <w:rsid w:val="004A5056"/>
    <w:rsid w:val="004B1B22"/>
    <w:rsid w:val="004B2F97"/>
    <w:rsid w:val="004C24D0"/>
    <w:rsid w:val="004C7F92"/>
    <w:rsid w:val="004D018A"/>
    <w:rsid w:val="004D3E77"/>
    <w:rsid w:val="004E26B4"/>
    <w:rsid w:val="004F75EE"/>
    <w:rsid w:val="0050115D"/>
    <w:rsid w:val="0052124E"/>
    <w:rsid w:val="005229DA"/>
    <w:rsid w:val="00523D94"/>
    <w:rsid w:val="005338B9"/>
    <w:rsid w:val="00537012"/>
    <w:rsid w:val="0054353C"/>
    <w:rsid w:val="0055145E"/>
    <w:rsid w:val="00551F98"/>
    <w:rsid w:val="00571AF0"/>
    <w:rsid w:val="00590C06"/>
    <w:rsid w:val="0059650A"/>
    <w:rsid w:val="005A0E98"/>
    <w:rsid w:val="005A18FB"/>
    <w:rsid w:val="005F2E0F"/>
    <w:rsid w:val="005F4B6B"/>
    <w:rsid w:val="005F7131"/>
    <w:rsid w:val="00610E1C"/>
    <w:rsid w:val="00616850"/>
    <w:rsid w:val="006229C2"/>
    <w:rsid w:val="006434F9"/>
    <w:rsid w:val="00654648"/>
    <w:rsid w:val="00662068"/>
    <w:rsid w:val="00662106"/>
    <w:rsid w:val="00667C04"/>
    <w:rsid w:val="006813A5"/>
    <w:rsid w:val="00682D5E"/>
    <w:rsid w:val="00684D7A"/>
    <w:rsid w:val="006854BC"/>
    <w:rsid w:val="00696428"/>
    <w:rsid w:val="00697A58"/>
    <w:rsid w:val="006A3F1C"/>
    <w:rsid w:val="006A7229"/>
    <w:rsid w:val="006C0C47"/>
    <w:rsid w:val="006C56E1"/>
    <w:rsid w:val="006D0B1E"/>
    <w:rsid w:val="006E7327"/>
    <w:rsid w:val="00733D58"/>
    <w:rsid w:val="00742DF5"/>
    <w:rsid w:val="0074633E"/>
    <w:rsid w:val="007535F8"/>
    <w:rsid w:val="00763322"/>
    <w:rsid w:val="007677E8"/>
    <w:rsid w:val="00774F9C"/>
    <w:rsid w:val="007770A2"/>
    <w:rsid w:val="0078018B"/>
    <w:rsid w:val="00796B24"/>
    <w:rsid w:val="007C1168"/>
    <w:rsid w:val="007C13C1"/>
    <w:rsid w:val="007C5411"/>
    <w:rsid w:val="007D188C"/>
    <w:rsid w:val="007D38FA"/>
    <w:rsid w:val="007D4F5B"/>
    <w:rsid w:val="007E3233"/>
    <w:rsid w:val="007E67D3"/>
    <w:rsid w:val="007F0D64"/>
    <w:rsid w:val="007F1F3D"/>
    <w:rsid w:val="007F3352"/>
    <w:rsid w:val="00815449"/>
    <w:rsid w:val="008277AE"/>
    <w:rsid w:val="00845889"/>
    <w:rsid w:val="00847C51"/>
    <w:rsid w:val="00863B71"/>
    <w:rsid w:val="00866F02"/>
    <w:rsid w:val="008766DB"/>
    <w:rsid w:val="008817FE"/>
    <w:rsid w:val="008966B9"/>
    <w:rsid w:val="008B5A14"/>
    <w:rsid w:val="008E0C89"/>
    <w:rsid w:val="008E2C4C"/>
    <w:rsid w:val="008E3F8A"/>
    <w:rsid w:val="00900C71"/>
    <w:rsid w:val="00904C05"/>
    <w:rsid w:val="00917249"/>
    <w:rsid w:val="0092228E"/>
    <w:rsid w:val="009269B4"/>
    <w:rsid w:val="009378AD"/>
    <w:rsid w:val="00974C49"/>
    <w:rsid w:val="00975197"/>
    <w:rsid w:val="00980311"/>
    <w:rsid w:val="0098287E"/>
    <w:rsid w:val="00991892"/>
    <w:rsid w:val="009A6472"/>
    <w:rsid w:val="009B398B"/>
    <w:rsid w:val="009B3E26"/>
    <w:rsid w:val="009D5C08"/>
    <w:rsid w:val="009E7C49"/>
    <w:rsid w:val="009E7F4E"/>
    <w:rsid w:val="009F15D5"/>
    <w:rsid w:val="009F2F7D"/>
    <w:rsid w:val="00A26AC0"/>
    <w:rsid w:val="00A35F05"/>
    <w:rsid w:val="00A519FB"/>
    <w:rsid w:val="00A61827"/>
    <w:rsid w:val="00A7084B"/>
    <w:rsid w:val="00A735D2"/>
    <w:rsid w:val="00A77EF3"/>
    <w:rsid w:val="00A867B5"/>
    <w:rsid w:val="00A90C2A"/>
    <w:rsid w:val="00AA0887"/>
    <w:rsid w:val="00AA6E66"/>
    <w:rsid w:val="00AB2EE0"/>
    <w:rsid w:val="00AB6119"/>
    <w:rsid w:val="00AB77F6"/>
    <w:rsid w:val="00AC4FA0"/>
    <w:rsid w:val="00AE0276"/>
    <w:rsid w:val="00AE6645"/>
    <w:rsid w:val="00AF3777"/>
    <w:rsid w:val="00AF3F02"/>
    <w:rsid w:val="00AF4BAE"/>
    <w:rsid w:val="00AF4CC6"/>
    <w:rsid w:val="00B06533"/>
    <w:rsid w:val="00B137AB"/>
    <w:rsid w:val="00B20422"/>
    <w:rsid w:val="00B25AF1"/>
    <w:rsid w:val="00B42051"/>
    <w:rsid w:val="00B42A7F"/>
    <w:rsid w:val="00B52E8E"/>
    <w:rsid w:val="00B65F75"/>
    <w:rsid w:val="00B82EB2"/>
    <w:rsid w:val="00B84EB5"/>
    <w:rsid w:val="00B867A2"/>
    <w:rsid w:val="00BA2BBA"/>
    <w:rsid w:val="00BA4798"/>
    <w:rsid w:val="00BA4F2A"/>
    <w:rsid w:val="00BC0D38"/>
    <w:rsid w:val="00BC0D78"/>
    <w:rsid w:val="00BC4B1D"/>
    <w:rsid w:val="00BD5BEA"/>
    <w:rsid w:val="00BD6E5A"/>
    <w:rsid w:val="00BE0149"/>
    <w:rsid w:val="00BE1B95"/>
    <w:rsid w:val="00BE4597"/>
    <w:rsid w:val="00BE4803"/>
    <w:rsid w:val="00BF4B2A"/>
    <w:rsid w:val="00C0361E"/>
    <w:rsid w:val="00C03A96"/>
    <w:rsid w:val="00C04A6C"/>
    <w:rsid w:val="00C06996"/>
    <w:rsid w:val="00C13607"/>
    <w:rsid w:val="00C13660"/>
    <w:rsid w:val="00C14866"/>
    <w:rsid w:val="00C15CA5"/>
    <w:rsid w:val="00C17693"/>
    <w:rsid w:val="00C23633"/>
    <w:rsid w:val="00C51847"/>
    <w:rsid w:val="00C55FA0"/>
    <w:rsid w:val="00C62D58"/>
    <w:rsid w:val="00C664D7"/>
    <w:rsid w:val="00C67947"/>
    <w:rsid w:val="00C82FA8"/>
    <w:rsid w:val="00C857E8"/>
    <w:rsid w:val="00C973E4"/>
    <w:rsid w:val="00CB6CBA"/>
    <w:rsid w:val="00CD74F5"/>
    <w:rsid w:val="00CE47F7"/>
    <w:rsid w:val="00D07517"/>
    <w:rsid w:val="00D13111"/>
    <w:rsid w:val="00D351A3"/>
    <w:rsid w:val="00D35B2D"/>
    <w:rsid w:val="00D43558"/>
    <w:rsid w:val="00D45F77"/>
    <w:rsid w:val="00D615A0"/>
    <w:rsid w:val="00D636A5"/>
    <w:rsid w:val="00D7214B"/>
    <w:rsid w:val="00D8399C"/>
    <w:rsid w:val="00D93494"/>
    <w:rsid w:val="00D97EA9"/>
    <w:rsid w:val="00DA2229"/>
    <w:rsid w:val="00DA25EE"/>
    <w:rsid w:val="00DD19E4"/>
    <w:rsid w:val="00DE1696"/>
    <w:rsid w:val="00DE4AC7"/>
    <w:rsid w:val="00DF0569"/>
    <w:rsid w:val="00DF385C"/>
    <w:rsid w:val="00DF397D"/>
    <w:rsid w:val="00E026E7"/>
    <w:rsid w:val="00E06E58"/>
    <w:rsid w:val="00E15217"/>
    <w:rsid w:val="00E15CCE"/>
    <w:rsid w:val="00E17EE4"/>
    <w:rsid w:val="00E2011B"/>
    <w:rsid w:val="00E23EE1"/>
    <w:rsid w:val="00E44BF2"/>
    <w:rsid w:val="00E51E14"/>
    <w:rsid w:val="00E52234"/>
    <w:rsid w:val="00E60A68"/>
    <w:rsid w:val="00E662D8"/>
    <w:rsid w:val="00E66CAB"/>
    <w:rsid w:val="00E70842"/>
    <w:rsid w:val="00E778DB"/>
    <w:rsid w:val="00E84C58"/>
    <w:rsid w:val="00E916EA"/>
    <w:rsid w:val="00EA2978"/>
    <w:rsid w:val="00EB3D4B"/>
    <w:rsid w:val="00EC3EC5"/>
    <w:rsid w:val="00EC44D9"/>
    <w:rsid w:val="00EE5344"/>
    <w:rsid w:val="00EE6F1F"/>
    <w:rsid w:val="00F110FE"/>
    <w:rsid w:val="00F230E0"/>
    <w:rsid w:val="00F33F26"/>
    <w:rsid w:val="00F374FB"/>
    <w:rsid w:val="00F520C0"/>
    <w:rsid w:val="00F71EF4"/>
    <w:rsid w:val="00F74057"/>
    <w:rsid w:val="00F80F6A"/>
    <w:rsid w:val="00F86317"/>
    <w:rsid w:val="00FA1228"/>
    <w:rsid w:val="00FA213A"/>
    <w:rsid w:val="00FA75EE"/>
    <w:rsid w:val="00FB0B0A"/>
    <w:rsid w:val="00FB678B"/>
    <w:rsid w:val="00FC37F1"/>
    <w:rsid w:val="00FC3C34"/>
    <w:rsid w:val="00FD6D2A"/>
    <w:rsid w:val="00FE2404"/>
    <w:rsid w:val="00FF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5102F"/>
  <w15:chartTrackingRefBased/>
  <w15:docId w15:val="{325B4315-6693-4B0C-B285-B35C4A7D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C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C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5C0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C08"/>
    <w:rPr>
      <w:b/>
      <w:bCs/>
      <w:kern w:val="44"/>
      <w:sz w:val="44"/>
      <w:szCs w:val="44"/>
    </w:rPr>
  </w:style>
  <w:style w:type="character" w:customStyle="1" w:styleId="20">
    <w:name w:val="标题 2 字符"/>
    <w:basedOn w:val="a0"/>
    <w:link w:val="2"/>
    <w:uiPriority w:val="9"/>
    <w:rsid w:val="009D5C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5C08"/>
    <w:rPr>
      <w:b/>
      <w:bCs/>
      <w:sz w:val="32"/>
      <w:szCs w:val="32"/>
    </w:rPr>
  </w:style>
  <w:style w:type="paragraph" w:styleId="a3">
    <w:name w:val="List Paragraph"/>
    <w:basedOn w:val="a"/>
    <w:uiPriority w:val="34"/>
    <w:qFormat/>
    <w:rsid w:val="009D5C08"/>
    <w:pPr>
      <w:ind w:firstLineChars="200" w:firstLine="420"/>
    </w:pPr>
  </w:style>
  <w:style w:type="table" w:styleId="a4">
    <w:name w:val="Table Grid"/>
    <w:basedOn w:val="a1"/>
    <w:uiPriority w:val="39"/>
    <w:rsid w:val="009A6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1495A"/>
    <w:rPr>
      <w:sz w:val="21"/>
      <w:szCs w:val="21"/>
    </w:rPr>
  </w:style>
  <w:style w:type="paragraph" w:styleId="a6">
    <w:name w:val="annotation text"/>
    <w:basedOn w:val="a"/>
    <w:link w:val="a7"/>
    <w:uiPriority w:val="99"/>
    <w:unhideWhenUsed/>
    <w:rsid w:val="0031495A"/>
    <w:pPr>
      <w:jc w:val="left"/>
    </w:pPr>
  </w:style>
  <w:style w:type="character" w:customStyle="1" w:styleId="a7">
    <w:name w:val="批注文字 字符"/>
    <w:basedOn w:val="a0"/>
    <w:link w:val="a6"/>
    <w:uiPriority w:val="99"/>
    <w:rsid w:val="0031495A"/>
  </w:style>
  <w:style w:type="paragraph" w:styleId="a8">
    <w:name w:val="annotation subject"/>
    <w:basedOn w:val="a6"/>
    <w:next w:val="a6"/>
    <w:link w:val="a9"/>
    <w:uiPriority w:val="99"/>
    <w:semiHidden/>
    <w:unhideWhenUsed/>
    <w:rsid w:val="0031495A"/>
    <w:rPr>
      <w:b/>
      <w:bCs/>
    </w:rPr>
  </w:style>
  <w:style w:type="character" w:customStyle="1" w:styleId="a9">
    <w:name w:val="批注主题 字符"/>
    <w:basedOn w:val="a7"/>
    <w:link w:val="a8"/>
    <w:uiPriority w:val="99"/>
    <w:semiHidden/>
    <w:rsid w:val="0031495A"/>
    <w:rPr>
      <w:b/>
      <w:bCs/>
    </w:rPr>
  </w:style>
  <w:style w:type="paragraph" w:styleId="aa">
    <w:name w:val="Balloon Text"/>
    <w:basedOn w:val="a"/>
    <w:link w:val="ab"/>
    <w:uiPriority w:val="99"/>
    <w:semiHidden/>
    <w:unhideWhenUsed/>
    <w:rsid w:val="0031495A"/>
    <w:rPr>
      <w:sz w:val="18"/>
      <w:szCs w:val="18"/>
    </w:rPr>
  </w:style>
  <w:style w:type="character" w:customStyle="1" w:styleId="ab">
    <w:name w:val="批注框文本 字符"/>
    <w:basedOn w:val="a0"/>
    <w:link w:val="aa"/>
    <w:uiPriority w:val="99"/>
    <w:semiHidden/>
    <w:rsid w:val="0031495A"/>
    <w:rPr>
      <w:sz w:val="18"/>
      <w:szCs w:val="18"/>
    </w:rPr>
  </w:style>
  <w:style w:type="paragraph" w:styleId="ac">
    <w:name w:val="Revision"/>
    <w:hidden/>
    <w:uiPriority w:val="99"/>
    <w:semiHidden/>
    <w:rsid w:val="00C04A6C"/>
  </w:style>
  <w:style w:type="paragraph" w:styleId="ad">
    <w:name w:val="header"/>
    <w:basedOn w:val="a"/>
    <w:link w:val="ae"/>
    <w:uiPriority w:val="99"/>
    <w:unhideWhenUsed/>
    <w:rsid w:val="000546D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0546DA"/>
    <w:rPr>
      <w:sz w:val="18"/>
      <w:szCs w:val="18"/>
    </w:rPr>
  </w:style>
  <w:style w:type="paragraph" w:styleId="af">
    <w:name w:val="footer"/>
    <w:basedOn w:val="a"/>
    <w:link w:val="af0"/>
    <w:uiPriority w:val="99"/>
    <w:unhideWhenUsed/>
    <w:rsid w:val="000546DA"/>
    <w:pPr>
      <w:tabs>
        <w:tab w:val="center" w:pos="4153"/>
        <w:tab w:val="right" w:pos="8306"/>
      </w:tabs>
      <w:snapToGrid w:val="0"/>
      <w:jc w:val="left"/>
    </w:pPr>
    <w:rPr>
      <w:sz w:val="18"/>
      <w:szCs w:val="18"/>
    </w:rPr>
  </w:style>
  <w:style w:type="character" w:customStyle="1" w:styleId="af0">
    <w:name w:val="页脚 字符"/>
    <w:basedOn w:val="a0"/>
    <w:link w:val="af"/>
    <w:uiPriority w:val="99"/>
    <w:rsid w:val="000546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20376">
      <w:bodyDiv w:val="1"/>
      <w:marLeft w:val="0"/>
      <w:marRight w:val="0"/>
      <w:marTop w:val="0"/>
      <w:marBottom w:val="0"/>
      <w:divBdr>
        <w:top w:val="none" w:sz="0" w:space="0" w:color="auto"/>
        <w:left w:val="none" w:sz="0" w:space="0" w:color="auto"/>
        <w:bottom w:val="none" w:sz="0" w:space="0" w:color="auto"/>
        <w:right w:val="none" w:sz="0" w:space="0" w:color="auto"/>
      </w:divBdr>
    </w:div>
    <w:div w:id="300429658">
      <w:bodyDiv w:val="1"/>
      <w:marLeft w:val="0"/>
      <w:marRight w:val="0"/>
      <w:marTop w:val="0"/>
      <w:marBottom w:val="0"/>
      <w:divBdr>
        <w:top w:val="none" w:sz="0" w:space="0" w:color="auto"/>
        <w:left w:val="none" w:sz="0" w:space="0" w:color="auto"/>
        <w:bottom w:val="none" w:sz="0" w:space="0" w:color="auto"/>
        <w:right w:val="none" w:sz="0" w:space="0" w:color="auto"/>
      </w:divBdr>
    </w:div>
    <w:div w:id="455874246">
      <w:bodyDiv w:val="1"/>
      <w:marLeft w:val="0"/>
      <w:marRight w:val="0"/>
      <w:marTop w:val="0"/>
      <w:marBottom w:val="0"/>
      <w:divBdr>
        <w:top w:val="none" w:sz="0" w:space="0" w:color="auto"/>
        <w:left w:val="none" w:sz="0" w:space="0" w:color="auto"/>
        <w:bottom w:val="none" w:sz="0" w:space="0" w:color="auto"/>
        <w:right w:val="none" w:sz="0" w:space="0" w:color="auto"/>
      </w:divBdr>
    </w:div>
    <w:div w:id="866525478">
      <w:bodyDiv w:val="1"/>
      <w:marLeft w:val="0"/>
      <w:marRight w:val="0"/>
      <w:marTop w:val="0"/>
      <w:marBottom w:val="0"/>
      <w:divBdr>
        <w:top w:val="none" w:sz="0" w:space="0" w:color="auto"/>
        <w:left w:val="none" w:sz="0" w:space="0" w:color="auto"/>
        <w:bottom w:val="none" w:sz="0" w:space="0" w:color="auto"/>
        <w:right w:val="none" w:sz="0" w:space="0" w:color="auto"/>
      </w:divBdr>
    </w:div>
    <w:div w:id="964506437">
      <w:bodyDiv w:val="1"/>
      <w:marLeft w:val="0"/>
      <w:marRight w:val="0"/>
      <w:marTop w:val="0"/>
      <w:marBottom w:val="0"/>
      <w:divBdr>
        <w:top w:val="none" w:sz="0" w:space="0" w:color="auto"/>
        <w:left w:val="none" w:sz="0" w:space="0" w:color="auto"/>
        <w:bottom w:val="none" w:sz="0" w:space="0" w:color="auto"/>
        <w:right w:val="none" w:sz="0" w:space="0" w:color="auto"/>
      </w:divBdr>
    </w:div>
    <w:div w:id="977954645">
      <w:bodyDiv w:val="1"/>
      <w:marLeft w:val="0"/>
      <w:marRight w:val="0"/>
      <w:marTop w:val="0"/>
      <w:marBottom w:val="0"/>
      <w:divBdr>
        <w:top w:val="none" w:sz="0" w:space="0" w:color="auto"/>
        <w:left w:val="none" w:sz="0" w:space="0" w:color="auto"/>
        <w:bottom w:val="none" w:sz="0" w:space="0" w:color="auto"/>
        <w:right w:val="none" w:sz="0" w:space="0" w:color="auto"/>
      </w:divBdr>
    </w:div>
    <w:div w:id="1406105606">
      <w:bodyDiv w:val="1"/>
      <w:marLeft w:val="0"/>
      <w:marRight w:val="0"/>
      <w:marTop w:val="0"/>
      <w:marBottom w:val="0"/>
      <w:divBdr>
        <w:top w:val="none" w:sz="0" w:space="0" w:color="auto"/>
        <w:left w:val="none" w:sz="0" w:space="0" w:color="auto"/>
        <w:bottom w:val="none" w:sz="0" w:space="0" w:color="auto"/>
        <w:right w:val="none" w:sz="0" w:space="0" w:color="auto"/>
      </w:divBdr>
    </w:div>
    <w:div w:id="1519737151">
      <w:bodyDiv w:val="1"/>
      <w:marLeft w:val="0"/>
      <w:marRight w:val="0"/>
      <w:marTop w:val="0"/>
      <w:marBottom w:val="0"/>
      <w:divBdr>
        <w:top w:val="none" w:sz="0" w:space="0" w:color="auto"/>
        <w:left w:val="none" w:sz="0" w:space="0" w:color="auto"/>
        <w:bottom w:val="none" w:sz="0" w:space="0" w:color="auto"/>
        <w:right w:val="none" w:sz="0" w:space="0" w:color="auto"/>
      </w:divBdr>
    </w:div>
    <w:div w:id="1716345879">
      <w:bodyDiv w:val="1"/>
      <w:marLeft w:val="0"/>
      <w:marRight w:val="0"/>
      <w:marTop w:val="0"/>
      <w:marBottom w:val="0"/>
      <w:divBdr>
        <w:top w:val="none" w:sz="0" w:space="0" w:color="auto"/>
        <w:left w:val="none" w:sz="0" w:space="0" w:color="auto"/>
        <w:bottom w:val="none" w:sz="0" w:space="0" w:color="auto"/>
        <w:right w:val="none" w:sz="0" w:space="0" w:color="auto"/>
      </w:divBdr>
    </w:div>
    <w:div w:id="1797288747">
      <w:bodyDiv w:val="1"/>
      <w:marLeft w:val="0"/>
      <w:marRight w:val="0"/>
      <w:marTop w:val="0"/>
      <w:marBottom w:val="0"/>
      <w:divBdr>
        <w:top w:val="none" w:sz="0" w:space="0" w:color="auto"/>
        <w:left w:val="none" w:sz="0" w:space="0" w:color="auto"/>
        <w:bottom w:val="none" w:sz="0" w:space="0" w:color="auto"/>
        <w:right w:val="none" w:sz="0" w:space="0" w:color="auto"/>
      </w:divBdr>
    </w:div>
    <w:div w:id="19400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4284</TotalTime>
  <Pages>9</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段炼</dc:creator>
  <cp:keywords/>
  <dc:description/>
  <cp:lastModifiedBy>段炼</cp:lastModifiedBy>
  <cp:revision>361</cp:revision>
  <dcterms:created xsi:type="dcterms:W3CDTF">2018-03-31T02:18:00Z</dcterms:created>
  <dcterms:modified xsi:type="dcterms:W3CDTF">2018-04-23T17:24:00Z</dcterms:modified>
</cp:coreProperties>
</file>