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tl w:val="0"/>
        </w:rPr>
        <w:t>2018</w:t>
      </w:r>
      <w:r>
        <w:rPr>
          <w:rFonts w:ascii="Arial Unicode MS" w:cs="Arial Unicode MS" w:hAnsi="Arial Unicode MS" w:eastAsia="Arial Unicode MS" w:hint="eastAsia"/>
          <w:b w:val="0"/>
          <w:bCs w:val="0"/>
          <w:i w:val="0"/>
          <w:iCs w:val="0"/>
          <w:rtl w:val="0"/>
        </w:rPr>
        <w:t>春训营第四期作业</w:t>
      </w:r>
    </w:p>
    <w:p>
      <w:pPr>
        <w:pStyle w:val="正文"/>
        <w:bidi w:val="0"/>
      </w:pPr>
    </w:p>
    <w:p>
      <w:pPr>
        <w:pStyle w:val="小标题 2"/>
        <w:bidi w:val="0"/>
      </w:pPr>
      <w:r>
        <w:rPr>
          <w:rtl w:val="0"/>
        </w:rPr>
        <w:t>1</w:t>
      </w:r>
      <w:r>
        <w:rPr>
          <w:rFonts w:ascii="Arial Unicode MS" w:cs="Arial Unicode MS" w:hAnsi="Arial Unicode MS" w:eastAsia="Arial Unicode MS" w:hint="eastAsia"/>
          <w:b w:val="0"/>
          <w:bCs w:val="0"/>
          <w:i w:val="0"/>
          <w:iCs w:val="0"/>
          <w:rtl w:val="0"/>
        </w:rPr>
        <w:t>、游戏行业从</w:t>
      </w:r>
      <w:r>
        <w:rPr>
          <w:rtl w:val="0"/>
        </w:rPr>
        <w:t>80</w:t>
      </w:r>
      <w:r>
        <w:rPr>
          <w:rFonts w:ascii="Arial Unicode MS" w:cs="Arial Unicode MS" w:hAnsi="Arial Unicode MS" w:eastAsia="Arial Unicode MS" w:hint="eastAsia"/>
          <w:b w:val="0"/>
          <w:bCs w:val="0"/>
          <w:i w:val="0"/>
          <w:iCs w:val="0"/>
          <w:rtl w:val="0"/>
        </w:rPr>
        <w:t>年代至今经历了哪些终端</w:t>
      </w:r>
      <w:r>
        <w:rPr>
          <w:rtl w:val="0"/>
        </w:rPr>
        <w:t>/</w:t>
      </w:r>
      <w:r>
        <w:rPr>
          <w:rFonts w:ascii="Arial Unicode MS" w:cs="Arial Unicode MS" w:hAnsi="Arial Unicode MS" w:eastAsia="Arial Unicode MS" w:hint="eastAsia"/>
          <w:b w:val="0"/>
          <w:bCs w:val="0"/>
          <w:i w:val="0"/>
          <w:iCs w:val="0"/>
          <w:rtl w:val="0"/>
        </w:rPr>
        <w:t>载体变化？</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终端的变化：专用游戏机</w:t>
      </w:r>
      <w:r>
        <w:rPr>
          <w:sz w:val="24"/>
          <w:szCs w:val="24"/>
          <w:rtl w:val="0"/>
          <w:lang w:val="en-US"/>
        </w:rPr>
        <w:t xml:space="preserve"> -&gt; </w:t>
      </w:r>
      <w:r>
        <w:rPr>
          <w:sz w:val="24"/>
          <w:szCs w:val="24"/>
          <w:rtl w:val="0"/>
          <w:lang w:val="zh-CN" w:eastAsia="zh-CN"/>
        </w:rPr>
        <w:t>PC</w:t>
      </w:r>
      <w:r>
        <w:rPr>
          <w:sz w:val="24"/>
          <w:szCs w:val="24"/>
          <w:rtl w:val="0"/>
          <w:lang w:val="en-US"/>
        </w:rPr>
        <w:t xml:space="preserve"> -&gt; </w:t>
      </w:r>
      <w:r>
        <w:rPr>
          <w:rFonts w:ascii="Arial Unicode MS" w:cs="Arial Unicode MS" w:hAnsi="Arial Unicode MS" w:eastAsia="Arial Unicode MS" w:hint="eastAsia"/>
          <w:b w:val="0"/>
          <w:bCs w:val="0"/>
          <w:i w:val="0"/>
          <w:iCs w:val="0"/>
          <w:sz w:val="24"/>
          <w:szCs w:val="24"/>
          <w:rtl w:val="0"/>
          <w:lang w:val="zh-CN" w:eastAsia="zh-CN"/>
        </w:rPr>
        <w:t>手机</w:t>
      </w:r>
      <w:r>
        <w:rPr>
          <w:sz w:val="24"/>
          <w:szCs w:val="24"/>
          <w:rtl w:val="0"/>
          <w:lang w:val="en-US"/>
        </w:rPr>
        <w:t>/pad</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网络环境的变化：单机</w:t>
      </w:r>
      <w:r>
        <w:rPr>
          <w:sz w:val="24"/>
          <w:szCs w:val="24"/>
          <w:rtl w:val="0"/>
          <w:lang w:val="zh-CN" w:eastAsia="zh-CN"/>
        </w:rPr>
        <w:t xml:space="preserve"> </w:t>
      </w:r>
      <w:r>
        <w:rPr>
          <w:sz w:val="24"/>
          <w:szCs w:val="24"/>
          <w:rtl w:val="0"/>
          <w:lang w:val="zh-CN" w:eastAsia="zh-CN"/>
        </w:rPr>
        <w:t>-</w:t>
      </w:r>
      <w:r>
        <w:rPr>
          <w:sz w:val="24"/>
          <w:szCs w:val="24"/>
          <w:rtl w:val="0"/>
          <w:lang w:val="en-US"/>
        </w:rPr>
        <w:t xml:space="preserve">&gt; </w:t>
      </w:r>
      <w:r>
        <w:rPr>
          <w:sz w:val="24"/>
          <w:szCs w:val="24"/>
          <w:rtl w:val="0"/>
          <w:lang w:val="zh-CN" w:eastAsia="zh-CN"/>
        </w:rPr>
        <w:t>PC</w:t>
      </w:r>
      <w:r>
        <w:rPr>
          <w:rFonts w:ascii="Arial Unicode MS" w:cs="Arial Unicode MS" w:hAnsi="Arial Unicode MS" w:eastAsia="Arial Unicode MS" w:hint="eastAsia"/>
          <w:b w:val="0"/>
          <w:bCs w:val="0"/>
          <w:i w:val="0"/>
          <w:iCs w:val="0"/>
          <w:sz w:val="24"/>
          <w:szCs w:val="24"/>
          <w:rtl w:val="0"/>
          <w:lang w:val="zh-CN" w:eastAsia="zh-CN"/>
        </w:rPr>
        <w:t>联网</w:t>
      </w:r>
      <w:r>
        <w:rPr>
          <w:sz w:val="24"/>
          <w:szCs w:val="24"/>
          <w:rtl w:val="0"/>
          <w:lang w:val="en-US"/>
        </w:rPr>
        <w:t xml:space="preserve"> -&gt; </w:t>
      </w:r>
      <w:r>
        <w:rPr>
          <w:rFonts w:ascii="Arial Unicode MS" w:cs="Arial Unicode MS" w:hAnsi="Arial Unicode MS" w:eastAsia="Arial Unicode MS" w:hint="eastAsia"/>
          <w:b w:val="0"/>
          <w:bCs w:val="0"/>
          <w:i w:val="0"/>
          <w:iCs w:val="0"/>
          <w:sz w:val="24"/>
          <w:szCs w:val="24"/>
          <w:rtl w:val="0"/>
          <w:lang w:val="zh-CN" w:eastAsia="zh-CN"/>
        </w:rPr>
        <w:t>移动联网</w:t>
      </w:r>
    </w:p>
    <w:p>
      <w:pPr>
        <w:pStyle w:val="正文"/>
        <w:bidi w:val="0"/>
      </w:pPr>
    </w:p>
    <w:p>
      <w:pPr>
        <w:pStyle w:val="小标题 2"/>
        <w:bidi w:val="0"/>
      </w:pPr>
      <w:r>
        <w:rPr>
          <w:rtl w:val="0"/>
        </w:rPr>
        <w:t>2</w:t>
      </w:r>
      <w:r>
        <w:rPr>
          <w:rFonts w:ascii="Arial Unicode MS" w:cs="Arial Unicode MS" w:hAnsi="Arial Unicode MS" w:eastAsia="Arial Unicode MS" w:hint="eastAsia"/>
          <w:b w:val="0"/>
          <w:bCs w:val="0"/>
          <w:i w:val="0"/>
          <w:iCs w:val="0"/>
          <w:rtl w:val="0"/>
        </w:rPr>
        <w:t>、游戏行业规模越来越大，你认为主要有哪些原因？</w:t>
      </w:r>
    </w:p>
    <w:p>
      <w:pPr>
        <w:pStyle w:val="正文"/>
        <w:numPr>
          <w:ilvl w:val="0"/>
          <w:numId w:val="2"/>
        </w:numPr>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硬件环境：光纤和</w:t>
      </w:r>
      <w:r>
        <w:rPr>
          <w:sz w:val="24"/>
          <w:szCs w:val="24"/>
          <w:rtl w:val="0"/>
          <w:lang w:val="zh-CN" w:eastAsia="zh-CN"/>
        </w:rPr>
        <w:t>4G</w:t>
      </w:r>
      <w:r>
        <w:rPr>
          <w:rFonts w:ascii="Arial Unicode MS" w:cs="Arial Unicode MS" w:hAnsi="Arial Unicode MS" w:eastAsia="Arial Unicode MS" w:hint="eastAsia"/>
          <w:b w:val="0"/>
          <w:bCs w:val="0"/>
          <w:i w:val="0"/>
          <w:iCs w:val="0"/>
          <w:sz w:val="24"/>
          <w:szCs w:val="24"/>
          <w:rtl w:val="0"/>
          <w:lang w:val="zh-CN" w:eastAsia="zh-CN"/>
        </w:rPr>
        <w:t>的全面普及为网络游戏提供了良好环境</w:t>
      </w:r>
    </w:p>
    <w:p>
      <w:pPr>
        <w:pStyle w:val="正文"/>
        <w:numPr>
          <w:ilvl w:val="0"/>
          <w:numId w:val="2"/>
        </w:numPr>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手机的普及以及手机性能的快速提高，越来越多的人很容易接触到游戏，很多游戏预装在了手机里</w:t>
      </w:r>
    </w:p>
    <w:p>
      <w:pPr>
        <w:pStyle w:val="正文"/>
        <w:numPr>
          <w:ilvl w:val="0"/>
          <w:numId w:val="2"/>
        </w:numPr>
        <w:rPr>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在广大的农村和三四线城市，随着生活水平提高，空闲娱乐的时间越来越多，游戏可能是最廉价的娱乐方式</w:t>
      </w:r>
    </w:p>
    <w:p>
      <w:pPr>
        <w:pStyle w:val="正文"/>
        <w:bidi w:val="0"/>
      </w:pPr>
    </w:p>
    <w:p>
      <w:pPr>
        <w:pStyle w:val="小标题 2"/>
        <w:bidi w:val="0"/>
      </w:pPr>
      <w:r>
        <w:rPr>
          <w:rtl w:val="0"/>
        </w:rPr>
        <w:t>3</w:t>
      </w:r>
      <w:r>
        <w:rPr>
          <w:rFonts w:ascii="Arial Unicode MS" w:cs="Arial Unicode MS" w:hAnsi="Arial Unicode MS" w:eastAsia="Arial Unicode MS" w:hint="eastAsia"/>
          <w:b w:val="0"/>
          <w:bCs w:val="0"/>
          <w:i w:val="0"/>
          <w:iCs w:val="0"/>
          <w:rtl w:val="0"/>
        </w:rPr>
        <w:t>、盛大衰落</w:t>
      </w:r>
      <w:r>
        <w:rPr>
          <w:rtl w:val="0"/>
        </w:rPr>
        <w:t xml:space="preserve"> </w:t>
      </w:r>
      <w:r>
        <w:rPr>
          <w:rtl w:val="0"/>
        </w:rPr>
        <w:t xml:space="preserve">VS </w:t>
      </w:r>
      <w:r>
        <w:rPr>
          <w:rFonts w:ascii="Arial Unicode MS" w:cs="Arial Unicode MS" w:hAnsi="Arial Unicode MS" w:eastAsia="Arial Unicode MS" w:hint="eastAsia"/>
          <w:b w:val="0"/>
          <w:bCs w:val="0"/>
          <w:i w:val="0"/>
          <w:iCs w:val="0"/>
          <w:rtl w:val="0"/>
        </w:rPr>
        <w:t>腾讯网易崛起，你认为主要是什么原因</w:t>
      </w:r>
    </w:p>
    <w:p>
      <w:pPr>
        <w:pStyle w:val="正文"/>
        <w:rPr>
          <w:sz w:val="24"/>
          <w:szCs w:val="24"/>
        </w:rPr>
      </w:pPr>
      <w:r>
        <w:rPr>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、单靠一个游戏《传奇》，没能开发出持续盈利的后备游戏</w:t>
      </w:r>
    </w:p>
    <w:p>
      <w:pPr>
        <w:pStyle w:val="正文"/>
        <w:rPr>
          <w:sz w:val="24"/>
          <w:szCs w:val="24"/>
        </w:rPr>
      </w:pP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、内部管理出现问题</w:t>
      </w:r>
    </w:p>
    <w:p>
      <w:pPr>
        <w:pStyle w:val="正文"/>
        <w:rPr>
          <w:sz w:val="24"/>
          <w:szCs w:val="24"/>
        </w:rPr>
      </w:pPr>
      <w:r>
        <w:rPr>
          <w:sz w:val="24"/>
          <w:szCs w:val="24"/>
          <w:rtl w:val="0"/>
          <w:lang w:val="zh-CN" w:eastAsia="zh-CN"/>
        </w:rPr>
        <w:t>3</w:t>
      </w:r>
      <w:r>
        <w:rPr>
          <w:rFonts w:ascii="Arial Unicode MS" w:cs="Arial Unicode MS" w:hAnsi="Arial Unicode MS" w:eastAsia="Arial Unicode MS" w:hint="eastAsia"/>
          <w:b w:val="0"/>
          <w:bCs w:val="0"/>
          <w:i w:val="0"/>
          <w:iCs w:val="0"/>
          <w:sz w:val="24"/>
          <w:szCs w:val="24"/>
          <w:rtl w:val="0"/>
          <w:lang w:val="zh-CN" w:eastAsia="zh-CN"/>
        </w:rPr>
        <w:t>、腾讯用户群体庞大，很容易为自己的游戏导流大量玩家</w:t>
      </w:r>
    </w:p>
    <w:p>
      <w:pPr>
        <w:pStyle w:val="正文"/>
        <w:rPr>
          <w:sz w:val="24"/>
          <w:szCs w:val="24"/>
        </w:rPr>
      </w:pPr>
      <w:r>
        <w:rPr>
          <w:sz w:val="24"/>
          <w:szCs w:val="24"/>
          <w:rtl w:val="0"/>
          <w:lang w:val="zh-CN" w:eastAsia="zh-CN"/>
        </w:rPr>
        <w:t>4</w:t>
      </w:r>
      <w:r>
        <w:rPr>
          <w:rFonts w:ascii="Arial Unicode MS" w:cs="Arial Unicode MS" w:hAnsi="Arial Unicode MS" w:eastAsia="Arial Unicode MS" w:hint="eastAsia"/>
          <w:b w:val="0"/>
          <w:bCs w:val="0"/>
          <w:i w:val="0"/>
          <w:iCs w:val="0"/>
          <w:sz w:val="24"/>
          <w:szCs w:val="24"/>
          <w:rtl w:val="0"/>
          <w:lang w:val="zh-CN" w:eastAsia="zh-CN"/>
        </w:rPr>
        <w:t>、网易市场营销和技术开发力量比较强</w:t>
      </w:r>
    </w:p>
    <w:p>
      <w:pPr>
        <w:pStyle w:val="正文"/>
        <w:bidi w:val="0"/>
      </w:pPr>
    </w:p>
    <w:p>
      <w:pPr>
        <w:pStyle w:val="小标题 2"/>
        <w:bidi w:val="0"/>
      </w:pPr>
      <w:r>
        <w:rPr>
          <w:rtl w:val="0"/>
        </w:rPr>
        <w:t>4</w:t>
      </w:r>
      <w:r>
        <w:rPr>
          <w:rFonts w:ascii="Arial Unicode MS" w:cs="Arial Unicode MS" w:hAnsi="Arial Unicode MS" w:eastAsia="Arial Unicode MS" w:hint="eastAsia"/>
          <w:b w:val="0"/>
          <w:bCs w:val="0"/>
          <w:i w:val="0"/>
          <w:iCs w:val="0"/>
          <w:rtl w:val="0"/>
        </w:rPr>
        <w:t>、盛大为什么没做成平台，而腾讯做成了</w:t>
      </w:r>
    </w:p>
    <w:p>
      <w:pPr>
        <w:pStyle w:val="正文"/>
        <w:rPr>
          <w:sz w:val="24"/>
          <w:szCs w:val="24"/>
        </w:rPr>
      </w:pPr>
      <w:r>
        <w:rPr>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、陈天桥当年想做中国的迪斯尼，没做成只能说是天时、地利、人和这三个方面都出了问题，有些问题在他自己，有些问题是观念超前，有些是倒霉，比如盛大盒子，正赶上监管。</w:t>
      </w:r>
    </w:p>
    <w:p>
      <w:pPr>
        <w:pStyle w:val="正文"/>
        <w:rPr>
          <w:sz w:val="24"/>
          <w:szCs w:val="24"/>
        </w:rPr>
      </w:pP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、腾讯自带流量，本身就是超级平台</w:t>
      </w:r>
    </w:p>
    <w:p>
      <w:pPr>
        <w:pStyle w:val="正文"/>
        <w:bidi w:val="0"/>
      </w:pPr>
    </w:p>
    <w:p>
      <w:pPr>
        <w:pStyle w:val="小标题 2"/>
        <w:bidi w:val="0"/>
      </w:pPr>
      <w:r>
        <w:rPr>
          <w:rtl w:val="0"/>
        </w:rPr>
        <w:t>5</w:t>
      </w:r>
      <w:r>
        <w:rPr>
          <w:rFonts w:ascii="Arial Unicode MS" w:cs="Arial Unicode MS" w:hAnsi="Arial Unicode MS" w:eastAsia="Arial Unicode MS" w:hint="eastAsia"/>
          <w:b w:val="0"/>
          <w:bCs w:val="0"/>
          <w:i w:val="0"/>
          <w:iCs w:val="0"/>
          <w:rtl w:val="0"/>
        </w:rPr>
        <w:t>、简述游戏行业的产业链，比较</w:t>
      </w:r>
      <w:r>
        <w:rPr>
          <w:rtl w:val="0"/>
        </w:rPr>
        <w:t>EA</w:t>
      </w:r>
      <w:r>
        <w:rPr>
          <w:rFonts w:ascii="Arial Unicode MS" w:cs="Arial Unicode MS" w:hAnsi="Arial Unicode MS" w:eastAsia="Arial Unicode MS" w:hint="eastAsia"/>
          <w:b w:val="0"/>
          <w:bCs w:val="0"/>
          <w:i w:val="0"/>
          <w:iCs w:val="0"/>
          <w:rtl w:val="0"/>
        </w:rPr>
        <w:t>、暴雪、盛大、腾讯、网易、</w:t>
      </w:r>
      <w:r>
        <w:rPr>
          <w:rtl w:val="0"/>
        </w:rPr>
        <w:t>SONY</w:t>
      </w:r>
      <w:r>
        <w:rPr>
          <w:rFonts w:ascii="Arial Unicode MS" w:cs="Arial Unicode MS" w:hAnsi="Arial Unicode MS" w:eastAsia="Arial Unicode MS" w:hint="eastAsia"/>
          <w:b w:val="0"/>
          <w:bCs w:val="0"/>
          <w:i w:val="0"/>
          <w:iCs w:val="0"/>
          <w:rtl w:val="0"/>
        </w:rPr>
        <w:t>、任天堂和微软在游戏行业的商业模式</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以游戏的终端来分的话商业模式有游戏机模式和非游戏机模式（</w:t>
      </w:r>
      <w:r>
        <w:rPr>
          <w:sz w:val="24"/>
          <w:szCs w:val="24"/>
          <w:rtl w:val="0"/>
          <w:lang w:val="zh-CN" w:eastAsia="zh-CN"/>
        </w:rPr>
        <w:t>PC</w:t>
      </w:r>
      <w:r>
        <w:rPr>
          <w:rFonts w:ascii="Arial Unicode MS" w:cs="Arial Unicode MS" w:hAnsi="Arial Unicode MS" w:eastAsia="Arial Unicode MS" w:hint="eastAsia"/>
          <w:b w:val="0"/>
          <w:bCs w:val="0"/>
          <w:i w:val="0"/>
          <w:iCs w:val="0"/>
          <w:sz w:val="24"/>
          <w:szCs w:val="24"/>
          <w:rtl w:val="0"/>
          <w:lang w:val="zh-CN" w:eastAsia="zh-CN"/>
        </w:rPr>
        <w:t>、手机）</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游戏机模式的代表是任天堂、</w:t>
      </w:r>
      <w:r>
        <w:rPr>
          <w:sz w:val="24"/>
          <w:szCs w:val="24"/>
          <w:rtl w:val="0"/>
          <w:lang w:val="zh-CN" w:eastAsia="zh-CN"/>
        </w:rPr>
        <w:t>SONY</w:t>
      </w:r>
      <w:r>
        <w:rPr>
          <w:rFonts w:ascii="Arial Unicode MS" w:cs="Arial Unicode MS" w:hAnsi="Arial Unicode MS" w:eastAsia="Arial Unicode MS" w:hint="eastAsia"/>
          <w:b w:val="0"/>
          <w:bCs w:val="0"/>
          <w:i w:val="0"/>
          <w:iCs w:val="0"/>
          <w:sz w:val="24"/>
          <w:szCs w:val="24"/>
          <w:rtl w:val="0"/>
          <w:lang w:val="zh-CN" w:eastAsia="zh-CN"/>
        </w:rPr>
        <w:t>和微软，他们通过售卖游戏机（硬件软件合二为一）来获利，游戏机里安装了游戏软件，游戏软件和游戏机是一体的。</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非游戏机模式是游戏安装在服务器、</w:t>
      </w:r>
      <w:r>
        <w:rPr>
          <w:sz w:val="24"/>
          <w:szCs w:val="24"/>
          <w:rtl w:val="0"/>
          <w:lang w:val="zh-CN" w:eastAsia="zh-CN"/>
        </w:rPr>
        <w:t>PC</w:t>
      </w:r>
      <w:r>
        <w:rPr>
          <w:rFonts w:ascii="Arial Unicode MS" w:cs="Arial Unicode MS" w:hAnsi="Arial Unicode MS" w:eastAsia="Arial Unicode MS" w:hint="eastAsia"/>
          <w:b w:val="0"/>
          <w:bCs w:val="0"/>
          <w:i w:val="0"/>
          <w:iCs w:val="0"/>
          <w:sz w:val="24"/>
          <w:szCs w:val="24"/>
          <w:rtl w:val="0"/>
          <w:lang w:val="zh-CN" w:eastAsia="zh-CN"/>
        </w:rPr>
        <w:t>或者手机上，不需要购买硬件，甚至游戏软件本身也是免费下载和安装的，但玩游戏需要购买账户充值，在玩游戏过程中购买道具装备需要付费。</w:t>
      </w:r>
    </w:p>
    <w:p>
      <w:pPr>
        <w:pStyle w:val="正文"/>
        <w:rPr>
          <w:sz w:val="24"/>
          <w:szCs w:val="24"/>
        </w:rPr>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游戏产业链有游戏策划和开发商、运营商、分发渠道平台，支付通道。</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腾讯、网易和盛大自己研发游戏，并且</w:t>
      </w:r>
      <w:r>
        <w:rPr>
          <w:rFonts w:ascii="Arial Unicode MS" w:cs="Arial Unicode MS" w:hAnsi="Arial Unicode MS" w:eastAsia="Arial Unicode MS" w:hint="eastAsia"/>
          <w:b w:val="0"/>
          <w:bCs w:val="0"/>
          <w:i w:val="0"/>
          <w:iCs w:val="0"/>
          <w:sz w:val="24"/>
          <w:szCs w:val="24"/>
          <w:rtl w:val="0"/>
          <w:lang w:val="zh-CN" w:eastAsia="zh-CN"/>
        </w:rPr>
        <w:t>拥有发⾏和渠道</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在逐渐摆脱</w:t>
      </w:r>
      <w:r>
        <w:rPr>
          <w:sz w:val="24"/>
          <w:szCs w:val="24"/>
          <w:rtl w:val="0"/>
          <w:lang w:val="it-IT"/>
        </w:rPr>
        <w:t>iOS</w:t>
      </w:r>
      <w:r>
        <w:rPr>
          <w:rFonts w:ascii="Arial Unicode MS" w:cs="Arial Unicode MS" w:hAnsi="Arial Unicode MS" w:eastAsia="Arial Unicode MS" w:hint="eastAsia"/>
          <w:b w:val="0"/>
          <w:bCs w:val="0"/>
          <w:i w:val="0"/>
          <w:iCs w:val="0"/>
          <w:sz w:val="24"/>
          <w:szCs w:val="24"/>
          <w:rtl w:val="0"/>
          <w:lang w:val="zh-CN" w:eastAsia="zh-CN"/>
        </w:rPr>
        <w:t>和</w:t>
      </w:r>
      <w:r>
        <w:rPr>
          <w:sz w:val="24"/>
          <w:szCs w:val="24"/>
          <w:rtl w:val="0"/>
          <w:lang w:val="fr-FR"/>
        </w:rPr>
        <w:t>Android</w:t>
      </w:r>
      <w:r>
        <w:rPr>
          <w:rFonts w:ascii="Arial Unicode MS" w:cs="Arial Unicode MS" w:hAnsi="Arial Unicode MS" w:eastAsia="Arial Unicode MS" w:hint="eastAsia"/>
          <w:b w:val="0"/>
          <w:bCs w:val="0"/>
          <w:i w:val="0"/>
          <w:iCs w:val="0"/>
          <w:sz w:val="24"/>
          <w:szCs w:val="24"/>
          <w:rtl w:val="0"/>
          <w:lang w:val="zh-CN" w:eastAsia="zh-CN"/>
        </w:rPr>
        <w:t>的渠道平台</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rPr>
        <w:t>EA</w:t>
      </w:r>
      <w:r>
        <w:rPr>
          <w:rFonts w:ascii="Arial Unicode MS" w:cs="Arial Unicode MS" w:hAnsi="Arial Unicode MS" w:eastAsia="Arial Unicode MS" w:hint="eastAsia"/>
          <w:b w:val="0"/>
          <w:bCs w:val="0"/>
          <w:i w:val="0"/>
          <w:iCs w:val="0"/>
          <w:sz w:val="24"/>
          <w:szCs w:val="24"/>
          <w:rtl w:val="0"/>
          <w:lang w:val="zh-CN" w:eastAsia="zh-CN"/>
        </w:rPr>
        <w:t>、暴雪属于大开发商，在发行和渠道上拥有一定的话语权。中小</w:t>
      </w:r>
      <w:r>
        <w:rPr>
          <w:rFonts w:ascii="Arial Unicode MS" w:cs="Arial Unicode MS" w:hAnsi="Arial Unicode MS" w:eastAsia="Arial Unicode MS" w:hint="eastAsia"/>
          <w:b w:val="0"/>
          <w:bCs w:val="0"/>
          <w:i w:val="0"/>
          <w:iCs w:val="0"/>
          <w:sz w:val="24"/>
          <w:szCs w:val="24"/>
          <w:rtl w:val="0"/>
          <w:lang w:val="zh-CN" w:eastAsia="zh-CN"/>
        </w:rPr>
        <w:t>开</w:t>
      </w:r>
      <w:r>
        <w:rPr>
          <w:rFonts w:ascii="Arial Unicode MS" w:cs="Arial Unicode MS" w:hAnsi="Arial Unicode MS" w:eastAsia="Arial Unicode MS" w:hint="eastAsia"/>
          <w:b w:val="0"/>
          <w:bCs w:val="0"/>
          <w:i w:val="0"/>
          <w:iCs w:val="0"/>
          <w:sz w:val="24"/>
          <w:szCs w:val="24"/>
          <w:rtl w:val="0"/>
          <w:lang w:val="zh-CN" w:eastAsia="zh-CN"/>
        </w:rPr>
        <w:t>发商需要依赖</w:t>
      </w:r>
      <w:r>
        <w:rPr>
          <w:rFonts w:ascii="Arial Unicode MS" w:cs="Arial Unicode MS" w:hAnsi="Arial Unicode MS" w:eastAsia="Arial Unicode MS" w:hint="eastAsia"/>
          <w:b w:val="0"/>
          <w:bCs w:val="0"/>
          <w:i w:val="0"/>
          <w:iCs w:val="0"/>
          <w:sz w:val="24"/>
          <w:szCs w:val="24"/>
          <w:rtl w:val="0"/>
          <w:lang w:val="zh-CN" w:eastAsia="zh-CN"/>
        </w:rPr>
        <w:t>第三方</w:t>
      </w:r>
      <w:r>
        <w:rPr>
          <w:rFonts w:ascii="Arial Unicode MS" w:cs="Arial Unicode MS" w:hAnsi="Arial Unicode MS" w:eastAsia="Arial Unicode MS" w:hint="eastAsia"/>
          <w:b w:val="0"/>
          <w:bCs w:val="0"/>
          <w:i w:val="0"/>
          <w:iCs w:val="0"/>
          <w:sz w:val="24"/>
          <w:szCs w:val="24"/>
          <w:rtl w:val="0"/>
          <w:lang w:val="zh-CN" w:eastAsia="zh-CN"/>
        </w:rPr>
        <w:t>发⾏商、渠道平台来实现产品的落地</w:t>
      </w:r>
      <w:r>
        <w:rPr>
          <w:rFonts w:ascii="Arial Unicode MS" w:cs="Arial Unicode MS" w:hAnsi="Arial Unicode MS" w:eastAsia="Arial Unicode MS" w:hint="eastAsia"/>
          <w:b w:val="0"/>
          <w:bCs w:val="0"/>
          <w:i w:val="0"/>
          <w:iCs w:val="0"/>
          <w:sz w:val="24"/>
          <w:szCs w:val="24"/>
          <w:rtl w:val="0"/>
          <w:lang w:val="zh-CN" w:eastAsia="zh-CN"/>
        </w:rPr>
        <w:t>。</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游戏流⽔的分配⼤致是发⾏</w:t>
      </w:r>
      <w:r>
        <w:rPr>
          <w:rFonts w:ascii="Arial Unicode MS" w:cs="Arial Unicode MS" w:hAnsi="Arial Unicode MS" w:eastAsia="Arial Unicode MS" w:hint="eastAsia"/>
          <w:b w:val="0"/>
          <w:bCs w:val="0"/>
          <w:i w:val="0"/>
          <w:iCs w:val="0"/>
          <w:sz w:val="24"/>
          <w:szCs w:val="24"/>
          <w:rtl w:val="0"/>
          <w:lang w:val="zh-CN" w:eastAsia="zh-CN"/>
        </w:rPr>
        <w:t>和运营</w:t>
      </w:r>
      <w:r>
        <w:rPr>
          <w:rFonts w:ascii="Arial Unicode MS" w:cs="Arial Unicode MS" w:hAnsi="Arial Unicode MS" w:eastAsia="Arial Unicode MS" w:hint="eastAsia"/>
          <w:b w:val="0"/>
          <w:bCs w:val="0"/>
          <w:i w:val="0"/>
          <w:iCs w:val="0"/>
          <w:sz w:val="24"/>
          <w:szCs w:val="24"/>
          <w:rtl w:val="0"/>
          <w:lang w:val="zh-CN" w:eastAsia="zh-CN"/>
        </w:rPr>
        <w:t>商分成约</w:t>
      </w:r>
      <w:r>
        <w:rPr>
          <w:sz w:val="24"/>
          <w:szCs w:val="24"/>
          <w:rtl w:val="0"/>
        </w:rPr>
        <w:t>20%</w:t>
      </w:r>
      <w:r>
        <w:rPr>
          <w:rFonts w:ascii="Arial Unicode MS" w:cs="Arial Unicode MS" w:hAnsi="Arial Unicode MS" w:eastAsia="Arial Unicode MS" w:hint="eastAsia"/>
          <w:b w:val="0"/>
          <w:bCs w:val="0"/>
          <w:i w:val="0"/>
          <w:iCs w:val="0"/>
          <w:sz w:val="24"/>
          <w:szCs w:val="24"/>
          <w:rtl w:val="0"/>
          <w:lang w:val="zh-CN" w:eastAsia="zh-CN"/>
        </w:rPr>
        <w:t>，渠道平台分成收⼊超过</w:t>
      </w:r>
      <w:r>
        <w:rPr>
          <w:sz w:val="24"/>
          <w:szCs w:val="24"/>
          <w:rtl w:val="0"/>
        </w:rPr>
        <w:t>40%</w:t>
      </w:r>
      <w:r>
        <w:rPr>
          <w:rFonts w:ascii="Arial Unicode MS" w:cs="Arial Unicode MS" w:hAnsi="Arial Unicode MS" w:eastAsia="Arial Unicode MS" w:hint="eastAsia"/>
          <w:b w:val="0"/>
          <w:bCs w:val="0"/>
          <w:i w:val="0"/>
          <w:iCs w:val="0"/>
          <w:sz w:val="24"/>
          <w:szCs w:val="24"/>
          <w:rtl w:val="0"/>
          <w:lang w:val="zh-CN" w:eastAsia="zh-CN"/>
        </w:rPr>
        <w:t>，支付通道分成约</w:t>
      </w:r>
      <w:r>
        <w:rPr>
          <w:sz w:val="24"/>
          <w:szCs w:val="24"/>
          <w:rtl w:val="0"/>
        </w:rPr>
        <w:t>10%</w:t>
      </w:r>
      <w:r>
        <w:rPr>
          <w:rFonts w:ascii="Arial Unicode MS" w:cs="Arial Unicode MS" w:hAnsi="Arial Unicode MS" w:eastAsia="Arial Unicode MS" w:hint="eastAsia"/>
          <w:b w:val="0"/>
          <w:bCs w:val="0"/>
          <w:i w:val="0"/>
          <w:iCs w:val="0"/>
          <w:sz w:val="24"/>
          <w:szCs w:val="24"/>
          <w:rtl w:val="0"/>
          <w:lang w:val="zh-TW" w:eastAsia="zh-TW"/>
        </w:rPr>
        <w:t>，加上</w:t>
      </w:r>
      <w:r>
        <w:rPr>
          <w:sz w:val="24"/>
          <w:szCs w:val="24"/>
          <w:rtl w:val="0"/>
        </w:rPr>
        <w:t>10%</w:t>
      </w:r>
      <w:r>
        <w:rPr>
          <w:rFonts w:ascii="Arial Unicode MS" w:cs="Arial Unicode MS" w:hAnsi="Arial Unicode MS" w:eastAsia="Arial Unicode MS" w:hint="eastAsia"/>
          <w:b w:val="0"/>
          <w:bCs w:val="0"/>
          <w:i w:val="0"/>
          <w:iCs w:val="0"/>
          <w:sz w:val="24"/>
          <w:szCs w:val="24"/>
          <w:rtl w:val="0"/>
          <w:lang w:val="zh-CN" w:eastAsia="zh-CN"/>
        </w:rPr>
        <w:t>左右的税点，</w:t>
      </w:r>
      <w:r>
        <w:rPr>
          <w:rFonts w:ascii="Arial Unicode MS" w:cs="Arial Unicode MS" w:hAnsi="Arial Unicode MS" w:eastAsia="Arial Unicode MS" w:hint="eastAsia"/>
          <w:b w:val="0"/>
          <w:bCs w:val="0"/>
          <w:i w:val="0"/>
          <w:iCs w:val="0"/>
          <w:sz w:val="24"/>
          <w:szCs w:val="24"/>
          <w:rtl w:val="0"/>
          <w:lang w:val="zh-CN" w:eastAsia="zh-CN"/>
        </w:rPr>
        <w:t>开</w:t>
      </w:r>
      <w:r>
        <w:rPr>
          <w:rFonts w:ascii="Arial Unicode MS" w:cs="Arial Unicode MS" w:hAnsi="Arial Unicode MS" w:eastAsia="Arial Unicode MS" w:hint="eastAsia"/>
          <w:b w:val="0"/>
          <w:bCs w:val="0"/>
          <w:i w:val="0"/>
          <w:iCs w:val="0"/>
          <w:sz w:val="24"/>
          <w:szCs w:val="24"/>
          <w:rtl w:val="0"/>
          <w:lang w:val="zh-CN" w:eastAsia="zh-CN"/>
        </w:rPr>
        <w:t>发</w:t>
      </w:r>
      <w:r>
        <w:rPr>
          <w:sz w:val="24"/>
          <w:szCs w:val="24"/>
          <w:rtl w:val="0"/>
          <w:lang w:val="pt-PT"/>
        </w:rPr>
        <w:t>CP</w:t>
      </w:r>
      <w:r>
        <w:rPr>
          <w:rFonts w:ascii="Arial Unicode MS" w:cs="Arial Unicode MS" w:hAnsi="Arial Unicode MS" w:eastAsia="Arial Unicode MS" w:hint="eastAsia"/>
          <w:b w:val="0"/>
          <w:bCs w:val="0"/>
          <w:i w:val="0"/>
          <w:iCs w:val="0"/>
          <w:sz w:val="24"/>
          <w:szCs w:val="24"/>
          <w:rtl w:val="0"/>
          <w:lang w:val="zh-CN" w:eastAsia="zh-CN"/>
        </w:rPr>
        <w:t>最后收⼊仅为</w:t>
      </w:r>
      <w:r>
        <w:rPr>
          <w:sz w:val="24"/>
          <w:szCs w:val="24"/>
          <w:rtl w:val="0"/>
        </w:rPr>
        <w:t>20%</w:t>
      </w:r>
      <w:r>
        <w:rPr>
          <w:rFonts w:ascii="Arial Unicode MS" w:cs="Arial Unicode MS" w:hAnsi="Arial Unicode MS" w:eastAsia="Arial Unicode MS" w:hint="eastAsia"/>
          <w:b w:val="0"/>
          <w:bCs w:val="0"/>
          <w:i w:val="0"/>
          <w:iCs w:val="0"/>
          <w:sz w:val="24"/>
          <w:szCs w:val="24"/>
          <w:rtl w:val="0"/>
        </w:rPr>
        <w:t>。</w:t>
      </w:r>
    </w:p>
    <w:p>
      <w:pPr>
        <w:pStyle w:val="正文"/>
        <w:bidi w:val="0"/>
      </w:pPr>
    </w:p>
    <w:p>
      <w:pPr>
        <w:pStyle w:val="小标题 2"/>
        <w:bidi w:val="0"/>
      </w:pPr>
      <w:r>
        <w:rPr>
          <w:rtl w:val="0"/>
        </w:rPr>
        <w:t>6</w:t>
      </w:r>
      <w:r>
        <w:rPr>
          <w:rFonts w:ascii="Arial Unicode MS" w:cs="Arial Unicode MS" w:hAnsi="Arial Unicode MS" w:eastAsia="Arial Unicode MS" w:hint="eastAsia"/>
          <w:b w:val="0"/>
          <w:bCs w:val="0"/>
          <w:i w:val="0"/>
          <w:iCs w:val="0"/>
          <w:rtl w:val="0"/>
        </w:rPr>
        <w:t>、你认为卧龙地产前一次的失败原因是什么？</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卧龙地产两次试图购买游戏公司，两次收购均未成功。</w:t>
      </w:r>
    </w:p>
    <w:p>
      <w:pPr>
        <w:pStyle w:val="正文"/>
        <w:rPr>
          <w:sz w:val="24"/>
          <w:szCs w:val="24"/>
        </w:rPr>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第一次、</w:t>
      </w:r>
      <w:r>
        <w:rPr>
          <w:sz w:val="24"/>
          <w:szCs w:val="24"/>
          <w:rtl w:val="0"/>
          <w:lang w:val="zh-CN" w:eastAsia="zh-CN"/>
        </w:rPr>
        <w:t>2016</w:t>
      </w:r>
      <w:r>
        <w:rPr>
          <w:rFonts w:ascii="Arial Unicode MS" w:cs="Arial Unicode MS" w:hAnsi="Arial Unicode MS" w:eastAsia="Arial Unicode MS" w:hint="eastAsia"/>
          <w:b w:val="0"/>
          <w:bCs w:val="0"/>
          <w:i w:val="0"/>
          <w:iCs w:val="0"/>
          <w:sz w:val="24"/>
          <w:szCs w:val="24"/>
          <w:rtl w:val="0"/>
          <w:lang w:val="zh-CN" w:eastAsia="zh-CN"/>
        </w:rPr>
        <w:t>年</w:t>
      </w:r>
      <w:r>
        <w:rPr>
          <w:sz w:val="24"/>
          <w:szCs w:val="24"/>
          <w:rtl w:val="0"/>
          <w:lang w:val="zh-CN" w:eastAsia="zh-CN"/>
        </w:rPr>
        <w:t>7</w:t>
      </w:r>
      <w:r>
        <w:rPr>
          <w:rFonts w:ascii="Arial Unicode MS" w:cs="Arial Unicode MS" w:hAnsi="Arial Unicode MS" w:eastAsia="Arial Unicode MS" w:hint="eastAsia"/>
          <w:b w:val="0"/>
          <w:bCs w:val="0"/>
          <w:i w:val="0"/>
          <w:iCs w:val="0"/>
          <w:sz w:val="24"/>
          <w:szCs w:val="24"/>
          <w:rtl w:val="0"/>
          <w:lang w:val="zh-CN" w:eastAsia="zh-CN"/>
        </w:rPr>
        <w:t>月发布交易预案，拟作价</w:t>
      </w:r>
      <w:r>
        <w:rPr>
          <w:sz w:val="24"/>
          <w:szCs w:val="24"/>
          <w:rtl w:val="0"/>
          <w:lang w:val="zh-CN" w:eastAsia="zh-CN"/>
        </w:rPr>
        <w:t>44</w:t>
      </w:r>
      <w:r>
        <w:rPr>
          <w:sz w:val="24"/>
          <w:szCs w:val="24"/>
          <w:rtl w:val="0"/>
          <w:lang w:val="en-US"/>
        </w:rPr>
        <w:t>.09</w:t>
      </w:r>
      <w:r>
        <w:rPr>
          <w:rFonts w:ascii="Arial Unicode MS" w:cs="Arial Unicode MS" w:hAnsi="Arial Unicode MS" w:eastAsia="Arial Unicode MS" w:hint="eastAsia"/>
          <w:b w:val="0"/>
          <w:bCs w:val="0"/>
          <w:i w:val="0"/>
          <w:iCs w:val="0"/>
          <w:sz w:val="24"/>
          <w:szCs w:val="24"/>
          <w:rtl w:val="0"/>
          <w:lang w:val="zh-CN" w:eastAsia="zh-CN"/>
        </w:rPr>
        <w:t>亿元收购墨麟股份</w:t>
      </w:r>
      <w:r>
        <w:rPr>
          <w:sz w:val="24"/>
          <w:szCs w:val="24"/>
          <w:rtl w:val="0"/>
          <w:lang w:val="zh-CN" w:eastAsia="zh-CN"/>
        </w:rPr>
        <w:t>97.714%</w:t>
      </w:r>
      <w:r>
        <w:rPr>
          <w:rFonts w:ascii="Arial Unicode MS" w:cs="Arial Unicode MS" w:hAnsi="Arial Unicode MS" w:eastAsia="Arial Unicode MS" w:hint="eastAsia"/>
          <w:b w:val="0"/>
          <w:bCs w:val="0"/>
          <w:i w:val="0"/>
          <w:iCs w:val="0"/>
          <w:sz w:val="24"/>
          <w:szCs w:val="24"/>
          <w:rtl w:val="0"/>
          <w:lang w:val="zh-CN" w:eastAsia="zh-CN"/>
        </w:rPr>
        <w:t>股权，按墨麟股份的净资产计算，墨麟股份实际增值率达到</w:t>
      </w:r>
      <w:r>
        <w:rPr>
          <w:sz w:val="24"/>
          <w:szCs w:val="24"/>
          <w:rtl w:val="0"/>
          <w:lang w:val="zh-CN" w:eastAsia="zh-CN"/>
        </w:rPr>
        <w:t>374%</w:t>
      </w:r>
      <w:r>
        <w:rPr>
          <w:rFonts w:ascii="Arial Unicode MS" w:cs="Arial Unicode MS" w:hAnsi="Arial Unicode MS" w:eastAsia="Arial Unicode MS" w:hint="eastAsia"/>
          <w:b w:val="0"/>
          <w:bCs w:val="0"/>
          <w:i w:val="0"/>
          <w:iCs w:val="0"/>
          <w:sz w:val="24"/>
          <w:szCs w:val="24"/>
          <w:rtl w:val="0"/>
          <w:lang w:val="zh-CN" w:eastAsia="zh-CN"/>
        </w:rPr>
        <w:t>，高溢价收购尚处在亏损状态的游戏公司，引来上交所的询问。卧龙地产在</w:t>
      </w:r>
      <w:r>
        <w:rPr>
          <w:sz w:val="24"/>
          <w:szCs w:val="24"/>
          <w:rtl w:val="0"/>
          <w:lang w:val="zh-CN" w:eastAsia="zh-CN"/>
        </w:rPr>
        <w:t>2016-11-19</w:t>
      </w:r>
      <w:r>
        <w:rPr>
          <w:rFonts w:ascii="Arial Unicode MS" w:cs="Arial Unicode MS" w:hAnsi="Arial Unicode MS" w:eastAsia="Arial Unicode MS" w:hint="eastAsia"/>
          <w:b w:val="0"/>
          <w:bCs w:val="0"/>
          <w:i w:val="0"/>
          <w:iCs w:val="0"/>
          <w:sz w:val="24"/>
          <w:szCs w:val="24"/>
          <w:rtl w:val="0"/>
          <w:lang w:val="zh-CN" w:eastAsia="zh-CN"/>
        </w:rPr>
        <w:t>日发布了《关于终止重大资产重组事项说明》，关于终止的原因如下说明</w:t>
      </w:r>
      <w:r>
        <w:rPr>
          <w:sz w:val="24"/>
          <w:szCs w:val="24"/>
          <w:rtl w:val="0"/>
          <w:lang w:val="zh-CN" w:eastAsia="zh-CN"/>
        </w:rPr>
        <w:t>“</w:t>
      </w:r>
      <w:r>
        <w:rPr>
          <w:rFonts w:ascii="Arial Unicode MS" w:cs="Arial Unicode MS" w:hAnsi="Arial Unicode MS" w:eastAsia="Arial Unicode MS" w:hint="eastAsia"/>
          <w:b w:val="0"/>
          <w:bCs w:val="0"/>
          <w:i w:val="0"/>
          <w:iCs w:val="0"/>
          <w:sz w:val="24"/>
          <w:szCs w:val="24"/>
          <w:u w:val="single"/>
          <w:rtl w:val="0"/>
          <w:lang w:val="zh-CN" w:eastAsia="zh-CN"/>
        </w:rPr>
        <w:t>公司与墨麟股份就后续战略发展规划存在一定分歧</w:t>
      </w:r>
      <w:r>
        <w:rPr>
          <w:rFonts w:ascii="Arial Unicode MS" w:cs="Arial Unicode MS" w:hAnsi="Arial Unicode MS" w:eastAsia="Arial Unicode MS" w:hint="eastAsia"/>
          <w:b w:val="0"/>
          <w:bCs w:val="0"/>
          <w:i w:val="0"/>
          <w:iCs w:val="0"/>
          <w:sz w:val="24"/>
          <w:szCs w:val="24"/>
          <w:rtl w:val="0"/>
          <w:lang w:val="zh-CN" w:eastAsia="zh-CN"/>
        </w:rPr>
        <w:t>，经友好协商决定终止本次重大资产重组事项。</w:t>
      </w:r>
      <w:r>
        <w:rPr>
          <w:sz w:val="24"/>
          <w:szCs w:val="24"/>
          <w:rtl w:val="0"/>
          <w:lang w:val="zh-CN" w:eastAsia="zh-CN"/>
        </w:rPr>
        <w:t>”</w:t>
      </w:r>
    </w:p>
    <w:p>
      <w:pPr>
        <w:pStyle w:val="正文"/>
        <w:rPr>
          <w:sz w:val="24"/>
          <w:szCs w:val="24"/>
        </w:rPr>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第二次、</w:t>
      </w:r>
      <w:r>
        <w:rPr>
          <w:sz w:val="24"/>
          <w:szCs w:val="24"/>
          <w:rtl w:val="0"/>
          <w:lang w:val="zh-CN" w:eastAsia="zh-CN"/>
        </w:rPr>
        <w:t>2017-3-21</w:t>
      </w:r>
      <w:r>
        <w:rPr>
          <w:rFonts w:ascii="Arial Unicode MS" w:cs="Arial Unicode MS" w:hAnsi="Arial Unicode MS" w:eastAsia="Arial Unicode MS" w:hint="eastAsia"/>
          <w:b w:val="0"/>
          <w:bCs w:val="0"/>
          <w:i w:val="0"/>
          <w:iCs w:val="0"/>
          <w:sz w:val="24"/>
          <w:szCs w:val="24"/>
          <w:rtl w:val="0"/>
          <w:lang w:val="zh-CN" w:eastAsia="zh-CN"/>
        </w:rPr>
        <w:t>日发布公告预案，拟作价</w:t>
      </w:r>
      <w:r>
        <w:rPr>
          <w:sz w:val="24"/>
          <w:szCs w:val="24"/>
          <w:rtl w:val="0"/>
          <w:lang w:val="zh-CN" w:eastAsia="zh-CN"/>
        </w:rPr>
        <w:t>53.3</w:t>
      </w:r>
      <w:r>
        <w:rPr>
          <w:rFonts w:ascii="Arial Unicode MS" w:cs="Arial Unicode MS" w:hAnsi="Arial Unicode MS" w:eastAsia="Arial Unicode MS" w:hint="eastAsia"/>
          <w:b w:val="0"/>
          <w:bCs w:val="0"/>
          <w:i w:val="0"/>
          <w:iCs w:val="0"/>
          <w:sz w:val="24"/>
          <w:szCs w:val="24"/>
          <w:rtl w:val="0"/>
          <w:lang w:val="zh-CN" w:eastAsia="zh-CN"/>
        </w:rPr>
        <w:t>亿元</w:t>
      </w:r>
      <w:r>
        <w:rPr>
          <w:rFonts w:ascii="Arial Unicode MS" w:cs="Arial Unicode MS" w:hAnsi="Arial Unicode MS" w:eastAsia="Arial Unicode MS" w:hint="eastAsia"/>
          <w:b w:val="0"/>
          <w:bCs w:val="0"/>
          <w:i w:val="0"/>
          <w:iCs w:val="0"/>
          <w:sz w:val="24"/>
          <w:szCs w:val="24"/>
          <w:rtl w:val="0"/>
          <w:lang w:val="zh-CN" w:eastAsia="zh-CN"/>
        </w:rPr>
        <w:t>收购天津卡乐</w:t>
      </w:r>
      <w:r>
        <w:rPr>
          <w:sz w:val="24"/>
          <w:szCs w:val="24"/>
          <w:rtl w:val="0"/>
        </w:rPr>
        <w:t>100%</w:t>
      </w:r>
      <w:r>
        <w:rPr>
          <w:rFonts w:ascii="Arial Unicode MS" w:cs="Arial Unicode MS" w:hAnsi="Arial Unicode MS" w:eastAsia="Arial Unicode MS" w:hint="eastAsia"/>
          <w:b w:val="0"/>
          <w:bCs w:val="0"/>
          <w:i w:val="0"/>
          <w:iCs w:val="0"/>
          <w:sz w:val="24"/>
          <w:szCs w:val="24"/>
          <w:rtl w:val="0"/>
          <w:lang w:val="zh-CN" w:eastAsia="zh-CN"/>
        </w:rPr>
        <w:t>股权</w:t>
      </w:r>
      <w:r>
        <w:rPr>
          <w:rFonts w:ascii="Arial Unicode MS" w:cs="Arial Unicode MS" w:hAnsi="Arial Unicode MS" w:eastAsia="Arial Unicode MS" w:hint="eastAsia"/>
          <w:b w:val="0"/>
          <w:bCs w:val="0"/>
          <w:i w:val="0"/>
          <w:iCs w:val="0"/>
          <w:sz w:val="24"/>
          <w:szCs w:val="24"/>
          <w:rtl w:val="0"/>
          <w:lang w:val="zh-CN" w:eastAsia="zh-CN"/>
        </w:rPr>
        <w:t>，按</w:t>
      </w:r>
      <w:r>
        <w:rPr>
          <w:sz w:val="24"/>
          <w:szCs w:val="24"/>
          <w:rtl w:val="0"/>
          <w:lang w:val="zh-CN" w:eastAsia="zh-CN"/>
        </w:rPr>
        <w:t>2016</w:t>
      </w:r>
      <w:r>
        <w:rPr>
          <w:rFonts w:ascii="Arial Unicode MS" w:cs="Arial Unicode MS" w:hAnsi="Arial Unicode MS" w:eastAsia="Arial Unicode MS" w:hint="eastAsia"/>
          <w:b w:val="0"/>
          <w:bCs w:val="0"/>
          <w:i w:val="0"/>
          <w:iCs w:val="0"/>
          <w:sz w:val="24"/>
          <w:szCs w:val="24"/>
          <w:rtl w:val="0"/>
          <w:lang w:val="zh-CN" w:eastAsia="zh-CN"/>
        </w:rPr>
        <w:t>年度</w:t>
      </w:r>
      <w:r>
        <w:rPr>
          <w:sz w:val="24"/>
          <w:szCs w:val="24"/>
          <w:rtl w:val="0"/>
          <w:lang w:val="zh-CN" w:eastAsia="zh-CN"/>
        </w:rPr>
        <w:t>6.14</w:t>
      </w:r>
      <w:r>
        <w:rPr>
          <w:rFonts w:ascii="Arial Unicode MS" w:cs="Arial Unicode MS" w:hAnsi="Arial Unicode MS" w:eastAsia="Arial Unicode MS" w:hint="eastAsia"/>
          <w:b w:val="0"/>
          <w:bCs w:val="0"/>
          <w:i w:val="0"/>
          <w:iCs w:val="0"/>
          <w:sz w:val="24"/>
          <w:szCs w:val="24"/>
          <w:rtl w:val="0"/>
          <w:lang w:val="zh-CN" w:eastAsia="zh-CN"/>
        </w:rPr>
        <w:t>亿的净资产计算，溢价</w:t>
      </w:r>
      <w:r>
        <w:rPr>
          <w:sz w:val="24"/>
          <w:szCs w:val="24"/>
          <w:rtl w:val="0"/>
          <w:lang w:val="zh-CN" w:eastAsia="zh-CN"/>
        </w:rPr>
        <w:t>772%</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2017-05-20</w:t>
      </w:r>
      <w:r>
        <w:rPr>
          <w:rFonts w:ascii="Arial Unicode MS" w:cs="Arial Unicode MS" w:hAnsi="Arial Unicode MS" w:eastAsia="Arial Unicode MS" w:hint="eastAsia"/>
          <w:b w:val="0"/>
          <w:bCs w:val="0"/>
          <w:i w:val="0"/>
          <w:iCs w:val="0"/>
          <w:sz w:val="24"/>
          <w:szCs w:val="24"/>
          <w:rtl w:val="0"/>
          <w:lang w:val="zh-CN" w:eastAsia="zh-CN"/>
        </w:rPr>
        <w:t>日发布《关于终止重大资产重组事项说明》，关于终止的原因说明如下：</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鉴于</w:t>
      </w:r>
      <w:r>
        <w:rPr>
          <w:rFonts w:ascii="Arial Unicode MS" w:cs="Arial Unicode MS" w:hAnsi="Arial Unicode MS" w:eastAsia="Arial Unicode MS" w:hint="eastAsia"/>
          <w:b w:val="0"/>
          <w:bCs w:val="0"/>
          <w:i w:val="0"/>
          <w:iCs w:val="0"/>
          <w:sz w:val="24"/>
          <w:szCs w:val="24"/>
          <w:u w:val="single"/>
          <w:rtl w:val="0"/>
          <w:lang w:val="zh-CN" w:eastAsia="zh-CN"/>
        </w:rPr>
        <w:t>国内证券市场环境以及监管政策等客观情况发生较大变化</w:t>
      </w:r>
      <w:r>
        <w:rPr>
          <w:rFonts w:ascii="Arial Unicode MS" w:cs="Arial Unicode MS" w:hAnsi="Arial Unicode MS" w:eastAsia="Arial Unicode MS" w:hint="eastAsia"/>
          <w:b w:val="0"/>
          <w:bCs w:val="0"/>
          <w:i w:val="0"/>
          <w:iCs w:val="0"/>
          <w:sz w:val="24"/>
          <w:szCs w:val="24"/>
          <w:rtl w:val="0"/>
          <w:lang w:val="zh-CN" w:eastAsia="zh-CN"/>
        </w:rPr>
        <w:t>，本次交易各方认为继续推进本次重大资产重组的条件不够成熟，经各方友好协商，决定终止本次重大资产重组。</w:t>
      </w:r>
      <w:r>
        <w:rPr>
          <w:sz w:val="24"/>
          <w:szCs w:val="24"/>
          <w:rtl w:val="0"/>
          <w:lang w:val="zh-CN" w:eastAsia="zh-CN"/>
        </w:rPr>
        <w:t>”</w:t>
      </w:r>
    </w:p>
    <w:p>
      <w:pPr>
        <w:pStyle w:val="正文"/>
        <w:bidi w:val="0"/>
      </w:pPr>
    </w:p>
    <w:p>
      <w:pPr>
        <w:pStyle w:val="小标题 2"/>
        <w:bidi w:val="0"/>
      </w:pPr>
      <w:r>
        <w:rPr>
          <w:rtl w:val="0"/>
        </w:rPr>
        <w:t>7</w:t>
      </w:r>
      <w:r>
        <w:rPr>
          <w:rFonts w:ascii="Arial Unicode MS" w:cs="Arial Unicode MS" w:hAnsi="Arial Unicode MS" w:eastAsia="Arial Unicode MS" w:hint="eastAsia"/>
          <w:b w:val="0"/>
          <w:bCs w:val="0"/>
          <w:i w:val="0"/>
          <w:iCs w:val="0"/>
          <w:rtl w:val="0"/>
        </w:rPr>
        <w:t>、评估游戏行业上市公司的核心指标是什么？列出卧龙的两次并购公告中被收购的游戏公司的核心运营数据。</w:t>
      </w:r>
    </w:p>
    <w:p>
      <w:pPr>
        <w:pStyle w:val="正文"/>
        <w:bidi w:val="0"/>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评价游戏公司运营情况的核心指标：</w:t>
      </w:r>
    </w:p>
    <w:p>
      <w:pPr>
        <w:pStyle w:val="正文"/>
        <w:rPr>
          <w:sz w:val="24"/>
          <w:szCs w:val="24"/>
        </w:rPr>
      </w:pPr>
      <w:r>
        <w:rPr>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、在线人数：平均同时在线人数、活跃率、在线时间</w:t>
      </w:r>
    </w:p>
    <w:p>
      <w:pPr>
        <w:pStyle w:val="正文"/>
        <w:rPr>
          <w:sz w:val="24"/>
          <w:szCs w:val="24"/>
        </w:rPr>
      </w:pP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、收入：充值金额、</w:t>
      </w:r>
      <w:r>
        <w:rPr>
          <w:sz w:val="24"/>
          <w:szCs w:val="24"/>
          <w:rtl w:val="0"/>
          <w:lang w:val="zh-CN" w:eastAsia="zh-CN"/>
        </w:rPr>
        <w:t>ARPU</w:t>
      </w:r>
      <w:r>
        <w:rPr>
          <w:rFonts w:ascii="Arial Unicode MS" w:cs="Arial Unicode MS" w:hAnsi="Arial Unicode MS" w:eastAsia="Arial Unicode MS" w:hint="eastAsia"/>
          <w:b w:val="0"/>
          <w:bCs w:val="0"/>
          <w:i w:val="0"/>
          <w:iCs w:val="0"/>
          <w:sz w:val="24"/>
          <w:szCs w:val="24"/>
          <w:rtl w:val="0"/>
          <w:lang w:val="zh-CN" w:eastAsia="zh-CN"/>
        </w:rPr>
        <w:t>（人均消费）、付费率</w:t>
      </w:r>
    </w:p>
    <w:p>
      <w:pPr>
        <w:pStyle w:val="正文"/>
        <w:rPr>
          <w:sz w:val="24"/>
          <w:szCs w:val="24"/>
        </w:rPr>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没有能找到</w:t>
      </w:r>
      <w:r>
        <w:rPr>
          <w:rFonts w:ascii="Arial Unicode MS" w:cs="Arial Unicode MS" w:hAnsi="Arial Unicode MS" w:eastAsia="Arial Unicode MS" w:hint="eastAsia"/>
          <w:b w:val="0"/>
          <w:bCs w:val="0"/>
          <w:i w:val="0"/>
          <w:iCs w:val="0"/>
          <w:sz w:val="24"/>
          <w:szCs w:val="24"/>
          <w:rtl w:val="0"/>
          <w:lang w:val="zh-CN" w:eastAsia="zh-CN"/>
        </w:rPr>
        <w:t>墨麟股份</w:t>
      </w:r>
      <w:r>
        <w:rPr>
          <w:rFonts w:ascii="Arial Unicode MS" w:cs="Arial Unicode MS" w:hAnsi="Arial Unicode MS" w:eastAsia="Arial Unicode MS" w:hint="eastAsia"/>
          <w:b w:val="0"/>
          <w:bCs w:val="0"/>
          <w:i w:val="0"/>
          <w:iCs w:val="0"/>
          <w:sz w:val="24"/>
          <w:szCs w:val="24"/>
          <w:rtl w:val="0"/>
          <w:lang w:val="zh-CN" w:eastAsia="zh-CN"/>
        </w:rPr>
        <w:t>和</w:t>
      </w:r>
      <w:r>
        <w:rPr>
          <w:rFonts w:ascii="Arial Unicode MS" w:cs="Arial Unicode MS" w:hAnsi="Arial Unicode MS" w:eastAsia="Arial Unicode MS" w:hint="eastAsia"/>
          <w:b w:val="0"/>
          <w:bCs w:val="0"/>
          <w:i w:val="0"/>
          <w:iCs w:val="0"/>
          <w:sz w:val="24"/>
          <w:szCs w:val="24"/>
          <w:rtl w:val="0"/>
          <w:lang w:val="zh-CN" w:eastAsia="zh-CN"/>
        </w:rPr>
        <w:t>天津卡乐</w:t>
      </w:r>
      <w:r>
        <w:rPr>
          <w:rFonts w:ascii="Arial Unicode MS" w:cs="Arial Unicode MS" w:hAnsi="Arial Unicode MS" w:eastAsia="Arial Unicode MS" w:hint="eastAsia"/>
          <w:b w:val="0"/>
          <w:bCs w:val="0"/>
          <w:i w:val="0"/>
          <w:iCs w:val="0"/>
          <w:sz w:val="24"/>
          <w:szCs w:val="24"/>
          <w:rtl w:val="0"/>
          <w:lang w:val="zh-CN" w:eastAsia="zh-CN"/>
        </w:rPr>
        <w:t>的核心运营数据。</w:t>
      </w:r>
    </w:p>
    <w:p>
      <w:pPr>
        <w:pStyle w:val="正文"/>
        <w:rPr>
          <w:sz w:val="24"/>
          <w:szCs w:val="24"/>
        </w:rPr>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墨麟股份（</w:t>
      </w:r>
      <w:r>
        <w:rPr>
          <w:sz w:val="24"/>
          <w:szCs w:val="24"/>
          <w:rtl w:val="0"/>
          <w:lang w:val="zh-CN" w:eastAsia="zh-CN"/>
        </w:rPr>
        <w:t>835067</w:t>
      </w:r>
      <w:r>
        <w:rPr>
          <w:rFonts w:ascii="Arial Unicode MS" w:cs="Arial Unicode MS" w:hAnsi="Arial Unicode MS" w:eastAsia="Arial Unicode MS" w:hint="eastAsia"/>
          <w:b w:val="0"/>
          <w:bCs w:val="0"/>
          <w:i w:val="0"/>
          <w:iCs w:val="0"/>
          <w:sz w:val="24"/>
          <w:szCs w:val="24"/>
          <w:rtl w:val="0"/>
          <w:lang w:val="zh-CN" w:eastAsia="zh-CN"/>
        </w:rPr>
        <w:t>）：网页游戏开发商，通过版权代理方式授权腾讯、百度、</w:t>
      </w:r>
      <w:r>
        <w:rPr>
          <w:sz w:val="24"/>
          <w:szCs w:val="24"/>
          <w:rtl w:val="0"/>
          <w:lang w:val="zh-CN" w:eastAsia="zh-CN"/>
        </w:rPr>
        <w:t>37</w:t>
      </w:r>
      <w:r>
        <w:rPr>
          <w:rFonts w:ascii="Arial Unicode MS" w:cs="Arial Unicode MS" w:hAnsi="Arial Unicode MS" w:eastAsia="Arial Unicode MS" w:hint="eastAsia"/>
          <w:b w:val="0"/>
          <w:bCs w:val="0"/>
          <w:i w:val="0"/>
          <w:iCs w:val="0"/>
          <w:sz w:val="24"/>
          <w:szCs w:val="24"/>
          <w:rtl w:val="0"/>
          <w:lang w:val="zh-CN" w:eastAsia="zh-CN"/>
        </w:rPr>
        <w:t>游戏、</w:t>
      </w:r>
      <w:r>
        <w:rPr>
          <w:sz w:val="24"/>
          <w:szCs w:val="24"/>
          <w:rtl w:val="0"/>
          <w:lang w:val="zh-CN" w:eastAsia="zh-CN"/>
        </w:rPr>
        <w:t>YY</w:t>
      </w:r>
      <w:r>
        <w:rPr>
          <w:rFonts w:ascii="Arial Unicode MS" w:cs="Arial Unicode MS" w:hAnsi="Arial Unicode MS" w:eastAsia="Arial Unicode MS" w:hint="eastAsia"/>
          <w:b w:val="0"/>
          <w:bCs w:val="0"/>
          <w:i w:val="0"/>
          <w:iCs w:val="0"/>
          <w:sz w:val="24"/>
          <w:szCs w:val="24"/>
          <w:rtl w:val="0"/>
          <w:lang w:val="zh-CN" w:eastAsia="zh-CN"/>
        </w:rPr>
        <w:t>游戏运营平台运营获得分成收益，对平台有很大的依赖性。</w:t>
      </w:r>
    </w:p>
    <w:p>
      <w:pPr>
        <w:pStyle w:val="正文"/>
        <w:bidi w:val="0"/>
      </w:pPr>
    </w:p>
    <w:p>
      <w:pPr>
        <w:pStyle w:val="正文"/>
        <w:bidi w:val="0"/>
      </w:pPr>
    </w:p>
    <w:p>
      <w:pPr>
        <w:pStyle w:val="小标题 2"/>
        <w:bidi w:val="0"/>
      </w:pPr>
      <w:r>
        <w:rPr>
          <w:rtl w:val="0"/>
        </w:rPr>
        <w:t>8</w:t>
      </w:r>
      <w:r>
        <w:rPr>
          <w:rFonts w:ascii="Arial Unicode MS" w:cs="Arial Unicode MS" w:hAnsi="Arial Unicode MS" w:eastAsia="Arial Unicode MS" w:hint="eastAsia"/>
          <w:b w:val="0"/>
          <w:bCs w:val="0"/>
          <w:i w:val="0"/>
          <w:iCs w:val="0"/>
          <w:rtl w:val="0"/>
        </w:rPr>
        <w:t>、列出完美、巨人和盛大的退市价格所对应的估值（提示：可以从</w:t>
      </w:r>
      <w:r>
        <w:rPr>
          <w:rtl w:val="0"/>
        </w:rPr>
        <w:t>SEC</w:t>
      </w:r>
      <w:r>
        <w:rPr>
          <w:rFonts w:ascii="Arial Unicode MS" w:cs="Arial Unicode MS" w:hAnsi="Arial Unicode MS" w:eastAsia="Arial Unicode MS" w:hint="eastAsia"/>
          <w:b w:val="0"/>
          <w:bCs w:val="0"/>
          <w:i w:val="0"/>
          <w:iCs w:val="0"/>
          <w:rtl w:val="0"/>
        </w:rPr>
        <w:t>公告和巨潮的借壳上市公告中获得相关信息）</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完美世界（</w:t>
      </w:r>
      <w:r>
        <w:rPr>
          <w:sz w:val="24"/>
          <w:szCs w:val="24"/>
          <w:rtl w:val="0"/>
          <w:lang w:val="zh-CN" w:eastAsia="zh-CN"/>
        </w:rPr>
        <w:t>PWRD</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2015-07-29</w:t>
      </w:r>
      <w:r>
        <w:rPr>
          <w:rFonts w:ascii="Arial Unicode MS" w:cs="Arial Unicode MS" w:hAnsi="Arial Unicode MS" w:eastAsia="Arial Unicode MS" w:hint="eastAsia"/>
          <w:b w:val="0"/>
          <w:bCs w:val="0"/>
          <w:i w:val="0"/>
          <w:iCs w:val="0"/>
          <w:sz w:val="24"/>
          <w:szCs w:val="24"/>
          <w:rtl w:val="0"/>
          <w:lang w:val="zh-CN" w:eastAsia="zh-CN"/>
        </w:rPr>
        <w:t>起暂停在美国存托股票在纳斯达克的挂牌交易，</w:t>
      </w:r>
      <w:r>
        <w:rPr>
          <w:sz w:val="24"/>
          <w:szCs w:val="24"/>
          <w:u w:val="single"/>
          <w:rtl w:val="0"/>
          <w:lang w:val="zh-CN" w:eastAsia="zh-CN"/>
        </w:rPr>
        <w:t>4.04USD/</w:t>
      </w:r>
      <w:r>
        <w:rPr>
          <w:rFonts w:ascii="Arial Unicode MS" w:cs="Arial Unicode MS" w:hAnsi="Arial Unicode MS" w:eastAsia="Arial Unicode MS" w:hint="eastAsia"/>
          <w:b w:val="0"/>
          <w:bCs w:val="0"/>
          <w:i w:val="0"/>
          <w:iCs w:val="0"/>
          <w:sz w:val="24"/>
          <w:szCs w:val="24"/>
          <w:u w:val="single"/>
          <w:rtl w:val="0"/>
          <w:lang w:val="zh-CN" w:eastAsia="zh-CN"/>
        </w:rPr>
        <w:t>每股</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2016-1-6</w:t>
      </w:r>
      <w:r>
        <w:rPr>
          <w:rFonts w:ascii="Arial Unicode MS" w:cs="Arial Unicode MS" w:hAnsi="Arial Unicode MS" w:eastAsia="Arial Unicode MS" w:hint="eastAsia"/>
          <w:b w:val="0"/>
          <w:bCs w:val="0"/>
          <w:i w:val="0"/>
          <w:iCs w:val="0"/>
          <w:sz w:val="24"/>
          <w:szCs w:val="24"/>
          <w:rtl w:val="0"/>
          <w:lang w:val="zh-CN" w:eastAsia="zh-CN"/>
        </w:rPr>
        <w:t>日完美环球（</w:t>
      </w:r>
      <w:r>
        <w:rPr>
          <w:sz w:val="24"/>
          <w:szCs w:val="24"/>
          <w:rtl w:val="0"/>
          <w:lang w:val="zh-CN" w:eastAsia="zh-CN"/>
        </w:rPr>
        <w:t>002624</w:t>
      </w:r>
      <w:r>
        <w:rPr>
          <w:rFonts w:ascii="Arial Unicode MS" w:cs="Arial Unicode MS" w:hAnsi="Arial Unicode MS" w:eastAsia="Arial Unicode MS" w:hint="eastAsia"/>
          <w:b w:val="0"/>
          <w:bCs w:val="0"/>
          <w:i w:val="0"/>
          <w:iCs w:val="0"/>
          <w:sz w:val="24"/>
          <w:szCs w:val="24"/>
          <w:rtl w:val="0"/>
          <w:lang w:val="zh-CN" w:eastAsia="zh-CN"/>
        </w:rPr>
        <w:t>）发布重组公告拟以</w:t>
      </w:r>
      <w:r>
        <w:rPr>
          <w:sz w:val="24"/>
          <w:szCs w:val="24"/>
          <w:u w:val="single"/>
          <w:rtl w:val="0"/>
          <w:lang w:val="zh-CN" w:eastAsia="zh-CN"/>
        </w:rPr>
        <w:t>120</w:t>
      </w:r>
      <w:r>
        <w:rPr>
          <w:rFonts w:ascii="Arial Unicode MS" w:cs="Arial Unicode MS" w:hAnsi="Arial Unicode MS" w:eastAsia="Arial Unicode MS" w:hint="eastAsia"/>
          <w:b w:val="0"/>
          <w:bCs w:val="0"/>
          <w:i w:val="0"/>
          <w:iCs w:val="0"/>
          <w:sz w:val="24"/>
          <w:szCs w:val="24"/>
          <w:u w:val="single"/>
          <w:rtl w:val="0"/>
          <w:lang w:val="zh-CN" w:eastAsia="zh-CN"/>
        </w:rPr>
        <w:t>亿</w:t>
      </w:r>
      <w:r>
        <w:rPr>
          <w:rFonts w:ascii="Arial Unicode MS" w:cs="Arial Unicode MS" w:hAnsi="Arial Unicode MS" w:eastAsia="Arial Unicode MS" w:hint="eastAsia"/>
          <w:b w:val="0"/>
          <w:bCs w:val="0"/>
          <w:i w:val="0"/>
          <w:iCs w:val="0"/>
          <w:sz w:val="24"/>
          <w:szCs w:val="24"/>
          <w:rtl w:val="0"/>
          <w:lang w:val="zh-CN" w:eastAsia="zh-CN"/>
        </w:rPr>
        <w:t>人民币收购完美世界。</w:t>
      </w:r>
    </w:p>
    <w:p>
      <w:pPr>
        <w:pStyle w:val="正文"/>
        <w:rPr>
          <w:sz w:val="24"/>
          <w:szCs w:val="24"/>
        </w:rPr>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巨人（</w:t>
      </w:r>
      <w:r>
        <w:rPr>
          <w:sz w:val="24"/>
          <w:szCs w:val="24"/>
          <w:rtl w:val="0"/>
          <w:lang w:val="zh-CN" w:eastAsia="zh-CN"/>
        </w:rPr>
        <w:t>GA</w:t>
      </w:r>
      <w:r>
        <w:rPr>
          <w:rFonts w:ascii="Arial Unicode MS" w:cs="Arial Unicode MS" w:hAnsi="Arial Unicode MS" w:eastAsia="Arial Unicode MS" w:hint="eastAsia"/>
          <w:b w:val="0"/>
          <w:bCs w:val="0"/>
          <w:i w:val="0"/>
          <w:iCs w:val="0"/>
          <w:sz w:val="24"/>
          <w:szCs w:val="24"/>
          <w:rtl w:val="0"/>
          <w:lang w:val="zh-CN" w:eastAsia="zh-CN"/>
        </w:rPr>
        <w:t>）：被母公司以</w:t>
      </w:r>
      <w:r>
        <w:rPr>
          <w:rFonts w:ascii="Arial Unicode MS" w:cs="Arial Unicode MS" w:hAnsi="Arial Unicode MS" w:eastAsia="Arial Unicode MS" w:hint="eastAsia"/>
          <w:b w:val="0"/>
          <w:bCs w:val="0"/>
          <w:i w:val="0"/>
          <w:iCs w:val="0"/>
          <w:sz w:val="24"/>
          <w:szCs w:val="24"/>
          <w:u w:val="single"/>
          <w:rtl w:val="0"/>
          <w:lang w:val="zh-CN" w:eastAsia="zh-CN"/>
        </w:rPr>
        <w:t>美国存托股</w:t>
      </w:r>
      <w:r>
        <w:rPr>
          <w:sz w:val="24"/>
          <w:szCs w:val="24"/>
          <w:u w:val="single"/>
          <w:rtl w:val="0"/>
          <w:lang w:val="pt-PT"/>
        </w:rPr>
        <w:t>12USD/</w:t>
      </w:r>
      <w:r>
        <w:rPr>
          <w:rFonts w:ascii="Arial Unicode MS" w:cs="Arial Unicode MS" w:hAnsi="Arial Unicode MS" w:eastAsia="Arial Unicode MS" w:hint="eastAsia"/>
          <w:b w:val="0"/>
          <w:bCs w:val="0"/>
          <w:i w:val="0"/>
          <w:iCs w:val="0"/>
          <w:sz w:val="24"/>
          <w:szCs w:val="24"/>
          <w:u w:val="single"/>
          <w:rtl w:val="0"/>
          <w:lang w:val="zh-TW" w:eastAsia="zh-TW"/>
        </w:rPr>
        <w:t>每股</w:t>
      </w:r>
      <w:r>
        <w:rPr>
          <w:rFonts w:ascii="Arial Unicode MS" w:cs="Arial Unicode MS" w:hAnsi="Arial Unicode MS" w:eastAsia="Arial Unicode MS" w:hint="eastAsia"/>
          <w:b w:val="0"/>
          <w:bCs w:val="0"/>
          <w:i w:val="0"/>
          <w:iCs w:val="0"/>
          <w:sz w:val="24"/>
          <w:szCs w:val="24"/>
          <w:rtl w:val="0"/>
          <w:lang w:val="zh-CN" w:eastAsia="zh-CN"/>
        </w:rPr>
        <w:t>，约</w:t>
      </w:r>
      <w:r>
        <w:rPr>
          <w:sz w:val="24"/>
          <w:szCs w:val="24"/>
          <w:rtl w:val="0"/>
        </w:rPr>
        <w:t>30</w:t>
      </w:r>
      <w:r>
        <w:rPr>
          <w:rFonts w:ascii="Arial Unicode MS" w:cs="Arial Unicode MS" w:hAnsi="Arial Unicode MS" w:eastAsia="Arial Unicode MS" w:hint="eastAsia"/>
          <w:b w:val="0"/>
          <w:bCs w:val="0"/>
          <w:i w:val="0"/>
          <w:iCs w:val="0"/>
          <w:sz w:val="24"/>
          <w:szCs w:val="24"/>
          <w:rtl w:val="0"/>
          <w:lang w:val="zh-CN" w:eastAsia="zh-CN"/>
        </w:rPr>
        <w:t>亿</w:t>
      </w:r>
      <w:r>
        <w:rPr>
          <w:sz w:val="24"/>
          <w:szCs w:val="24"/>
          <w:rtl w:val="0"/>
        </w:rPr>
        <w:t>USD</w:t>
      </w:r>
      <w:r>
        <w:rPr>
          <w:rFonts w:ascii="Arial Unicode MS" w:cs="Arial Unicode MS" w:hAnsi="Arial Unicode MS" w:eastAsia="Arial Unicode MS" w:hint="eastAsia"/>
          <w:b w:val="0"/>
          <w:bCs w:val="0"/>
          <w:i w:val="0"/>
          <w:iCs w:val="0"/>
          <w:sz w:val="24"/>
          <w:szCs w:val="24"/>
          <w:rtl w:val="0"/>
        </w:rPr>
        <w:t>，</w:t>
      </w:r>
      <w:r>
        <w:rPr>
          <w:sz w:val="24"/>
          <w:szCs w:val="24"/>
          <w:u w:val="single"/>
          <w:rtl w:val="0"/>
        </w:rPr>
        <w:t>186</w:t>
      </w:r>
      <w:r>
        <w:rPr>
          <w:rFonts w:ascii="Arial Unicode MS" w:cs="Arial Unicode MS" w:hAnsi="Arial Unicode MS" w:eastAsia="Arial Unicode MS" w:hint="eastAsia"/>
          <w:b w:val="0"/>
          <w:bCs w:val="0"/>
          <w:i w:val="0"/>
          <w:iCs w:val="0"/>
          <w:sz w:val="24"/>
          <w:szCs w:val="24"/>
          <w:u w:val="single"/>
          <w:rtl w:val="0"/>
          <w:lang w:val="zh-CN" w:eastAsia="zh-CN"/>
        </w:rPr>
        <w:t>亿元</w:t>
      </w:r>
      <w:r>
        <w:rPr>
          <w:rFonts w:ascii="Arial Unicode MS" w:cs="Arial Unicode MS" w:hAnsi="Arial Unicode MS" w:eastAsia="Arial Unicode MS" w:hint="eastAsia"/>
          <w:b w:val="0"/>
          <w:bCs w:val="0"/>
          <w:i w:val="0"/>
          <w:iCs w:val="0"/>
          <w:sz w:val="24"/>
          <w:szCs w:val="24"/>
          <w:rtl w:val="0"/>
          <w:lang w:val="zh-CN" w:eastAsia="zh-CN"/>
        </w:rPr>
        <w:t>人民币收购。借壳世纪游轮上市</w:t>
      </w:r>
      <w:r>
        <w:rPr>
          <w:sz w:val="24"/>
          <w:szCs w:val="24"/>
          <w:rtl w:val="0"/>
          <w:lang w:val="zh-CN" w:eastAsia="zh-CN"/>
        </w:rPr>
        <w:t>A</w:t>
      </w:r>
      <w:r>
        <w:rPr>
          <w:rFonts w:ascii="Arial Unicode MS" w:cs="Arial Unicode MS" w:hAnsi="Arial Unicode MS" w:eastAsia="Arial Unicode MS" w:hint="eastAsia"/>
          <w:b w:val="0"/>
          <w:bCs w:val="0"/>
          <w:i w:val="0"/>
          <w:iCs w:val="0"/>
          <w:sz w:val="24"/>
          <w:szCs w:val="24"/>
          <w:rtl w:val="0"/>
          <w:lang w:val="zh-CN" w:eastAsia="zh-CN"/>
        </w:rPr>
        <w:t>股。</w:t>
      </w:r>
    </w:p>
    <w:p>
      <w:pPr>
        <w:pStyle w:val="正文"/>
        <w:rPr>
          <w:sz w:val="24"/>
          <w:szCs w:val="24"/>
        </w:rPr>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盛大游戏（</w:t>
      </w:r>
      <w:r>
        <w:rPr>
          <w:sz w:val="24"/>
          <w:szCs w:val="24"/>
          <w:rtl w:val="0"/>
          <w:lang w:val="zh-CN" w:eastAsia="zh-CN"/>
        </w:rPr>
        <w:t>GAME</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 xml:space="preserve">2015-4-3 </w:t>
      </w:r>
      <w:r>
        <w:rPr>
          <w:rFonts w:ascii="Arial Unicode MS" w:cs="Arial Unicode MS" w:hAnsi="Arial Unicode MS" w:eastAsia="Arial Unicode MS" w:hint="eastAsia"/>
          <w:b w:val="0"/>
          <w:bCs w:val="0"/>
          <w:i w:val="0"/>
          <w:iCs w:val="0"/>
          <w:sz w:val="24"/>
          <w:szCs w:val="24"/>
          <w:rtl w:val="0"/>
          <w:lang w:val="zh-CN" w:eastAsia="zh-CN"/>
        </w:rPr>
        <w:t>从纳斯达克退市私有化，</w:t>
      </w:r>
      <w:r>
        <w:rPr>
          <w:sz w:val="24"/>
          <w:szCs w:val="24"/>
          <w:u w:val="single"/>
          <w:rtl w:val="0"/>
          <w:lang w:val="en-US"/>
        </w:rPr>
        <w:t>3.55USD/</w:t>
      </w:r>
      <w:r>
        <w:rPr>
          <w:rFonts w:ascii="Arial Unicode MS" w:cs="Arial Unicode MS" w:hAnsi="Arial Unicode MS" w:eastAsia="Arial Unicode MS" w:hint="eastAsia"/>
          <w:b w:val="0"/>
          <w:bCs w:val="0"/>
          <w:i w:val="0"/>
          <w:iCs w:val="0"/>
          <w:sz w:val="24"/>
          <w:szCs w:val="24"/>
          <w:u w:val="single"/>
          <w:rtl w:val="0"/>
          <w:lang w:val="zh-CN" w:eastAsia="zh-CN"/>
        </w:rPr>
        <w:t>每股</w:t>
      </w:r>
      <w:r>
        <w:rPr>
          <w:rFonts w:ascii="Arial Unicode MS" w:cs="Arial Unicode MS" w:hAnsi="Arial Unicode MS" w:eastAsia="Arial Unicode MS" w:hint="eastAsia"/>
          <w:b w:val="0"/>
          <w:bCs w:val="0"/>
          <w:i w:val="0"/>
          <w:iCs w:val="0"/>
          <w:sz w:val="24"/>
          <w:szCs w:val="24"/>
          <w:rtl w:val="0"/>
          <w:lang w:val="zh-CN" w:eastAsia="zh-CN"/>
        </w:rPr>
        <w:t>，估值</w:t>
      </w:r>
      <w:r>
        <w:rPr>
          <w:sz w:val="24"/>
          <w:szCs w:val="24"/>
          <w:u w:val="single"/>
          <w:rtl w:val="0"/>
          <w:lang w:val="zh-CN" w:eastAsia="zh-CN"/>
        </w:rPr>
        <w:t>19</w:t>
      </w:r>
      <w:r>
        <w:rPr>
          <w:rFonts w:ascii="Arial Unicode MS" w:cs="Arial Unicode MS" w:hAnsi="Arial Unicode MS" w:eastAsia="Arial Unicode MS" w:hint="eastAsia"/>
          <w:b w:val="0"/>
          <w:bCs w:val="0"/>
          <w:i w:val="0"/>
          <w:iCs w:val="0"/>
          <w:sz w:val="24"/>
          <w:szCs w:val="24"/>
          <w:u w:val="single"/>
          <w:rtl w:val="0"/>
          <w:lang w:val="zh-CN" w:eastAsia="zh-CN"/>
        </w:rPr>
        <w:t>亿</w:t>
      </w:r>
      <w:r>
        <w:rPr>
          <w:sz w:val="24"/>
          <w:szCs w:val="24"/>
          <w:u w:val="single"/>
          <w:rtl w:val="0"/>
          <w:lang w:val="zh-CN" w:eastAsia="zh-CN"/>
        </w:rPr>
        <w:t>USD</w:t>
      </w:r>
    </w:p>
    <w:p>
      <w:pPr>
        <w:pStyle w:val="正文"/>
        <w:bidi w:val="0"/>
      </w:pPr>
    </w:p>
    <w:p>
      <w:pPr>
        <w:pStyle w:val="小标题 2"/>
        <w:bidi w:val="0"/>
      </w:pPr>
      <w:r>
        <w:rPr>
          <w:rtl w:val="0"/>
        </w:rPr>
        <w:t>9</w:t>
      </w:r>
      <w:r>
        <w:rPr>
          <w:rFonts w:ascii="Arial Unicode MS" w:cs="Arial Unicode MS" w:hAnsi="Arial Unicode MS" w:eastAsia="Arial Unicode MS" w:hint="eastAsia"/>
          <w:b w:val="0"/>
          <w:bCs w:val="0"/>
          <w:i w:val="0"/>
          <w:iCs w:val="0"/>
          <w:rtl w:val="0"/>
        </w:rPr>
        <w:t>、为什么美国上市的中概游戏上市公司的估值比</w:t>
      </w:r>
      <w:r>
        <w:rPr>
          <w:rtl w:val="0"/>
        </w:rPr>
        <w:t>A</w:t>
      </w:r>
      <w:r>
        <w:rPr>
          <w:rFonts w:ascii="Arial Unicode MS" w:cs="Arial Unicode MS" w:hAnsi="Arial Unicode MS" w:eastAsia="Arial Unicode MS" w:hint="eastAsia"/>
          <w:b w:val="0"/>
          <w:bCs w:val="0"/>
          <w:i w:val="0"/>
          <w:iCs w:val="0"/>
          <w:rtl w:val="0"/>
        </w:rPr>
        <w:t>股低很多？而部分互联网公司却能享受估值溢价？（试用</w:t>
      </w:r>
      <w:r>
        <w:rPr>
          <w:rtl w:val="0"/>
        </w:rPr>
        <w:t>DCF</w:t>
      </w:r>
      <w:r>
        <w:rPr>
          <w:rFonts w:ascii="Arial Unicode MS" w:cs="Arial Unicode MS" w:hAnsi="Arial Unicode MS" w:eastAsia="Arial Unicode MS" w:hint="eastAsia"/>
          <w:b w:val="0"/>
          <w:bCs w:val="0"/>
          <w:i w:val="0"/>
          <w:iCs w:val="0"/>
          <w:rtl w:val="0"/>
        </w:rPr>
        <w:t>估值模型来解读）</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因为游戏公司类似电影公司，商业模式不好，风险大。尽管不知道发行以后能不能够挣钱，研发时就需要投入资金，上市后，如果大卖就算赚到了，如果不卖座就亏了，有点像赌博。而且，即便是这次大卖了，也就能够持续一段时间（</w:t>
      </w:r>
      <w:r>
        <w:rPr>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3</w:t>
      </w:r>
      <w:r>
        <w:rPr>
          <w:rFonts w:ascii="Arial Unicode MS" w:cs="Arial Unicode MS" w:hAnsi="Arial Unicode MS" w:eastAsia="Arial Unicode MS" w:hint="eastAsia"/>
          <w:b w:val="0"/>
          <w:bCs w:val="0"/>
          <w:i w:val="0"/>
          <w:iCs w:val="0"/>
          <w:sz w:val="24"/>
          <w:szCs w:val="24"/>
          <w:rtl w:val="0"/>
          <w:lang w:val="zh-CN" w:eastAsia="zh-CN"/>
        </w:rPr>
        <w:t>年），还要把上次挣的钱继续投入到开发下一个游戏。如此循环。一旦出现连续开发出</w:t>
      </w: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3</w:t>
      </w:r>
      <w:r>
        <w:rPr>
          <w:rFonts w:ascii="Arial Unicode MS" w:cs="Arial Unicode MS" w:hAnsi="Arial Unicode MS" w:eastAsia="Arial Unicode MS" w:hint="eastAsia"/>
          <w:b w:val="0"/>
          <w:bCs w:val="0"/>
          <w:i w:val="0"/>
          <w:iCs w:val="0"/>
          <w:sz w:val="24"/>
          <w:szCs w:val="24"/>
          <w:rtl w:val="0"/>
          <w:lang w:val="zh-CN" w:eastAsia="zh-CN"/>
        </w:rPr>
        <w:t>部游戏作品不赚钱，企业就很危险了。而且对发行渠道和人才都很依赖，风险不是一般的大。</w:t>
      </w:r>
    </w:p>
    <w:p>
      <w:pPr>
        <w:pStyle w:val="正文"/>
        <w:rPr>
          <w:sz w:val="24"/>
          <w:szCs w:val="24"/>
        </w:rPr>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互联网公司一般是网络平台性质，在人与人</w:t>
      </w:r>
      <w:r>
        <w:rPr>
          <w:sz w:val="24"/>
          <w:szCs w:val="24"/>
          <w:rtl w:val="0"/>
          <w:lang w:val="en-US"/>
        </w:rPr>
        <w:t xml:space="preserve">or </w:t>
      </w:r>
      <w:r>
        <w:rPr>
          <w:rFonts w:ascii="Arial Unicode MS" w:cs="Arial Unicode MS" w:hAnsi="Arial Unicode MS" w:eastAsia="Arial Unicode MS" w:hint="eastAsia"/>
          <w:b w:val="0"/>
          <w:bCs w:val="0"/>
          <w:i w:val="0"/>
          <w:iCs w:val="0"/>
          <w:sz w:val="24"/>
          <w:szCs w:val="24"/>
          <w:rtl w:val="0"/>
          <w:lang w:val="zh-CN" w:eastAsia="zh-CN"/>
        </w:rPr>
        <w:t>商家之间建立联系，这种网络一旦建立起来不容脱离，黏性大，通过平台可以把流量源源不断的转化为收入，无论是卖货的京东或者卖广告的微博造血能力远远强过游戏公司。游戏玩家一般跟着游戏走，游戏好玩就聚，不好玩就散，就去找另一个好玩的游戏，不在乎是谁开发的，对游戏开发商没有忠诚度。</w:t>
      </w:r>
    </w:p>
    <w:p>
      <w:pPr>
        <w:pStyle w:val="正文"/>
        <w:rPr>
          <w:sz w:val="24"/>
          <w:szCs w:val="24"/>
        </w:rPr>
      </w:pPr>
    </w:p>
    <w:p>
      <w:pPr>
        <w:pStyle w:val="正文"/>
        <w:rPr>
          <w:sz w:val="24"/>
          <w:szCs w:val="24"/>
        </w:rPr>
      </w:pPr>
      <w:r>
        <w:rPr>
          <w:sz w:val="24"/>
          <w:szCs w:val="24"/>
          <w:rtl w:val="0"/>
          <w:lang w:val="en-US"/>
        </w:rPr>
        <w:t>DCF</w:t>
      </w:r>
      <w:r>
        <w:rPr>
          <w:rFonts w:ascii="Arial Unicode MS" w:cs="Arial Unicode MS" w:hAnsi="Arial Unicode MS" w:eastAsia="Arial Unicode MS" w:hint="eastAsia"/>
          <w:b w:val="0"/>
          <w:bCs w:val="0"/>
          <w:i w:val="0"/>
          <w:iCs w:val="0"/>
          <w:sz w:val="24"/>
          <w:szCs w:val="24"/>
          <w:rtl w:val="0"/>
          <w:lang w:val="zh-CN" w:eastAsia="zh-CN"/>
        </w:rPr>
        <w:t>估值模型用在现金流相对稳定的公司比较合适，但游戏公司的盈利稳定性太差，今年上了一款游戏可能爆赚，明年另一款游戏可能就不赚或者赔钱。这种靠一个个项目的商业模式稳定性很差。</w:t>
      </w:r>
    </w:p>
    <w:p>
      <w:pPr>
        <w:pStyle w:val="正文"/>
        <w:bidi w:val="0"/>
      </w:pPr>
    </w:p>
    <w:p>
      <w:pPr>
        <w:pStyle w:val="小标题 2"/>
        <w:bidi w:val="0"/>
      </w:pPr>
      <w:r>
        <w:rPr>
          <w:rtl w:val="0"/>
        </w:rPr>
        <w:t>10</w:t>
      </w:r>
      <w:r>
        <w:rPr>
          <w:rFonts w:ascii="Arial Unicode MS" w:cs="Arial Unicode MS" w:hAnsi="Arial Unicode MS" w:eastAsia="Arial Unicode MS" w:hint="eastAsia"/>
          <w:b w:val="0"/>
          <w:bCs w:val="0"/>
          <w:i w:val="0"/>
          <w:iCs w:val="0"/>
          <w:rtl w:val="0"/>
        </w:rPr>
        <w:t>、你认为游戏行业的核心竞争力是什么？</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平台和渠道要能聚集人气。游戏开发公司主要是靠产品，持续产出精品的能力。对于运营商来说用户体验最重要，其次是营销。</w:t>
      </w:r>
    </w:p>
    <w:p>
      <w:pPr>
        <w:pStyle w:val="正文"/>
        <w:bidi w:val="0"/>
      </w:pPr>
    </w:p>
    <w:p>
      <w:pPr>
        <w:pStyle w:val="小标题"/>
        <w:bidi w:val="0"/>
      </w:pPr>
      <w:r>
        <w:rPr>
          <w:rFonts w:ascii="Arial Unicode MS" w:cs="Arial Unicode MS" w:hAnsi="Arial Unicode MS" w:eastAsia="Arial Unicode MS" w:hint="eastAsia"/>
          <w:b w:val="0"/>
          <w:bCs w:val="0"/>
          <w:i w:val="0"/>
          <w:iCs w:val="0"/>
          <w:rtl w:val="0"/>
        </w:rPr>
        <w:t>附加题：</w:t>
      </w:r>
    </w:p>
    <w:p>
      <w:pPr>
        <w:pStyle w:val="正文"/>
        <w:bidi w:val="0"/>
      </w:pPr>
    </w:p>
    <w:p>
      <w:pPr>
        <w:pStyle w:val="小标题 2"/>
        <w:bidi w:val="0"/>
      </w:pPr>
      <w:r>
        <w:rPr>
          <w:rtl w:val="0"/>
        </w:rPr>
        <w:t>1</w:t>
      </w:r>
      <w:r>
        <w:rPr>
          <w:rFonts w:ascii="Arial Unicode MS" w:cs="Arial Unicode MS" w:hAnsi="Arial Unicode MS" w:eastAsia="Arial Unicode MS" w:hint="eastAsia"/>
          <w:b w:val="0"/>
          <w:bCs w:val="0"/>
          <w:i w:val="0"/>
          <w:iCs w:val="0"/>
          <w:rtl w:val="0"/>
        </w:rPr>
        <w:t>、列举以下游戏公司自</w:t>
      </w:r>
      <w:r>
        <w:rPr>
          <w:rtl w:val="0"/>
        </w:rPr>
        <w:t>2015</w:t>
      </w:r>
      <w:r>
        <w:rPr>
          <w:rFonts w:ascii="Arial Unicode MS" w:cs="Arial Unicode MS" w:hAnsi="Arial Unicode MS" w:eastAsia="Arial Unicode MS" w:hint="eastAsia"/>
          <w:b w:val="0"/>
          <w:bCs w:val="0"/>
          <w:i w:val="0"/>
          <w:iCs w:val="0"/>
          <w:rtl w:val="0"/>
        </w:rPr>
        <w:t>年后最高收盘至</w:t>
      </w:r>
      <w:r>
        <w:rPr>
          <w:rtl w:val="0"/>
        </w:rPr>
        <w:t>2018</w:t>
      </w:r>
      <w:r>
        <w:rPr>
          <w:rFonts w:ascii="Arial Unicode MS" w:cs="Arial Unicode MS" w:hAnsi="Arial Unicode MS" w:eastAsia="Arial Unicode MS" w:hint="eastAsia"/>
          <w:b w:val="0"/>
          <w:bCs w:val="0"/>
          <w:i w:val="0"/>
          <w:iCs w:val="0"/>
          <w:rtl w:val="0"/>
        </w:rPr>
        <w:t>年</w:t>
      </w:r>
      <w:r>
        <w:rPr>
          <w:rtl w:val="0"/>
        </w:rPr>
        <w:t>4</w:t>
      </w:r>
      <w:r>
        <w:rPr>
          <w:rFonts w:ascii="Arial Unicode MS" w:cs="Arial Unicode MS" w:hAnsi="Arial Unicode MS" w:eastAsia="Arial Unicode MS" w:hint="eastAsia"/>
          <w:b w:val="0"/>
          <w:bCs w:val="0"/>
          <w:i w:val="0"/>
          <w:iCs w:val="0"/>
          <w:rtl w:val="0"/>
        </w:rPr>
        <w:t>月</w:t>
      </w:r>
      <w:r>
        <w:rPr>
          <w:rtl w:val="0"/>
        </w:rPr>
        <w:t>20</w:t>
      </w:r>
      <w:r>
        <w:rPr>
          <w:rFonts w:ascii="Arial Unicode MS" w:cs="Arial Unicode MS" w:hAnsi="Arial Unicode MS" w:eastAsia="Arial Unicode MS" w:hint="eastAsia"/>
          <w:b w:val="0"/>
          <w:bCs w:val="0"/>
          <w:i w:val="0"/>
          <w:iCs w:val="0"/>
          <w:rtl w:val="0"/>
        </w:rPr>
        <w:t>日收盘的涨跌幅</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使用同花顺，前复权价，红色数字是下跌的幅度</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巨人网络（</w:t>
      </w:r>
      <w:r>
        <w:rPr>
          <w:sz w:val="24"/>
          <w:szCs w:val="24"/>
          <w:rtl w:val="0"/>
          <w:lang w:val="en-US"/>
        </w:rPr>
        <w:t>002558</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en-US"/>
        </w:rPr>
        <w:t>201</w:t>
      </w:r>
      <w:r>
        <w:rPr>
          <w:sz w:val="24"/>
          <w:szCs w:val="24"/>
          <w:rtl w:val="0"/>
          <w:lang w:val="zh-CN" w:eastAsia="zh-CN"/>
        </w:rPr>
        <w:t>7-03-31</w:t>
      </w:r>
      <w:r>
        <w:rPr>
          <w:sz w:val="24"/>
          <w:szCs w:val="24"/>
          <w:rtl w:val="0"/>
          <w:lang w:val="en-US"/>
        </w:rPr>
        <w:t xml:space="preserve">, </w:t>
      </w:r>
      <w:r>
        <w:rPr>
          <w:sz w:val="24"/>
          <w:szCs w:val="24"/>
          <w:rtl w:val="0"/>
          <w:lang w:val="zh-CN" w:eastAsia="zh-CN"/>
        </w:rPr>
        <w:t>73.21</w:t>
      </w:r>
      <w:r>
        <w:rPr>
          <w:sz w:val="24"/>
          <w:szCs w:val="24"/>
          <w:rtl w:val="0"/>
          <w:lang w:val="en-US"/>
        </w:rPr>
        <w:t xml:space="preserve">  2018-04-20, 26.99, </w:t>
      </w:r>
      <w:r>
        <w:rPr>
          <w:color w:val="ff2600"/>
          <w:sz w:val="24"/>
          <w:szCs w:val="24"/>
          <w:rtl w:val="0"/>
          <w:lang w:val="en-US"/>
        </w:rPr>
        <w:t>63.13%</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世纪华通（</w:t>
      </w:r>
      <w:r>
        <w:rPr>
          <w:sz w:val="24"/>
          <w:szCs w:val="24"/>
          <w:rtl w:val="0"/>
          <w:lang w:val="zh-CN" w:eastAsia="zh-CN"/>
        </w:rPr>
        <w:t>002602</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en-US"/>
        </w:rPr>
        <w:t xml:space="preserve">2017-01-09, </w:t>
      </w:r>
      <w:r>
        <w:rPr>
          <w:sz w:val="24"/>
          <w:szCs w:val="24"/>
          <w:rtl w:val="0"/>
          <w:lang w:val="zh-CN" w:eastAsia="zh-CN"/>
        </w:rPr>
        <w:t>42</w:t>
      </w:r>
      <w:r>
        <w:rPr>
          <w:sz w:val="24"/>
          <w:szCs w:val="24"/>
          <w:rtl w:val="0"/>
          <w:lang w:val="en-US"/>
        </w:rPr>
        <w:t xml:space="preserve">.10 </w:t>
      </w:r>
      <w:r>
        <w:rPr>
          <w:sz w:val="24"/>
          <w:szCs w:val="24"/>
          <w:rtl w:val="0"/>
          <w:lang w:val="zh-CN" w:eastAsia="zh-CN"/>
        </w:rPr>
        <w:t>2018-04-20</w:t>
      </w:r>
      <w:r>
        <w:rPr>
          <w:sz w:val="24"/>
          <w:szCs w:val="24"/>
          <w:rtl w:val="0"/>
          <w:lang w:val="en-US"/>
        </w:rPr>
        <w:t>,</w:t>
      </w:r>
      <w:r>
        <w:rPr>
          <w:sz w:val="24"/>
          <w:szCs w:val="24"/>
          <w:rtl w:val="0"/>
          <w:lang w:val="zh-CN" w:eastAsia="zh-CN"/>
        </w:rPr>
        <w:t xml:space="preserve"> 34.48</w:t>
      </w:r>
      <w:r>
        <w:rPr>
          <w:sz w:val="24"/>
          <w:szCs w:val="24"/>
          <w:rtl w:val="0"/>
          <w:lang w:val="en-US"/>
        </w:rPr>
        <w:t xml:space="preserve">, </w:t>
      </w:r>
      <w:r>
        <w:rPr>
          <w:color w:val="ff2600"/>
          <w:sz w:val="24"/>
          <w:szCs w:val="24"/>
          <w:rtl w:val="0"/>
          <w:lang w:val="en-US"/>
        </w:rPr>
        <w:t>18.10%</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完美世界（</w:t>
      </w:r>
      <w:r>
        <w:rPr>
          <w:sz w:val="24"/>
          <w:szCs w:val="24"/>
          <w:rtl w:val="0"/>
          <w:lang w:val="zh-CN" w:eastAsia="zh-CN"/>
        </w:rPr>
        <w:t>002624</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en-US"/>
        </w:rPr>
        <w:t xml:space="preserve">2016-02-18, 43.50 2018-04-20, 33.90, </w:t>
      </w:r>
      <w:r>
        <w:rPr>
          <w:color w:val="ff2600"/>
          <w:sz w:val="24"/>
          <w:szCs w:val="24"/>
          <w:rtl w:val="0"/>
          <w:lang w:val="en-US"/>
        </w:rPr>
        <w:t>22.07%</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三七互娱（</w:t>
      </w:r>
      <w:r>
        <w:rPr>
          <w:sz w:val="24"/>
          <w:szCs w:val="24"/>
          <w:rtl w:val="0"/>
          <w:lang w:val="zh-CN" w:eastAsia="zh-CN"/>
        </w:rPr>
        <w:t>002555</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en-US"/>
        </w:rPr>
        <w:t xml:space="preserve">2015-05-21, 32.45 2018-04-20, 14.83, </w:t>
      </w:r>
      <w:r>
        <w:rPr>
          <w:color w:val="ff2600"/>
          <w:sz w:val="24"/>
          <w:szCs w:val="24"/>
          <w:rtl w:val="0"/>
          <w:lang w:val="en-US"/>
        </w:rPr>
        <w:t>54.30%</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昆仑万维（</w:t>
      </w:r>
      <w:r>
        <w:rPr>
          <w:sz w:val="24"/>
          <w:szCs w:val="24"/>
          <w:rtl w:val="0"/>
          <w:lang w:val="zh-CN" w:eastAsia="zh-CN"/>
        </w:rPr>
        <w:t>300418</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en-US"/>
        </w:rPr>
        <w:t xml:space="preserve">2015-11-26, 60.29 2018-04-20, 21.95, </w:t>
      </w:r>
      <w:r>
        <w:rPr>
          <w:color w:val="ff2600"/>
          <w:sz w:val="24"/>
          <w:szCs w:val="24"/>
          <w:rtl w:val="0"/>
          <w:lang w:val="en-US"/>
        </w:rPr>
        <w:t>63.59%</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恺英网络（</w:t>
      </w:r>
      <w:r>
        <w:rPr>
          <w:sz w:val="24"/>
          <w:szCs w:val="24"/>
          <w:rtl w:val="0"/>
          <w:lang w:val="zh-CN" w:eastAsia="zh-CN"/>
        </w:rPr>
        <w:t>002517</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en-US"/>
        </w:rPr>
        <w:t xml:space="preserve">2015-12-25, 32.26 2018-04-20 14.92, </w:t>
      </w:r>
      <w:r>
        <w:rPr>
          <w:color w:val="ff2600"/>
          <w:sz w:val="24"/>
          <w:szCs w:val="24"/>
          <w:rtl w:val="0"/>
          <w:lang w:val="en-US"/>
        </w:rPr>
        <w:t>53.75%</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游族网路（</w:t>
      </w:r>
      <w:r>
        <w:rPr>
          <w:sz w:val="24"/>
          <w:szCs w:val="24"/>
          <w:rtl w:val="0"/>
          <w:lang w:val="zh-CN" w:eastAsia="zh-CN"/>
        </w:rPr>
        <w:t>002174</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en-US"/>
        </w:rPr>
        <w:t xml:space="preserve">2015-06-11, 50.54 2018-04-20, 20.35, </w:t>
      </w:r>
      <w:r>
        <w:rPr>
          <w:color w:val="ff2600"/>
          <w:sz w:val="24"/>
          <w:szCs w:val="24"/>
          <w:rtl w:val="0"/>
          <w:lang w:val="en-US"/>
        </w:rPr>
        <w:t>59.73%</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掌趣科技（</w:t>
      </w:r>
      <w:r>
        <w:rPr>
          <w:sz w:val="24"/>
          <w:szCs w:val="24"/>
          <w:rtl w:val="0"/>
          <w:lang w:val="zh-CN" w:eastAsia="zh-CN"/>
        </w:rPr>
        <w:t>300315</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en-US"/>
        </w:rPr>
        <w:t xml:space="preserve">2015-05-21, 21.95 2018-04-20, 5.77, </w:t>
      </w:r>
      <w:r>
        <w:rPr>
          <w:color w:val="ff2600"/>
          <w:sz w:val="24"/>
          <w:szCs w:val="24"/>
          <w:rtl w:val="0"/>
          <w:lang w:val="en-US"/>
        </w:rPr>
        <w:t>73.71%</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中青宝（</w:t>
      </w:r>
      <w:r>
        <w:rPr>
          <w:sz w:val="24"/>
          <w:szCs w:val="24"/>
          <w:rtl w:val="0"/>
          <w:lang w:val="zh-CN" w:eastAsia="zh-CN"/>
        </w:rPr>
        <w:t>300052</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en-US"/>
        </w:rPr>
        <w:t>2015-0</w:t>
      </w:r>
      <w:r>
        <w:rPr>
          <w:sz w:val="24"/>
          <w:szCs w:val="24"/>
          <w:rtl w:val="0"/>
          <w:lang w:val="zh-CN" w:eastAsia="zh-CN"/>
        </w:rPr>
        <w:t>6</w:t>
      </w:r>
      <w:r>
        <w:rPr>
          <w:sz w:val="24"/>
          <w:szCs w:val="24"/>
          <w:rtl w:val="0"/>
          <w:lang w:val="en-US"/>
        </w:rPr>
        <w:t>-</w:t>
      </w:r>
      <w:r>
        <w:rPr>
          <w:sz w:val="24"/>
          <w:szCs w:val="24"/>
          <w:rtl w:val="0"/>
          <w:lang w:val="zh-CN" w:eastAsia="zh-CN"/>
        </w:rPr>
        <w:t>11</w:t>
      </w:r>
      <w:r>
        <w:rPr>
          <w:sz w:val="24"/>
          <w:szCs w:val="24"/>
          <w:rtl w:val="0"/>
          <w:lang w:val="en-US"/>
        </w:rPr>
        <w:t xml:space="preserve">, </w:t>
      </w:r>
      <w:r>
        <w:rPr>
          <w:sz w:val="24"/>
          <w:szCs w:val="24"/>
          <w:rtl w:val="0"/>
          <w:lang w:val="zh-CN" w:eastAsia="zh-CN"/>
        </w:rPr>
        <w:t>48.40</w:t>
      </w:r>
      <w:r>
        <w:rPr>
          <w:sz w:val="24"/>
          <w:szCs w:val="24"/>
          <w:rtl w:val="0"/>
          <w:lang w:val="en-US"/>
        </w:rPr>
        <w:t xml:space="preserve"> 2018-04-20, </w:t>
      </w:r>
      <w:r>
        <w:rPr>
          <w:sz w:val="24"/>
          <w:szCs w:val="24"/>
          <w:rtl w:val="0"/>
          <w:lang w:val="zh-CN" w:eastAsia="zh-CN"/>
        </w:rPr>
        <w:t>13</w:t>
      </w:r>
      <w:r>
        <w:rPr>
          <w:sz w:val="24"/>
          <w:szCs w:val="24"/>
          <w:rtl w:val="0"/>
          <w:lang w:val="en-US"/>
        </w:rPr>
        <w:t>.</w:t>
      </w:r>
      <w:r>
        <w:rPr>
          <w:sz w:val="24"/>
          <w:szCs w:val="24"/>
          <w:rtl w:val="0"/>
          <w:lang w:val="zh-CN" w:eastAsia="zh-CN"/>
        </w:rPr>
        <w:t>52</w:t>
      </w:r>
      <w:r>
        <w:rPr>
          <w:sz w:val="24"/>
          <w:szCs w:val="24"/>
          <w:rtl w:val="0"/>
          <w:lang w:val="en-US"/>
        </w:rPr>
        <w:t xml:space="preserve">, </w:t>
      </w:r>
      <w:r>
        <w:rPr>
          <w:color w:val="ff2600"/>
          <w:sz w:val="24"/>
          <w:szCs w:val="24"/>
          <w:rtl w:val="0"/>
          <w:lang w:val="zh-CN" w:eastAsia="zh-CN"/>
        </w:rPr>
        <w:t>72</w:t>
      </w:r>
      <w:r>
        <w:rPr>
          <w:color w:val="ff2600"/>
          <w:sz w:val="24"/>
          <w:szCs w:val="24"/>
          <w:rtl w:val="0"/>
          <w:lang w:val="en-US"/>
        </w:rPr>
        <w:t>.</w:t>
      </w:r>
      <w:r>
        <w:rPr>
          <w:color w:val="ff2600"/>
          <w:sz w:val="24"/>
          <w:szCs w:val="24"/>
          <w:rtl w:val="0"/>
          <w:lang w:val="zh-CN" w:eastAsia="zh-CN"/>
        </w:rPr>
        <w:t>07</w:t>
      </w:r>
      <w:r>
        <w:rPr>
          <w:color w:val="ff2600"/>
          <w:sz w:val="24"/>
          <w:szCs w:val="24"/>
          <w:rtl w:val="0"/>
          <w:lang w:val="en-US"/>
        </w:rPr>
        <w:t>%</w:t>
      </w:r>
    </w:p>
    <w:p>
      <w:pPr>
        <w:pStyle w:val="正文"/>
        <w:bidi w:val="0"/>
      </w:pPr>
    </w:p>
    <w:p>
      <w:pPr>
        <w:pStyle w:val="小标题 2"/>
        <w:bidi w:val="0"/>
      </w:pPr>
      <w:r>
        <w:rPr>
          <w:rtl w:val="0"/>
        </w:rPr>
        <w:t>2</w:t>
      </w:r>
      <w:r>
        <w:rPr>
          <w:rFonts w:ascii="Arial Unicode MS" w:cs="Arial Unicode MS" w:hAnsi="Arial Unicode MS" w:eastAsia="Arial Unicode MS" w:hint="eastAsia"/>
          <w:b w:val="0"/>
          <w:bCs w:val="0"/>
          <w:i w:val="0"/>
          <w:iCs w:val="0"/>
          <w:rtl w:val="0"/>
        </w:rPr>
        <w:t>、世纪华通（</w:t>
      </w:r>
      <w:r>
        <w:rPr>
          <w:rtl w:val="0"/>
        </w:rPr>
        <w:t>002602</w:t>
      </w:r>
      <w:r>
        <w:rPr>
          <w:rFonts w:ascii="Arial Unicode MS" w:cs="Arial Unicode MS" w:hAnsi="Arial Unicode MS" w:eastAsia="Arial Unicode MS" w:hint="eastAsia"/>
          <w:b w:val="0"/>
          <w:bCs w:val="0"/>
          <w:i w:val="0"/>
          <w:iCs w:val="0"/>
          <w:rtl w:val="0"/>
        </w:rPr>
        <w:t>）和他们有何不同？还原世纪华通进入游戏行业的路径，写出从第一次收购游戏资产发布预案，到历次方案调整，直到交割的时点。写出后续重大收购（包括大股东收购游戏资产）的公告时点。</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世纪华通</w:t>
      </w:r>
      <w:r>
        <w:rPr>
          <w:sz w:val="24"/>
          <w:szCs w:val="24"/>
          <w:rtl w:val="0"/>
          <w:lang w:val="zh-CN" w:eastAsia="zh-CN"/>
        </w:rPr>
        <w:t>2003</w:t>
      </w:r>
      <w:r>
        <w:rPr>
          <w:rFonts w:ascii="Arial Unicode MS" w:cs="Arial Unicode MS" w:hAnsi="Arial Unicode MS" w:eastAsia="Arial Unicode MS" w:hint="eastAsia"/>
          <w:b w:val="0"/>
          <w:bCs w:val="0"/>
          <w:i w:val="0"/>
          <w:iCs w:val="0"/>
          <w:sz w:val="24"/>
          <w:szCs w:val="24"/>
          <w:rtl w:val="0"/>
          <w:lang w:val="zh-CN" w:eastAsia="zh-CN"/>
        </w:rPr>
        <w:t>年成立主营是汽车零部件制造，</w:t>
      </w:r>
      <w:r>
        <w:rPr>
          <w:sz w:val="24"/>
          <w:szCs w:val="24"/>
          <w:rtl w:val="0"/>
          <w:lang w:val="zh-CN" w:eastAsia="zh-CN"/>
        </w:rPr>
        <w:t>2001</w:t>
      </w:r>
      <w:r>
        <w:rPr>
          <w:rFonts w:ascii="Arial Unicode MS" w:cs="Arial Unicode MS" w:hAnsi="Arial Unicode MS" w:eastAsia="Arial Unicode MS" w:hint="eastAsia"/>
          <w:b w:val="0"/>
          <w:bCs w:val="0"/>
          <w:i w:val="0"/>
          <w:iCs w:val="0"/>
          <w:sz w:val="24"/>
          <w:szCs w:val="24"/>
          <w:rtl w:val="0"/>
          <w:lang w:val="zh-CN" w:eastAsia="zh-CN"/>
        </w:rPr>
        <w:t>年在深圳中小板上市。通过并购游戏公司进入游戏行业。</w:t>
      </w:r>
    </w:p>
    <w:p>
      <w:pPr>
        <w:pStyle w:val="正文"/>
        <w:rPr>
          <w:sz w:val="24"/>
          <w:szCs w:val="24"/>
        </w:rPr>
      </w:pPr>
      <w:r>
        <w:rPr>
          <w:sz w:val="24"/>
          <w:szCs w:val="24"/>
          <w:rtl w:val="0"/>
          <w:lang w:val="en-US"/>
        </w:rPr>
        <w:t>2014</w:t>
      </w:r>
      <w:r>
        <w:rPr>
          <w:rFonts w:ascii="Arial Unicode MS" w:cs="Arial Unicode MS" w:hAnsi="Arial Unicode MS" w:eastAsia="Arial Unicode MS" w:hint="eastAsia"/>
          <w:b w:val="0"/>
          <w:bCs w:val="0"/>
          <w:i w:val="0"/>
          <w:iCs w:val="0"/>
          <w:sz w:val="24"/>
          <w:szCs w:val="24"/>
          <w:rtl w:val="0"/>
          <w:lang w:val="zh-CN" w:eastAsia="zh-CN"/>
        </w:rPr>
        <w:t>年</w:t>
      </w:r>
      <w:r>
        <w:rPr>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月</w:t>
      </w:r>
      <w:r>
        <w:rPr>
          <w:sz w:val="24"/>
          <w:szCs w:val="24"/>
          <w:rtl w:val="0"/>
          <w:lang w:val="zh-CN" w:eastAsia="zh-CN"/>
        </w:rPr>
        <w:t>27</w:t>
      </w:r>
      <w:r>
        <w:rPr>
          <w:rFonts w:ascii="Arial Unicode MS" w:cs="Arial Unicode MS" w:hAnsi="Arial Unicode MS" w:eastAsia="Arial Unicode MS" w:hint="eastAsia"/>
          <w:b w:val="0"/>
          <w:bCs w:val="0"/>
          <w:i w:val="0"/>
          <w:iCs w:val="0"/>
          <w:sz w:val="24"/>
          <w:szCs w:val="24"/>
          <w:rtl w:val="0"/>
          <w:lang w:val="zh-CN" w:eastAsia="zh-CN"/>
        </w:rPr>
        <w:t>日：发布《华通公司发行股份及支付现金购买资产并募集配套资金暨关联交易预案》，拟以现金和发行股份来收购天游软件和七酷网络</w:t>
      </w:r>
      <w:r>
        <w:rPr>
          <w:sz w:val="24"/>
          <w:szCs w:val="24"/>
          <w:rtl w:val="0"/>
          <w:lang w:val="zh-CN" w:eastAsia="zh-CN"/>
        </w:rPr>
        <w:t>100%</w:t>
      </w:r>
      <w:r>
        <w:rPr>
          <w:rFonts w:ascii="Arial Unicode MS" w:cs="Arial Unicode MS" w:hAnsi="Arial Unicode MS" w:eastAsia="Arial Unicode MS" w:hint="eastAsia"/>
          <w:b w:val="0"/>
          <w:bCs w:val="0"/>
          <w:i w:val="0"/>
          <w:iCs w:val="0"/>
          <w:sz w:val="24"/>
          <w:szCs w:val="24"/>
          <w:rtl w:val="0"/>
          <w:lang w:val="zh-CN" w:eastAsia="zh-CN"/>
        </w:rPr>
        <w:t>股权。</w:t>
      </w:r>
    </w:p>
    <w:p>
      <w:pPr>
        <w:pStyle w:val="正文"/>
        <w:rPr>
          <w:sz w:val="24"/>
          <w:szCs w:val="24"/>
        </w:rPr>
      </w:pPr>
      <w:r>
        <w:rPr>
          <w:sz w:val="24"/>
          <w:szCs w:val="24"/>
          <w:rtl w:val="0"/>
          <w:lang w:val="en-US"/>
        </w:rPr>
        <w:t>2014</w:t>
      </w:r>
      <w:r>
        <w:rPr>
          <w:rFonts w:ascii="Arial Unicode MS" w:cs="Arial Unicode MS" w:hAnsi="Arial Unicode MS" w:eastAsia="Arial Unicode MS" w:hint="eastAsia"/>
          <w:b w:val="0"/>
          <w:bCs w:val="0"/>
          <w:i w:val="0"/>
          <w:iCs w:val="0"/>
          <w:sz w:val="24"/>
          <w:szCs w:val="24"/>
          <w:rtl w:val="0"/>
          <w:lang w:val="zh-CN" w:eastAsia="zh-CN"/>
        </w:rPr>
        <w:t>年</w:t>
      </w:r>
      <w:r>
        <w:rPr>
          <w:sz w:val="24"/>
          <w:szCs w:val="24"/>
          <w:rtl w:val="0"/>
          <w:lang w:val="zh-CN" w:eastAsia="zh-CN"/>
        </w:rPr>
        <w:t>3</w:t>
      </w:r>
      <w:r>
        <w:rPr>
          <w:rFonts w:ascii="Arial Unicode MS" w:cs="Arial Unicode MS" w:hAnsi="Arial Unicode MS" w:eastAsia="Arial Unicode MS" w:hint="eastAsia"/>
          <w:b w:val="0"/>
          <w:bCs w:val="0"/>
          <w:i w:val="0"/>
          <w:iCs w:val="0"/>
          <w:sz w:val="24"/>
          <w:szCs w:val="24"/>
          <w:rtl w:val="0"/>
          <w:lang w:val="zh-CN" w:eastAsia="zh-CN"/>
        </w:rPr>
        <w:t>月</w:t>
      </w:r>
      <w:r>
        <w:rPr>
          <w:sz w:val="24"/>
          <w:szCs w:val="24"/>
          <w:rtl w:val="0"/>
          <w:lang w:val="zh-CN" w:eastAsia="zh-CN"/>
        </w:rPr>
        <w:t>19</w:t>
      </w:r>
      <w:r>
        <w:rPr>
          <w:rFonts w:ascii="Arial Unicode MS" w:cs="Arial Unicode MS" w:hAnsi="Arial Unicode MS" w:eastAsia="Arial Unicode MS" w:hint="eastAsia"/>
          <w:b w:val="0"/>
          <w:bCs w:val="0"/>
          <w:i w:val="0"/>
          <w:iCs w:val="0"/>
          <w:sz w:val="24"/>
          <w:szCs w:val="24"/>
          <w:rtl w:val="0"/>
          <w:lang w:val="zh-CN" w:eastAsia="zh-CN"/>
        </w:rPr>
        <w:t>日：发布《购买资产的价格以及补偿的框架协议》</w:t>
      </w:r>
    </w:p>
    <w:p>
      <w:pPr>
        <w:pStyle w:val="正文"/>
        <w:rPr>
          <w:sz w:val="24"/>
          <w:szCs w:val="24"/>
        </w:rPr>
      </w:pPr>
      <w:r>
        <w:rPr>
          <w:sz w:val="24"/>
          <w:szCs w:val="24"/>
          <w:rtl w:val="0"/>
          <w:lang w:val="zh-CN" w:eastAsia="zh-CN"/>
        </w:rPr>
        <w:t>2014</w:t>
      </w:r>
      <w:r>
        <w:rPr>
          <w:rFonts w:ascii="Arial Unicode MS" w:cs="Arial Unicode MS" w:hAnsi="Arial Unicode MS" w:eastAsia="Arial Unicode MS" w:hint="eastAsia"/>
          <w:b w:val="0"/>
          <w:bCs w:val="0"/>
          <w:i w:val="0"/>
          <w:iCs w:val="0"/>
          <w:sz w:val="24"/>
          <w:szCs w:val="24"/>
          <w:rtl w:val="0"/>
          <w:lang w:val="zh-CN" w:eastAsia="zh-CN"/>
        </w:rPr>
        <w:t>年</w:t>
      </w:r>
      <w:r>
        <w:rPr>
          <w:sz w:val="24"/>
          <w:szCs w:val="24"/>
          <w:rtl w:val="0"/>
          <w:lang w:val="zh-CN" w:eastAsia="zh-CN"/>
        </w:rPr>
        <w:t>6</w:t>
      </w:r>
      <w:r>
        <w:rPr>
          <w:rFonts w:ascii="Arial Unicode MS" w:cs="Arial Unicode MS" w:hAnsi="Arial Unicode MS" w:eastAsia="Arial Unicode MS" w:hint="eastAsia"/>
          <w:b w:val="0"/>
          <w:bCs w:val="0"/>
          <w:i w:val="0"/>
          <w:iCs w:val="0"/>
          <w:sz w:val="24"/>
          <w:szCs w:val="24"/>
          <w:rtl w:val="0"/>
          <w:lang w:val="zh-CN" w:eastAsia="zh-CN"/>
        </w:rPr>
        <w:t>月</w:t>
      </w:r>
      <w:r>
        <w:rPr>
          <w:sz w:val="24"/>
          <w:szCs w:val="24"/>
          <w:rtl w:val="0"/>
          <w:lang w:val="zh-CN" w:eastAsia="zh-CN"/>
        </w:rPr>
        <w:t>25</w:t>
      </w:r>
      <w:r>
        <w:rPr>
          <w:rFonts w:ascii="Arial Unicode MS" w:cs="Arial Unicode MS" w:hAnsi="Arial Unicode MS" w:eastAsia="Arial Unicode MS" w:hint="eastAsia"/>
          <w:b w:val="0"/>
          <w:bCs w:val="0"/>
          <w:i w:val="0"/>
          <w:iCs w:val="0"/>
          <w:sz w:val="24"/>
          <w:szCs w:val="24"/>
          <w:rtl w:val="0"/>
          <w:lang w:val="zh-CN" w:eastAsia="zh-CN"/>
        </w:rPr>
        <w:t>日：发布《资产重组停牌公告》</w:t>
      </w:r>
    </w:p>
    <w:p>
      <w:pPr>
        <w:pStyle w:val="正文"/>
        <w:rPr>
          <w:sz w:val="24"/>
          <w:szCs w:val="24"/>
        </w:rPr>
      </w:pPr>
      <w:r>
        <w:rPr>
          <w:sz w:val="24"/>
          <w:szCs w:val="24"/>
          <w:rtl w:val="0"/>
          <w:lang w:val="zh-CN" w:eastAsia="zh-CN"/>
        </w:rPr>
        <w:t>2014</w:t>
      </w:r>
      <w:r>
        <w:rPr>
          <w:rFonts w:ascii="Arial Unicode MS" w:cs="Arial Unicode MS" w:hAnsi="Arial Unicode MS" w:eastAsia="Arial Unicode MS" w:hint="eastAsia"/>
          <w:b w:val="0"/>
          <w:bCs w:val="0"/>
          <w:i w:val="0"/>
          <w:iCs w:val="0"/>
          <w:sz w:val="24"/>
          <w:szCs w:val="24"/>
          <w:rtl w:val="0"/>
          <w:lang w:val="zh-CN" w:eastAsia="zh-CN"/>
        </w:rPr>
        <w:t>年</w:t>
      </w:r>
      <w:r>
        <w:rPr>
          <w:sz w:val="24"/>
          <w:szCs w:val="24"/>
          <w:rtl w:val="0"/>
          <w:lang w:val="zh-CN" w:eastAsia="zh-CN"/>
        </w:rPr>
        <w:t>7</w:t>
      </w:r>
      <w:r>
        <w:rPr>
          <w:rFonts w:ascii="Arial Unicode MS" w:cs="Arial Unicode MS" w:hAnsi="Arial Unicode MS" w:eastAsia="Arial Unicode MS" w:hint="eastAsia"/>
          <w:b w:val="0"/>
          <w:bCs w:val="0"/>
          <w:i w:val="0"/>
          <w:iCs w:val="0"/>
          <w:sz w:val="24"/>
          <w:szCs w:val="24"/>
          <w:rtl w:val="0"/>
          <w:lang w:val="zh-CN" w:eastAsia="zh-CN"/>
        </w:rPr>
        <w:t>月</w:t>
      </w:r>
      <w:r>
        <w:rPr>
          <w:sz w:val="24"/>
          <w:szCs w:val="24"/>
          <w:rtl w:val="0"/>
          <w:lang w:val="zh-CN" w:eastAsia="zh-CN"/>
        </w:rPr>
        <w:t>02</w:t>
      </w:r>
      <w:r>
        <w:rPr>
          <w:rFonts w:ascii="Arial Unicode MS" w:cs="Arial Unicode MS" w:hAnsi="Arial Unicode MS" w:eastAsia="Arial Unicode MS" w:hint="eastAsia"/>
          <w:b w:val="0"/>
          <w:bCs w:val="0"/>
          <w:i w:val="0"/>
          <w:iCs w:val="0"/>
          <w:sz w:val="24"/>
          <w:szCs w:val="24"/>
          <w:rtl w:val="0"/>
          <w:lang w:val="zh-CN" w:eastAsia="zh-CN"/>
        </w:rPr>
        <w:t>日：发布《资产重组获得批准以及股票复牌公告》</w:t>
      </w:r>
    </w:p>
    <w:p>
      <w:pPr>
        <w:pStyle w:val="正文"/>
        <w:rPr>
          <w:sz w:val="24"/>
          <w:szCs w:val="24"/>
        </w:rPr>
      </w:pPr>
      <w:r>
        <w:rPr>
          <w:sz w:val="24"/>
          <w:szCs w:val="24"/>
          <w:rtl w:val="0"/>
          <w:lang w:val="zh-CN" w:eastAsia="zh-CN"/>
        </w:rPr>
        <w:t>2014</w:t>
      </w:r>
      <w:r>
        <w:rPr>
          <w:rFonts w:ascii="Arial Unicode MS" w:cs="Arial Unicode MS" w:hAnsi="Arial Unicode MS" w:eastAsia="Arial Unicode MS" w:hint="eastAsia"/>
          <w:b w:val="0"/>
          <w:bCs w:val="0"/>
          <w:i w:val="0"/>
          <w:iCs w:val="0"/>
          <w:sz w:val="24"/>
          <w:szCs w:val="24"/>
          <w:rtl w:val="0"/>
          <w:lang w:val="zh-CN" w:eastAsia="zh-CN"/>
        </w:rPr>
        <w:t>年</w:t>
      </w:r>
      <w:r>
        <w:rPr>
          <w:sz w:val="24"/>
          <w:szCs w:val="24"/>
          <w:rtl w:val="0"/>
          <w:lang w:val="zh-CN" w:eastAsia="zh-CN"/>
        </w:rPr>
        <w:t>8</w:t>
      </w:r>
      <w:r>
        <w:rPr>
          <w:rFonts w:ascii="Arial Unicode MS" w:cs="Arial Unicode MS" w:hAnsi="Arial Unicode MS" w:eastAsia="Arial Unicode MS" w:hint="eastAsia"/>
          <w:b w:val="0"/>
          <w:bCs w:val="0"/>
          <w:i w:val="0"/>
          <w:iCs w:val="0"/>
          <w:sz w:val="24"/>
          <w:szCs w:val="24"/>
          <w:rtl w:val="0"/>
          <w:lang w:val="zh-CN" w:eastAsia="zh-CN"/>
        </w:rPr>
        <w:t>月</w:t>
      </w:r>
      <w:r>
        <w:rPr>
          <w:sz w:val="24"/>
          <w:szCs w:val="24"/>
          <w:rtl w:val="0"/>
          <w:lang w:val="zh-CN" w:eastAsia="zh-CN"/>
        </w:rPr>
        <w:t>26</w:t>
      </w:r>
      <w:r>
        <w:rPr>
          <w:rFonts w:ascii="Arial Unicode MS" w:cs="Arial Unicode MS" w:hAnsi="Arial Unicode MS" w:eastAsia="Arial Unicode MS" w:hint="eastAsia"/>
          <w:b w:val="0"/>
          <w:bCs w:val="0"/>
          <w:i w:val="0"/>
          <w:iCs w:val="0"/>
          <w:sz w:val="24"/>
          <w:szCs w:val="24"/>
          <w:rtl w:val="0"/>
          <w:lang w:val="zh-CN" w:eastAsia="zh-CN"/>
        </w:rPr>
        <w:t>日：发布《资产过户完成公告》，完成收购天游</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七酷</w:t>
      </w:r>
    </w:p>
    <w:p>
      <w:pPr>
        <w:pStyle w:val="正文"/>
        <w:rPr>
          <w:sz w:val="24"/>
          <w:szCs w:val="24"/>
        </w:rPr>
      </w:pPr>
      <w:r>
        <w:rPr>
          <w:sz w:val="24"/>
          <w:szCs w:val="24"/>
          <w:rtl w:val="0"/>
          <w:lang w:val="en-US"/>
        </w:rPr>
        <w:t>2015</w:t>
      </w:r>
      <w:r>
        <w:rPr>
          <w:sz w:val="24"/>
          <w:szCs w:val="24"/>
          <w:rtl w:val="0"/>
          <w:lang w:val="zh-CN" w:eastAsia="zh-CN"/>
        </w:rPr>
        <w:t xml:space="preserve">-07-01: </w:t>
      </w:r>
      <w:r>
        <w:rPr>
          <w:rFonts w:ascii="Arial Unicode MS" w:cs="Arial Unicode MS" w:hAnsi="Arial Unicode MS" w:eastAsia="Arial Unicode MS" w:hint="eastAsia"/>
          <w:b w:val="0"/>
          <w:bCs w:val="0"/>
          <w:i w:val="0"/>
          <w:iCs w:val="0"/>
          <w:sz w:val="24"/>
          <w:szCs w:val="24"/>
          <w:rtl w:val="0"/>
          <w:lang w:val="zh-CN" w:eastAsia="zh-CN"/>
        </w:rPr>
        <w:t>发布《控股收购盛大资产的公告》，拟收购盛大游戏</w:t>
      </w:r>
    </w:p>
    <w:p>
      <w:pPr>
        <w:pStyle w:val="正文"/>
        <w:bidi w:val="0"/>
      </w:pPr>
      <w:r>
        <w:rPr>
          <w:rtl w:val="0"/>
        </w:rPr>
        <w:t xml:space="preserve">2015-10-17: </w:t>
      </w:r>
      <w:r>
        <w:rPr>
          <w:rFonts w:ascii="Arial Unicode MS" w:cs="Arial Unicode MS" w:hAnsi="Arial Unicode MS" w:eastAsia="Arial Unicode MS" w:hint="eastAsia"/>
          <w:b w:val="0"/>
          <w:bCs w:val="0"/>
          <w:i w:val="0"/>
          <w:iCs w:val="0"/>
          <w:rtl w:val="0"/>
        </w:rPr>
        <w:t>发布《计划收购中国手游的停牌公告》，拟收购点点</w:t>
      </w:r>
    </w:p>
    <w:p>
      <w:pPr>
        <w:pStyle w:val="正文"/>
        <w:rPr>
          <w:sz w:val="24"/>
          <w:szCs w:val="24"/>
        </w:rPr>
      </w:pPr>
      <w:r>
        <w:rPr>
          <w:sz w:val="24"/>
          <w:szCs w:val="24"/>
          <w:rtl w:val="0"/>
          <w:lang w:val="zh-CN" w:eastAsia="zh-CN"/>
        </w:rPr>
        <w:t xml:space="preserve">2015-10-30: </w:t>
      </w:r>
      <w:r>
        <w:rPr>
          <w:rFonts w:ascii="Arial Unicode MS" w:cs="Arial Unicode MS" w:hAnsi="Arial Unicode MS" w:eastAsia="Arial Unicode MS" w:hint="eastAsia"/>
          <w:b w:val="0"/>
          <w:bCs w:val="0"/>
          <w:i w:val="0"/>
          <w:iCs w:val="0"/>
          <w:sz w:val="24"/>
          <w:szCs w:val="24"/>
          <w:rtl w:val="0"/>
          <w:lang w:val="zh-CN" w:eastAsia="zh-CN"/>
        </w:rPr>
        <w:t>发布《资产重组停牌进展公告》拟收购点点</w:t>
      </w:r>
    </w:p>
    <w:p>
      <w:pPr>
        <w:pStyle w:val="正文"/>
        <w:rPr>
          <w:sz w:val="24"/>
          <w:szCs w:val="24"/>
        </w:rPr>
      </w:pPr>
      <w:r>
        <w:rPr>
          <w:sz w:val="24"/>
          <w:szCs w:val="24"/>
          <w:rtl w:val="0"/>
          <w:lang w:val="zh-CN" w:eastAsia="zh-CN"/>
        </w:rPr>
        <w:t>2015-1</w:t>
      </w:r>
      <w:r>
        <mc:AlternateContent>
          <mc:Choice Requires="wps">
            <w:drawing>
              <wp:anchor distT="152400" distB="152400" distL="152400" distR="152400" simplePos="0" relativeHeight="251659264" behindDoc="0" locked="0" layoutInCell="1" allowOverlap="1">
                <wp:simplePos x="0" y="0"/>
                <wp:positionH relativeFrom="page">
                  <wp:posOffset>875575</wp:posOffset>
                </wp:positionH>
                <wp:positionV relativeFrom="page">
                  <wp:posOffset>8454770</wp:posOffset>
                </wp:positionV>
                <wp:extent cx="6116882" cy="11557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116882" cy="1155700"/>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巨人网络（</w:t>
                                  </w:r>
                                  <w:r>
                                    <w:rPr>
                                      <w:rFonts w:ascii="Helvetica Neue" w:hAnsi="Helvetica Neue"/>
                                      <w:rtl w:val="0"/>
                                    </w:rPr>
                                    <w:t>002558</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42.07</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68.8%</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7.9%</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4.4%</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31%</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128.5%</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16.5%</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-9.3%</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2.5%</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分析</w:t>
                                  </w:r>
                                </w:p>
                              </w:tc>
                              <w:tc>
                                <w:tcPr>
                                  <w:tcW w:type="dxa" w:w="7657"/>
                                  <w:gridSpan w:val="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6" type="#_x0000_t202" style="visibility:visible;position:absolute;margin-left:68.9pt;margin-top:665.7pt;width:481.6pt;height:91.0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巨人网络（</w:t>
                            </w:r>
                            <w:r>
                              <w:rPr>
                                <w:rFonts w:ascii="Helvetica Neue" w:hAnsi="Helvetica Neue"/>
                                <w:rtl w:val="0"/>
                              </w:rPr>
                              <w:t>002558</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42.07</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68.8%</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7.9%</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4.4%</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31%</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128.5%</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16.5%</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-9.3%</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2.5%</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分析</w:t>
                            </w:r>
                          </w:p>
                        </w:tc>
                        <w:tc>
                          <w:tcPr>
                            <w:tcW w:type="dxa" w:w="7657"/>
                            <w:gridSpan w:val="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v:textbox>
                <w10:wrap type="topAndBottom" side="bothSides" anchorx="page" anchory="page"/>
              </v:shape>
            </w:pict>
          </mc:Fallback>
        </mc:AlternateContent>
      </w:r>
      <w:r>
        <w:rPr>
          <w:sz w:val="24"/>
          <w:szCs w:val="24"/>
          <w:rtl w:val="0"/>
          <w:lang w:val="zh-CN" w:eastAsia="zh-CN"/>
        </w:rPr>
        <w:t xml:space="preserve">2-01: </w:t>
      </w:r>
      <w:r>
        <w:rPr>
          <w:rFonts w:ascii="Arial Unicode MS" w:cs="Arial Unicode MS" w:hAnsi="Arial Unicode MS" w:eastAsia="Arial Unicode MS" w:hint="eastAsia"/>
          <w:b w:val="0"/>
          <w:bCs w:val="0"/>
          <w:i w:val="0"/>
          <w:iCs w:val="0"/>
          <w:sz w:val="24"/>
          <w:szCs w:val="24"/>
          <w:rtl w:val="0"/>
          <w:lang w:val="zh-CN" w:eastAsia="zh-CN"/>
        </w:rPr>
        <w:t>发布《发行股份支付现金购买资产并募集资金及关联交易预案》拟收购点点</w:t>
      </w:r>
    </w:p>
    <w:p>
      <w:pPr>
        <w:pStyle w:val="正文"/>
        <w:rPr>
          <w:sz w:val="24"/>
          <w:szCs w:val="24"/>
        </w:rPr>
      </w:pPr>
      <w:r>
        <w:rPr>
          <w:sz w:val="24"/>
          <w:szCs w:val="24"/>
          <w:rtl w:val="0"/>
          <w:lang w:val="zh-CN" w:eastAsia="zh-CN"/>
        </w:rPr>
        <w:t xml:space="preserve">2015-12-08: </w:t>
      </w:r>
      <w:r>
        <w:rPr>
          <w:rFonts w:ascii="Arial Unicode MS" w:cs="Arial Unicode MS" w:hAnsi="Arial Unicode MS" w:eastAsia="Arial Unicode MS" w:hint="eastAsia"/>
          <w:b w:val="0"/>
          <w:bCs w:val="0"/>
          <w:i w:val="0"/>
          <w:iCs w:val="0"/>
          <w:sz w:val="24"/>
          <w:szCs w:val="24"/>
          <w:rtl w:val="0"/>
          <w:lang w:val="zh-CN" w:eastAsia="zh-CN"/>
        </w:rPr>
        <w:t>发布</w:t>
      </w:r>
      <w:r>
        <w:rPr>
          <w:rFonts w:ascii="Arial Unicode MS" w:cs="Arial Unicode MS" w:hAnsi="Arial Unicode MS" w:eastAsia="Arial Unicode MS" w:hint="eastAsia"/>
          <w:b w:val="0"/>
          <w:bCs w:val="0"/>
          <w:i w:val="0"/>
          <w:iCs w:val="0"/>
          <w:sz w:val="24"/>
          <w:szCs w:val="24"/>
          <w:rtl w:val="0"/>
          <w:lang w:val="zh-CN" w:eastAsia="zh-CN"/>
        </w:rPr>
        <w:t>《发行股份支付现金购买资产并募集资金及关联交易预案》</w:t>
      </w:r>
      <w:r>
        <w:rPr>
          <w:rFonts w:ascii="Arial Unicode MS" w:cs="Arial Unicode MS" w:hAnsi="Arial Unicode MS" w:eastAsia="Arial Unicode MS" w:hint="eastAsia"/>
          <w:b w:val="0"/>
          <w:bCs w:val="0"/>
          <w:i w:val="0"/>
          <w:iCs w:val="0"/>
          <w:sz w:val="24"/>
          <w:szCs w:val="24"/>
          <w:rtl w:val="0"/>
          <w:lang w:val="zh-CN" w:eastAsia="zh-CN"/>
        </w:rPr>
        <w:t>（修订稿和修订说明）拟收购点点</w:t>
      </w:r>
    </w:p>
    <w:p>
      <w:pPr>
        <w:pStyle w:val="正文"/>
        <w:rPr>
          <w:sz w:val="24"/>
          <w:szCs w:val="24"/>
        </w:rPr>
      </w:pPr>
      <w:r>
        <w:rPr>
          <w:sz w:val="24"/>
          <w:szCs w:val="24"/>
          <w:rtl w:val="0"/>
        </w:rPr>
        <w:t>201</w:t>
      </w:r>
      <w:r>
        <w:rPr>
          <w:sz w:val="24"/>
          <w:szCs w:val="24"/>
          <w:rtl w:val="0"/>
          <w:lang w:val="zh-CN" w:eastAsia="zh-CN"/>
        </w:rPr>
        <w:t>7</w:t>
      </w:r>
      <w:r>
        <w:rPr>
          <w:sz w:val="24"/>
          <w:szCs w:val="24"/>
          <w:rtl w:val="0"/>
        </w:rPr>
        <w:t>-</w:t>
      </w:r>
      <w:r>
        <w:rPr>
          <w:sz w:val="24"/>
          <w:szCs w:val="24"/>
          <w:rtl w:val="0"/>
          <w:lang w:val="zh-CN" w:eastAsia="zh-CN"/>
        </w:rPr>
        <w:t>08-29</w:t>
      </w:r>
      <w:r>
        <w:rPr>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发布《</w:t>
      </w:r>
      <w:r>
        <w:rPr>
          <w:rFonts w:ascii="Arial Unicode MS" w:cs="Arial Unicode MS" w:hAnsi="Arial Unicode MS" w:eastAsia="Arial Unicode MS" w:hint="eastAsia"/>
          <w:b w:val="0"/>
          <w:bCs w:val="0"/>
          <w:i w:val="0"/>
          <w:iCs w:val="0"/>
          <w:sz w:val="24"/>
          <w:szCs w:val="24"/>
          <w:rtl w:val="0"/>
          <w:lang w:val="zh-CN" w:eastAsia="zh-CN"/>
        </w:rPr>
        <w:t>关于大股东拟收购游戏资产通知函的公告</w:t>
      </w:r>
      <w:r>
        <w:rPr>
          <w:rFonts w:ascii="Arial Unicode MS" w:cs="Arial Unicode MS" w:hAnsi="Arial Unicode MS" w:eastAsia="Arial Unicode MS" w:hint="eastAsia"/>
          <w:b w:val="0"/>
          <w:bCs w:val="0"/>
          <w:i w:val="0"/>
          <w:iCs w:val="0"/>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，收购盛大游戏</w:t>
      </w:r>
      <w:r>
        <w:rPr>
          <w:sz w:val="24"/>
          <w:szCs w:val="24"/>
          <w:rtl w:val="0"/>
          <w:lang w:val="zh-CN" w:eastAsia="zh-CN"/>
        </w:rPr>
        <w:t>92.92%</w:t>
      </w:r>
      <w:r>
        <w:rPr>
          <w:rFonts w:ascii="Arial Unicode MS" w:cs="Arial Unicode MS" w:hAnsi="Arial Unicode MS" w:eastAsia="Arial Unicode MS" w:hint="eastAsia"/>
          <w:b w:val="0"/>
          <w:bCs w:val="0"/>
          <w:i w:val="0"/>
          <w:iCs w:val="0"/>
          <w:sz w:val="24"/>
          <w:szCs w:val="24"/>
          <w:rtl w:val="0"/>
          <w:lang w:val="zh-CN" w:eastAsia="zh-CN"/>
        </w:rPr>
        <w:t>股权</w:t>
      </w:r>
    </w:p>
    <w:p>
      <w:pPr>
        <w:pStyle w:val="正文"/>
        <w:rPr>
          <w:sz w:val="24"/>
          <w:szCs w:val="24"/>
        </w:rPr>
      </w:pPr>
      <w:r>
        <w:rPr>
          <w:sz w:val="24"/>
          <w:szCs w:val="24"/>
          <w:rtl w:val="0"/>
          <w:lang w:val="zh-CN" w:eastAsia="zh-CN"/>
        </w:rPr>
        <w:t xml:space="preserve">2017-11-14: </w:t>
      </w:r>
      <w:r>
        <w:rPr>
          <w:rFonts w:ascii="Arial Unicode MS" w:cs="Arial Unicode MS" w:hAnsi="Arial Unicode MS" w:eastAsia="Arial Unicode MS" w:hint="eastAsia"/>
          <w:b w:val="0"/>
          <w:bCs w:val="0"/>
          <w:i w:val="0"/>
          <w:iCs w:val="0"/>
          <w:sz w:val="24"/>
          <w:szCs w:val="24"/>
          <w:rtl w:val="0"/>
          <w:lang w:val="zh-CN" w:eastAsia="zh-CN"/>
        </w:rPr>
        <w:t>发布《收购北京文脉科技有限公司</w:t>
      </w:r>
      <w:r>
        <w:rPr>
          <w:sz w:val="24"/>
          <w:szCs w:val="24"/>
          <w:rtl w:val="0"/>
          <w:lang w:val="zh-CN" w:eastAsia="zh-CN"/>
        </w:rPr>
        <w:t>51%</w:t>
      </w:r>
      <w:r>
        <w:rPr>
          <w:rFonts w:ascii="Arial Unicode MS" w:cs="Arial Unicode MS" w:hAnsi="Arial Unicode MS" w:eastAsia="Arial Unicode MS" w:hint="eastAsia"/>
          <w:b w:val="0"/>
          <w:bCs w:val="0"/>
          <w:i w:val="0"/>
          <w:iCs w:val="0"/>
          <w:sz w:val="24"/>
          <w:szCs w:val="24"/>
          <w:rtl w:val="0"/>
          <w:lang w:val="zh-CN" w:eastAsia="zh-CN"/>
        </w:rPr>
        <w:t>股权意向书公告》，拟收购北京文脉</w:t>
      </w:r>
      <w:r>
        <w:rPr>
          <w:sz w:val="24"/>
          <w:szCs w:val="24"/>
          <w:rtl w:val="0"/>
          <w:lang w:val="zh-CN" w:eastAsia="zh-CN"/>
        </w:rPr>
        <w:t>51%</w:t>
      </w:r>
      <w:r>
        <w:rPr>
          <w:rFonts w:ascii="Arial Unicode MS" w:cs="Arial Unicode MS" w:hAnsi="Arial Unicode MS" w:eastAsia="Arial Unicode MS" w:hint="eastAsia"/>
          <w:b w:val="0"/>
          <w:bCs w:val="0"/>
          <w:i w:val="0"/>
          <w:iCs w:val="0"/>
          <w:sz w:val="24"/>
          <w:szCs w:val="24"/>
          <w:rtl w:val="0"/>
          <w:lang w:val="zh-CN" w:eastAsia="zh-CN"/>
        </w:rPr>
        <w:t>股权</w:t>
      </w:r>
    </w:p>
    <w:p>
      <w:pPr>
        <w:pStyle w:val="正文"/>
        <w:rPr>
          <w:sz w:val="24"/>
          <w:szCs w:val="24"/>
        </w:rPr>
      </w:pPr>
      <w:r>
        <w:rPr>
          <w:sz w:val="24"/>
          <w:szCs w:val="24"/>
          <w:rtl w:val="0"/>
          <w:lang w:val="zh-CN" w:eastAsia="zh-CN"/>
        </w:rPr>
        <w:t xml:space="preserve">2018-01-22: </w:t>
      </w:r>
      <w:r>
        <w:rPr>
          <w:rFonts w:ascii="Arial Unicode MS" w:cs="Arial Unicode MS" w:hAnsi="Arial Unicode MS" w:eastAsia="Arial Unicode MS" w:hint="eastAsia"/>
          <w:b w:val="0"/>
          <w:bCs w:val="0"/>
          <w:i w:val="0"/>
          <w:iCs w:val="0"/>
          <w:sz w:val="24"/>
          <w:szCs w:val="24"/>
          <w:rtl w:val="0"/>
          <w:lang w:val="zh-CN" w:eastAsia="zh-CN"/>
        </w:rPr>
        <w:t>发布《资产过户公告》，完成收购点点</w:t>
      </w:r>
    </w:p>
    <w:p>
      <w:pPr>
        <w:pStyle w:val="正文"/>
        <w:bidi w:val="0"/>
      </w:pPr>
    </w:p>
    <w:p>
      <w:pPr>
        <w:pStyle w:val="小标题 2"/>
        <w:bidi w:val="0"/>
      </w:pPr>
      <w:r>
        <w:rPr>
          <w:rtl w:val="0"/>
        </w:rPr>
        <w:t>3</w:t>
      </w:r>
      <w:r>
        <w:rPr>
          <w:rFonts w:ascii="Arial Unicode MS" w:cs="Arial Unicode MS" w:hAnsi="Arial Unicode MS" w:eastAsia="Arial Unicode MS" w:hint="eastAsia"/>
          <w:b w:val="0"/>
          <w:bCs w:val="0"/>
          <w:i w:val="0"/>
          <w:iCs w:val="0"/>
          <w:rtl w:val="0"/>
        </w:rPr>
        <w:t>、列出第一题的</w:t>
      </w:r>
      <w:r>
        <w:rPr>
          <w:rtl w:val="0"/>
        </w:rPr>
        <w:t>9</w:t>
      </w:r>
      <w:r>
        <w:rPr>
          <w:rFonts w:ascii="Arial Unicode MS" w:cs="Arial Unicode MS" w:hAnsi="Arial Unicode MS" w:eastAsia="Arial Unicode MS" w:hint="eastAsia"/>
          <w:b w:val="0"/>
          <w:bCs w:val="0"/>
          <w:i w:val="0"/>
          <w:iCs w:val="0"/>
          <w:rtl w:val="0"/>
        </w:rPr>
        <w:t>家公司，</w:t>
      </w:r>
      <w:r>
        <w:rPr>
          <w:rtl w:val="0"/>
        </w:rPr>
        <w:t>2017Q1-2018Q1</w:t>
      </w:r>
      <w:r>
        <w:rPr>
          <w:rFonts w:ascii="Arial Unicode MS" w:cs="Arial Unicode MS" w:hAnsi="Arial Unicode MS" w:eastAsia="Arial Unicode MS" w:hint="eastAsia"/>
          <w:b w:val="0"/>
          <w:bCs w:val="0"/>
          <w:i w:val="0"/>
          <w:iCs w:val="0"/>
          <w:rtl w:val="0"/>
        </w:rPr>
        <w:t>五个季度的营收和净利润的同比增速（使用久斗服务号查询），当前的估值（市盈率），并写下你的分析。</w:t>
      </w:r>
    </w:p>
    <w:p>
      <w:pPr>
        <w:pStyle w:val="正文"/>
        <w:bidi w:val="0"/>
      </w:pPr>
      <w:r>
        <w:rPr>
          <w:rFonts w:ascii="Arial Unicode MS" w:cs="Arial Unicode MS" w:hAnsi="Arial Unicode MS" w:eastAsia="Arial Unicode MS" w:hint="eastAsia"/>
          <w:b w:val="0"/>
          <w:bCs w:val="0"/>
          <w:i w:val="0"/>
          <w:iCs w:val="0"/>
          <w:rtl w:val="0"/>
        </w:rPr>
        <w:t>这</w:t>
      </w:r>
      <w:r>
        <w:rPr>
          <w:rtl w:val="0"/>
        </w:rPr>
        <w:t>9</w:t>
      </w:r>
      <w:r>
        <w:rPr>
          <w:rFonts w:ascii="Arial Unicode MS" w:cs="Arial Unicode MS" w:hAnsi="Arial Unicode MS" w:eastAsia="Arial Unicode MS" w:hint="eastAsia"/>
          <w:b w:val="0"/>
          <w:bCs w:val="0"/>
          <w:i w:val="0"/>
          <w:iCs w:val="0"/>
          <w:rtl w:val="0"/>
        </w:rPr>
        <w:t>家公司都是游戏开发商，必需持续开发出精品游戏，才能持续盈利，如果有两三年没有能开发出受用户欢迎的游戏，前几年挣的钱就可能被赔掉。开发一个受欢迎的游戏就不容易了，持续不断的开发出精品游戏基本就是不可能了，但资本市场每年都要看年报，甚至季报，因此很多公司就走上了并购之路，一家接一家，像穿上了红舞鞋，停不下来。</w:t>
      </w: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r>
        <mc:AlternateContent>
          <mc:Choice Requires="wps">
            <w:drawing>
              <wp:anchor distT="152400" distB="152400" distL="152400" distR="152400" simplePos="0" relativeHeight="251660288" behindDoc="0" locked="0" layoutInCell="1" allowOverlap="1">
                <wp:simplePos x="0" y="0"/>
                <wp:positionH relativeFrom="page">
                  <wp:posOffset>1070292</wp:posOffset>
                </wp:positionH>
                <wp:positionV relativeFrom="page">
                  <wp:posOffset>3317112</wp:posOffset>
                </wp:positionV>
                <wp:extent cx="6116882" cy="11557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6116882" cy="1155700"/>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完美世界（</w:t>
                                  </w:r>
                                  <w:r>
                                    <w:rPr>
                                      <w:rFonts w:ascii="Helvetica Neue" w:hAnsi="Helvetica Neue"/>
                                      <w:rtl w:val="0"/>
                                    </w:rPr>
                                    <w:t>002624</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28.69</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95.2%</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47.7%</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35.6%</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-8.1%</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-5.6%</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63.3%</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89.1%</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21.4%</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-5%</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10.7%</w:t>
                                  </w:r>
                                </w:p>
                              </w:tc>
                            </w:tr>
                          </w:tbl>
                        </w:txbxContent>
                      </wps:txbx>
                      <wps:bodyPr lIns="0" tIns="0" rIns="0" bIns="0">
                        <a:spAutoFit/>
                      </wps:bodyPr>
                    </wps:wsp>
                  </a:graphicData>
                </a:graphic>
              </wp:anchor>
            </w:drawing>
          </mc:Choice>
          <mc:Fallback>
            <w:pict>
              <v:shape id="_x0000_s1027" type="#_x0000_t202" style="visibility:visible;position:absolute;margin-left:84.3pt;margin-top:261.2pt;width:481.6pt;height:91.0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完美世界（</w:t>
                            </w:r>
                            <w:r>
                              <w:rPr>
                                <w:rFonts w:ascii="Helvetica Neue" w:hAnsi="Helvetica Neue"/>
                                <w:rtl w:val="0"/>
                              </w:rPr>
                              <w:t>002624</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28.69</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95.2%</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47.7%</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35.6%</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-8.1%</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-5.6%</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63.3%</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89.1%</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21.4%</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-5%</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10.7%</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1071880</wp:posOffset>
                </wp:positionH>
                <wp:positionV relativeFrom="page">
                  <wp:posOffset>7622323</wp:posOffset>
                </wp:positionV>
                <wp:extent cx="6116882" cy="11557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116882" cy="1155700"/>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恺英网络（</w:t>
                                  </w:r>
                                  <w:r>
                                    <w:rPr>
                                      <w:rFonts w:ascii="Helvetica Neue" w:hAnsi="Helvetica Neue"/>
                                      <w:rtl w:val="0"/>
                                    </w:rPr>
                                    <w:t>002517</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13.27</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5.7%</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-3.9%</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15.8%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39.8%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101.5%</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45.2%</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244.8%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122.6%</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8" type="#_x0000_t202" style="visibility:visible;position:absolute;margin-left:84.4pt;margin-top:600.2pt;width:481.6pt;height:91.0pt;z-index:25166131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恺英网络（</w:t>
                            </w:r>
                            <w:r>
                              <w:rPr>
                                <w:rFonts w:ascii="Helvetica Neue" w:hAnsi="Helvetica Neue"/>
                                <w:rtl w:val="0"/>
                              </w:rPr>
                              <w:t>002517</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13.27</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5.7%</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-3.9%</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15.8%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39.8%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101.5%</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45.2%</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244.8%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122.6%</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1070292</wp:posOffset>
                </wp:positionH>
                <wp:positionV relativeFrom="page">
                  <wp:posOffset>10797503</wp:posOffset>
                </wp:positionV>
                <wp:extent cx="6116882" cy="1155700"/>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6116882" cy="1155700"/>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昆仑万维（</w:t>
                                  </w:r>
                                  <w:r>
                                    <w:rPr>
                                      <w:rFonts w:ascii="Helvetica Neue" w:hAnsi="Helvetica Neue"/>
                                      <w:rtl w:val="0"/>
                                    </w:rPr>
                                    <w:t>300418</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24.36</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62.2%</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26.4%</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51.1%</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31.7%</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98.2%</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30.8%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-22.9%</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994.4%</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10%</w:t>
                                  </w:r>
                                </w:p>
                              </w:tc>
                            </w:tr>
                          </w:tbl>
                        </w:txbxContent>
                      </wps:txbx>
                      <wps:bodyPr lIns="0" tIns="0" rIns="0" bIns="0">
                        <a:spAutoFit/>
                      </wps:bodyPr>
                    </wps:wsp>
                  </a:graphicData>
                </a:graphic>
              </wp:anchor>
            </w:drawing>
          </mc:Choice>
          <mc:Fallback>
            <w:pict>
              <v:shape id="_x0000_s1029" type="#_x0000_t202" style="visibility:visible;position:absolute;margin-left:84.3pt;margin-top:850.2pt;width:481.6pt;height:91.0pt;z-index:25166233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昆仑万维（</w:t>
                            </w:r>
                            <w:r>
                              <w:rPr>
                                <w:rFonts w:ascii="Helvetica Neue" w:hAnsi="Helvetica Neue"/>
                                <w:rtl w:val="0"/>
                              </w:rPr>
                              <w:t>300418</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24.36</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62.2%</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26.4%</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51.1%</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31.7%</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98.2%</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30.8%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-22.9%</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994.4%</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10%</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1071880</wp:posOffset>
                </wp:positionH>
                <wp:positionV relativeFrom="page">
                  <wp:posOffset>5433567</wp:posOffset>
                </wp:positionV>
                <wp:extent cx="6116882" cy="1155700"/>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6116882" cy="1155700"/>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三七互娱（</w:t>
                                  </w:r>
                                  <w:r>
                                    <w:rPr>
                                      <w:rFonts w:ascii="Helvetica Neue" w:hAnsi="Helvetica Neue"/>
                                      <w:rtl w:val="0"/>
                                    </w:rPr>
                                    <w:t>002555</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19.25</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36.3%</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17.7%</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11.8%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9.3%</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105%</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52%</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35.5%</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39.4%</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0" type="#_x0000_t202" style="visibility:visible;position:absolute;margin-left:84.4pt;margin-top:427.8pt;width:481.6pt;height:91.0pt;z-index:25166336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三七互娱（</w:t>
                            </w:r>
                            <w:r>
                              <w:rPr>
                                <w:rFonts w:ascii="Helvetica Neue" w:hAnsi="Helvetica Neue"/>
                                <w:rtl w:val="0"/>
                              </w:rPr>
                              <w:t>002555</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19.25</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36.3%</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17.7%</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11.8%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9.3%</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105%</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52%</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35.5%</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39.4%</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7456" behindDoc="0" locked="0" layoutInCell="1" allowOverlap="1">
                <wp:simplePos x="0" y="0"/>
                <wp:positionH relativeFrom="page">
                  <wp:posOffset>1070292</wp:posOffset>
                </wp:positionH>
                <wp:positionV relativeFrom="page">
                  <wp:posOffset>940307</wp:posOffset>
                </wp:positionV>
                <wp:extent cx="6116882" cy="1444625"/>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6116882" cy="144462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世纪华通（</w:t>
                                  </w:r>
                                  <w:r>
                                    <w:rPr>
                                      <w:rFonts w:ascii="Helvetica Neue" w:hAnsi="Helvetica Neue"/>
                                      <w:rtl w:val="0"/>
                                    </w:rPr>
                                    <w:t>002602</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52.56</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2.8%</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-10.3%</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13.8%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3%</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221.7%</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-18.2%</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123.8%</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分析</w:t>
                                  </w:r>
                                </w:p>
                              </w:tc>
                              <w:tc>
                                <w:tcPr>
                                  <w:tcW w:type="dxa" w:w="7657"/>
                                  <w:gridSpan w:val="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1" type="#_x0000_t202" style="visibility:visible;position:absolute;margin-left:84.3pt;margin-top:74.0pt;width:481.6pt;height:113.8pt;z-index:25166745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世纪华通（</w:t>
                            </w:r>
                            <w:r>
                              <w:rPr>
                                <w:rFonts w:ascii="Helvetica Neue" w:hAnsi="Helvetica Neue"/>
                                <w:rtl w:val="0"/>
                              </w:rPr>
                              <w:t>002602</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52.56</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2.8%</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-10.3%</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13.8%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3%</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221.7%</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-18.2%</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123.8%</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分析</w:t>
                            </w:r>
                          </w:p>
                        </w:tc>
                        <w:tc>
                          <w:tcPr>
                            <w:tcW w:type="dxa" w:w="7657"/>
                            <w:gridSpan w:val="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v:textbox>
                <w10:wrap type="topAndBottom" side="bothSides" anchorx="page" anchory="page"/>
              </v:shape>
            </w:pict>
          </mc:Fallback>
        </mc:AlternateContent>
      </w: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p>
    <w:p>
      <w:pPr>
        <w:pStyle w:val="小标题 2"/>
        <w:bidi w:val="0"/>
      </w:pPr>
      <w:r>
        <w:rPr>
          <w:rtl w:val="0"/>
        </w:rPr>
        <w:t>4</w:t>
      </w:r>
      <w:r>
        <w:rPr>
          <w:rFonts w:ascii="Arial Unicode MS" w:cs="Arial Unicode MS" w:hAnsi="Arial Unicode MS" w:eastAsia="Arial Unicode MS" w:hint="eastAsia"/>
          <w:b w:val="0"/>
          <w:bCs w:val="0"/>
          <w:i w:val="0"/>
          <w:iCs w:val="0"/>
          <w:rtl w:val="0"/>
        </w:rPr>
        <w:t>、掌趣科技去年获得腾讯投资，翻看掌趣上市后的估值变化（</w:t>
      </w:r>
      <w:r>
        <w:rPr>
          <w:rtl w:val="0"/>
        </w:rPr>
        <w:t>PE band</w:t>
      </w:r>
      <w:r>
        <w:rPr>
          <w:rFonts w:ascii="Arial Unicode MS" w:cs="Arial Unicode MS" w:hAnsi="Arial Unicode MS" w:eastAsia="Arial Unicode MS" w:hint="eastAsia"/>
          <w:b w:val="0"/>
          <w:bCs w:val="0"/>
          <w:i w:val="0"/>
          <w:iCs w:val="0"/>
          <w:rtl w:val="0"/>
        </w:rPr>
        <w:t>），业绩增速的变动，增长和衰落的模式，对比当下的世</w:t>
      </w:r>
      <w:r>
        <mc:AlternateContent>
          <mc:Choice Requires="wps">
            <w:drawing>
              <wp:anchor distT="152400" distB="152400" distL="152400" distR="152400" simplePos="0" relativeHeight="251664384" behindDoc="0" locked="0" layoutInCell="1" allowOverlap="1">
                <wp:simplePos x="0" y="0"/>
                <wp:positionH relativeFrom="page">
                  <wp:posOffset>1190624</wp:posOffset>
                </wp:positionH>
                <wp:positionV relativeFrom="page">
                  <wp:posOffset>1085760</wp:posOffset>
                </wp:positionV>
                <wp:extent cx="6116882" cy="1155700"/>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6116882" cy="1155700"/>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游族网路（</w:t>
                                  </w:r>
                                  <w:r>
                                    <w:rPr>
                                      <w:rFonts w:ascii="Helvetica Neue" w:hAnsi="Helvetica Neue"/>
                                      <w:rtl w:val="0"/>
                                    </w:rPr>
                                    <w:t>002174</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27.57</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101%</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37.9%</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2.7%</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2.8%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86.7%</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7.6%</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-5.2%</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-13.4%</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2" type="#_x0000_t202" style="visibility:visible;position:absolute;margin-left:93.8pt;margin-top:85.5pt;width:481.6pt;height:91.0pt;z-index:25166438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游族网路（</w:t>
                            </w:r>
                            <w:r>
                              <w:rPr>
                                <w:rFonts w:ascii="Helvetica Neue" w:hAnsi="Helvetica Neue"/>
                                <w:rtl w:val="0"/>
                              </w:rPr>
                              <w:t>002174</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27.57</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101%</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37.9%</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2.7%</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2.8%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86.7%</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7.6%</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-5.2%</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-13.4%</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1187449</wp:posOffset>
                </wp:positionH>
                <wp:positionV relativeFrom="page">
                  <wp:posOffset>3301428</wp:posOffset>
                </wp:positionV>
                <wp:extent cx="6116882" cy="1155700"/>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6116882" cy="1155700"/>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掌趣科技（</w:t>
                                  </w:r>
                                  <w:r>
                                    <w:rPr>
                                      <w:rFonts w:ascii="Helvetica Neue" w:hAnsi="Helvetica Neue"/>
                                      <w:rtl w:val="0"/>
                                    </w:rPr>
                                    <w:t>300315</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68.20</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-10.2%</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-16.9%</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12.6%</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-2.1%</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-26.9%</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-46.6%</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-9.9%</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-138.2%</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-24.3%</w:t>
                                  </w:r>
                                </w:p>
                              </w:tc>
                            </w:tr>
                          </w:tbl>
                        </w:txbxContent>
                      </wps:txbx>
                      <wps:bodyPr lIns="0" tIns="0" rIns="0" bIns="0">
                        <a:spAutoFit/>
                      </wps:bodyPr>
                    </wps:wsp>
                  </a:graphicData>
                </a:graphic>
              </wp:anchor>
            </w:drawing>
          </mc:Choice>
          <mc:Fallback>
            <w:pict>
              <v:shape id="_x0000_s1033" type="#_x0000_t202" style="visibility:visible;position:absolute;margin-left:93.5pt;margin-top:260.0pt;width:481.6pt;height:91.0pt;z-index:25166540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掌趣科技（</w:t>
                            </w:r>
                            <w:r>
                              <w:rPr>
                                <w:rFonts w:ascii="Helvetica Neue" w:hAnsi="Helvetica Neue"/>
                                <w:rtl w:val="0"/>
                              </w:rPr>
                              <w:t>300315</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68.20</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-10.2%</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-16.9%</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12.6%</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-2.1%</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-26.9%</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-46.6%</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-9.9%</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-138.2%</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-24.3%</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6432" behindDoc="0" locked="0" layoutInCell="1" allowOverlap="1">
                <wp:simplePos x="0" y="0"/>
                <wp:positionH relativeFrom="page">
                  <wp:posOffset>1192212</wp:posOffset>
                </wp:positionH>
                <wp:positionV relativeFrom="page">
                  <wp:posOffset>6034404</wp:posOffset>
                </wp:positionV>
                <wp:extent cx="6116882" cy="1155700"/>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6116882" cy="1155700"/>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中青宝（</w:t>
                                  </w:r>
                                  <w:r>
                                    <w:rPr>
                                      <w:rFonts w:ascii="Helvetica Neue" w:hAnsi="Helvetica Neue"/>
                                      <w:rtl w:val="0"/>
                                    </w:rPr>
                                    <w:t>300052</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56.8</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11.6%</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26.2%</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-28.4%</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-44.5%</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-4.3%</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100.4%</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2.6%</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161.8%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355%</w:t>
                                  </w:r>
                                </w:p>
                              </w:tc>
                            </w:tr>
                          </w:tbl>
                        </w:txbxContent>
                      </wps:txbx>
                      <wps:bodyPr lIns="0" tIns="0" rIns="0" bIns="0">
                        <a:spAutoFit/>
                      </wps:bodyPr>
                    </wps:wsp>
                  </a:graphicData>
                </a:graphic>
              </wp:anchor>
            </w:drawing>
          </mc:Choice>
          <mc:Fallback>
            <w:pict>
              <v:shape id="_x0000_s1034" type="#_x0000_t202" style="visibility:visible;position:absolute;margin-left:93.9pt;margin-top:475.1pt;width:481.6pt;height:91.0pt;z-index:25166643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5"/>
                        <w:gridCol w:w="1048"/>
                        <w:gridCol w:w="1439"/>
                        <w:gridCol w:w="1723"/>
                        <w:gridCol w:w="1724"/>
                        <w:gridCol w:w="1723"/>
                      </w:tblGrid>
                      <w:tr>
                        <w:tblPrEx>
                          <w:shd w:val="clear" w:color="auto" w:fill="bdc0bf"/>
                        </w:tblPrEx>
                        <w:trPr>
                          <w:trHeight w:val="295" w:hRule="atLeast"/>
                          <w:tblHeader/>
                        </w:trPr>
                        <w:tc>
                          <w:tcPr>
                            <w:tcW w:type="dxa" w:w="9632"/>
                            <w:gridSpan w:val="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中青宝（</w:t>
                            </w:r>
                            <w:r>
                              <w:rPr>
                                <w:rFonts w:ascii="Helvetica Neue" w:hAnsi="Helvetica Neue"/>
                                <w:rtl w:val="0"/>
                              </w:rPr>
                              <w:t>300052</w:t>
                            </w:r>
                            <w:r>
                              <w:rPr>
                                <w:rFonts w:eastAsia="Helvetica Neue" w:hint="eastAsia"/>
                                <w:rtl w:val="0"/>
                              </w:rPr>
                              <w:t>）</w:t>
                            </w:r>
                          </w:p>
                        </w:tc>
                      </w:tr>
                      <w:tr>
                        <w:tblPrEx>
                          <w:shd w:val="clear" w:color="auto" w:fill="auto"/>
                        </w:tblPrEx>
                        <w:trPr>
                          <w:trHeight w:val="295" w:hRule="atLeast"/>
                        </w:trPr>
                        <w:tc>
                          <w:tcPr>
                            <w:tcW w:type="dxa" w:w="197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当前</w:t>
                            </w:r>
                            <w:r>
                              <w:rPr>
                                <w:rFonts w:ascii="Helvetica Neue" w:hAnsi="Helvetica Neue"/>
                                <w:rtl w:val="0"/>
                              </w:rPr>
                              <w:t>PE</w:t>
                            </w:r>
                            <w:r>
                              <w:rPr>
                                <w:rFonts w:eastAsia="Helvetica Neue" w:hint="eastAsia"/>
                                <w:rtl w:val="0"/>
                              </w:rPr>
                              <w:t>：</w:t>
                            </w:r>
                            <w:r>
                              <w:rPr>
                                <w:rFonts w:ascii="Helvetica Neue" w:hAnsi="Helvetica Neue"/>
                                <w:rtl w:val="0"/>
                              </w:rPr>
                              <w:t>56.8</w:t>
                            </w:r>
                          </w:p>
                        </w:tc>
                        <w:tc>
                          <w:tcPr>
                            <w:tcW w:type="dxa" w:w="104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2017Q1</w:t>
                            </w:r>
                          </w:p>
                        </w:tc>
                        <w:tc>
                          <w:tcPr>
                            <w:tcW w:type="dxa" w:w="14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2017Q2</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2017Q3</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2017Q4</w:t>
                            </w:r>
                          </w:p>
                        </w:tc>
                        <w:tc>
                          <w:tcPr>
                            <w:tcW w:type="dxa" w:w="172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2018Q1</w:t>
                            </w: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营业收入同比增速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11.6%</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26.2%</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-28.4%</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ascii="Helvetica Neue" w:hAnsi="Helvetica Neue"/>
                                <w:rtl w:val="0"/>
                              </w:rPr>
                              <w:t>-44.5%</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197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jc w:val="center"/>
                            </w:pPr>
                            <w:r>
                              <w:rPr>
                                <w:rFonts w:eastAsia="Helvetica Neue" w:hint="eastAsia"/>
                                <w:rtl w:val="0"/>
                              </w:rPr>
                              <w:t>净利润同比增速</w:t>
                            </w:r>
                          </w:p>
                        </w:tc>
                        <w:tc>
                          <w:tcPr>
                            <w:tcW w:type="dxa" w:w="104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-4.3%</w:t>
                            </w:r>
                          </w:p>
                        </w:tc>
                        <w:tc>
                          <w:tcPr>
                            <w:tcW w:type="dxa" w:w="14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100.4%</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2.6%</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161.8%</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ascii="Helvetica Neue" w:hAnsi="Helvetica Neue"/>
                                <w:rtl w:val="0"/>
                              </w:rPr>
                              <w:t>355%</w:t>
                            </w:r>
                          </w:p>
                        </w:tc>
                      </w:tr>
                    </w:tbl>
                  </w:txbxContent>
                </v:textbox>
                <w10:wrap type="topAndBottom" side="bothSides" anchorx="page" anchory="page"/>
              </v:shape>
            </w:pict>
          </mc:Fallback>
        </mc:AlternateContent>
      </w:r>
      <w:r>
        <w:rPr>
          <w:rFonts w:ascii="Arial Unicode MS" w:cs="Arial Unicode MS" w:hAnsi="Arial Unicode MS" w:eastAsia="Arial Unicode MS" w:hint="eastAsia"/>
          <w:b w:val="0"/>
          <w:bCs w:val="0"/>
          <w:i w:val="0"/>
          <w:iCs w:val="0"/>
          <w:rtl w:val="0"/>
        </w:rPr>
        <w:t>纪华通，你看到了什么？</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掌趣科技（</w:t>
      </w:r>
      <w:r>
        <w:rPr>
          <w:sz w:val="24"/>
          <w:szCs w:val="24"/>
          <w:rtl w:val="0"/>
          <w:lang w:val="zh-CN" w:eastAsia="zh-CN"/>
        </w:rPr>
        <w:t>300315</w:t>
      </w:r>
      <w:r>
        <w:rPr>
          <w:rFonts w:ascii="Arial Unicode MS" w:cs="Arial Unicode MS" w:hAnsi="Arial Unicode MS" w:eastAsia="Arial Unicode MS" w:hint="eastAsia"/>
          <w:b w:val="0"/>
          <w:bCs w:val="0"/>
          <w:i w:val="0"/>
          <w:iCs w:val="0"/>
          <w:sz w:val="24"/>
          <w:szCs w:val="24"/>
          <w:rtl w:val="0"/>
          <w:lang w:val="zh-CN" w:eastAsia="zh-CN"/>
        </w:rPr>
        <w:t>）上市时间：</w:t>
      </w:r>
      <w:r>
        <w:rPr>
          <w:sz w:val="24"/>
          <w:szCs w:val="24"/>
          <w:rtl w:val="0"/>
          <w:lang w:val="zh-CN" w:eastAsia="zh-CN"/>
        </w:rPr>
        <w:t>2012-05-11</w:t>
      </w:r>
    </w:p>
    <w:p>
      <w:pPr>
        <w:pStyle w:val="正文"/>
        <w:rPr>
          <w:sz w:val="24"/>
          <w:szCs w:val="24"/>
        </w:rPr>
      </w:pPr>
      <w:r>
        <w:rPr>
          <w:sz w:val="24"/>
          <w:szCs w:val="24"/>
          <w:rtl w:val="0"/>
          <w:lang w:val="zh-CN" w:eastAsia="zh-CN"/>
        </w:rPr>
        <w:t>PE</w:t>
      </w:r>
      <w:r>
        <w:rPr>
          <w:rFonts w:ascii="Arial Unicode MS" w:cs="Arial Unicode MS" w:hAnsi="Arial Unicode MS" w:eastAsia="Arial Unicode MS" w:hint="eastAsia"/>
          <w:b w:val="0"/>
          <w:bCs w:val="0"/>
          <w:i w:val="0"/>
          <w:iCs w:val="0"/>
          <w:sz w:val="24"/>
          <w:szCs w:val="24"/>
          <w:rtl w:val="0"/>
          <w:lang w:val="zh-CN" w:eastAsia="zh-CN"/>
        </w:rPr>
        <w:t>：从</w:t>
      </w:r>
      <w:r>
        <w:rPr>
          <w:sz w:val="24"/>
          <w:szCs w:val="24"/>
          <w:rtl w:val="0"/>
          <w:lang w:val="zh-CN" w:eastAsia="zh-CN"/>
        </w:rPr>
        <w:t>2014</w:t>
      </w:r>
      <w:r>
        <w:rPr>
          <w:rFonts w:ascii="Arial Unicode MS" w:cs="Arial Unicode MS" w:hAnsi="Arial Unicode MS" w:eastAsia="Arial Unicode MS" w:hint="eastAsia"/>
          <w:b w:val="0"/>
          <w:bCs w:val="0"/>
          <w:i w:val="0"/>
          <w:iCs w:val="0"/>
          <w:sz w:val="24"/>
          <w:szCs w:val="24"/>
          <w:rtl w:val="0"/>
          <w:lang w:val="zh-CN" w:eastAsia="zh-CN"/>
        </w:rPr>
        <w:t>年初的</w:t>
      </w:r>
      <w:r>
        <w:rPr>
          <w:sz w:val="24"/>
          <w:szCs w:val="24"/>
          <w:rtl w:val="0"/>
          <w:lang w:val="zh-CN" w:eastAsia="zh-CN"/>
        </w:rPr>
        <w:t>213</w:t>
      </w:r>
      <w:r>
        <w:rPr>
          <w:rFonts w:ascii="Arial Unicode MS" w:cs="Arial Unicode MS" w:hAnsi="Arial Unicode MS" w:eastAsia="Arial Unicode MS" w:hint="eastAsia"/>
          <w:b w:val="0"/>
          <w:bCs w:val="0"/>
          <w:i w:val="0"/>
          <w:iCs w:val="0"/>
          <w:sz w:val="24"/>
          <w:szCs w:val="24"/>
          <w:rtl w:val="0"/>
          <w:lang w:val="zh-CN" w:eastAsia="zh-CN"/>
        </w:rPr>
        <w:t>倍，震荡向下至</w:t>
      </w:r>
      <w:r>
        <w:rPr>
          <w:sz w:val="24"/>
          <w:szCs w:val="24"/>
          <w:rtl w:val="0"/>
          <w:lang w:val="zh-CN" w:eastAsia="zh-CN"/>
        </w:rPr>
        <w:t>2017</w:t>
      </w:r>
      <w:r>
        <w:rPr>
          <w:rFonts w:ascii="Arial Unicode MS" w:cs="Arial Unicode MS" w:hAnsi="Arial Unicode MS" w:eastAsia="Arial Unicode MS" w:hint="eastAsia"/>
          <w:b w:val="0"/>
          <w:bCs w:val="0"/>
          <w:i w:val="0"/>
          <w:iCs w:val="0"/>
          <w:sz w:val="24"/>
          <w:szCs w:val="24"/>
          <w:rtl w:val="0"/>
          <w:lang w:val="zh-CN" w:eastAsia="zh-CN"/>
        </w:rPr>
        <w:t>初的</w:t>
      </w:r>
      <w:r>
        <w:rPr>
          <w:sz w:val="24"/>
          <w:szCs w:val="24"/>
          <w:rtl w:val="0"/>
          <w:lang w:val="zh-CN" w:eastAsia="zh-CN"/>
        </w:rPr>
        <w:t>32</w:t>
      </w:r>
      <w:r>
        <w:rPr>
          <w:rFonts w:ascii="Arial Unicode MS" w:cs="Arial Unicode MS" w:hAnsi="Arial Unicode MS" w:eastAsia="Arial Unicode MS" w:hint="eastAsia"/>
          <w:b w:val="0"/>
          <w:bCs w:val="0"/>
          <w:i w:val="0"/>
          <w:iCs w:val="0"/>
          <w:sz w:val="24"/>
          <w:szCs w:val="24"/>
          <w:rtl w:val="0"/>
          <w:lang w:val="zh-CN" w:eastAsia="zh-CN"/>
        </w:rPr>
        <w:t>倍。</w:t>
      </w:r>
    </w:p>
    <w:p>
      <w:pPr>
        <w:pStyle w:val="正文"/>
        <w:rPr>
          <w:sz w:val="24"/>
          <w:szCs w:val="24"/>
        </w:rPr>
      </w:pPr>
      <w:r>
        <w:rPr>
          <w:sz w:val="24"/>
          <w:szCs w:val="24"/>
          <w:rtl w:val="0"/>
          <w:lang w:val="zh-CN" w:eastAsia="zh-CN"/>
        </w:rPr>
        <w:t>2016Q3</w:t>
      </w:r>
      <w:r>
        <w:rPr>
          <w:rFonts w:ascii="Arial Unicode MS" w:cs="Arial Unicode MS" w:hAnsi="Arial Unicode MS" w:eastAsia="Arial Unicode MS" w:hint="eastAsia"/>
          <w:b w:val="0"/>
          <w:bCs w:val="0"/>
          <w:i w:val="0"/>
          <w:iCs w:val="0"/>
          <w:sz w:val="24"/>
          <w:szCs w:val="24"/>
          <w:rtl w:val="0"/>
          <w:lang w:val="zh-CN" w:eastAsia="zh-CN"/>
        </w:rPr>
        <w:t>净利增速从</w:t>
      </w:r>
      <w:r>
        <w:rPr>
          <w:sz w:val="24"/>
          <w:szCs w:val="24"/>
          <w:rtl w:val="0"/>
          <w:lang w:val="zh-CN" w:eastAsia="zh-CN"/>
        </w:rPr>
        <w:t>36%</w:t>
      </w:r>
      <w:r>
        <w:rPr>
          <w:rFonts w:ascii="Arial Unicode MS" w:cs="Arial Unicode MS" w:hAnsi="Arial Unicode MS" w:eastAsia="Arial Unicode MS" w:hint="eastAsia"/>
          <w:b w:val="0"/>
          <w:bCs w:val="0"/>
          <w:i w:val="0"/>
          <w:iCs w:val="0"/>
          <w:sz w:val="24"/>
          <w:szCs w:val="24"/>
          <w:rtl w:val="0"/>
          <w:lang w:val="zh-CN" w:eastAsia="zh-CN"/>
        </w:rPr>
        <w:t>急速下滑至</w:t>
      </w:r>
      <w:r>
        <w:rPr>
          <w:sz w:val="24"/>
          <w:szCs w:val="24"/>
          <w:rtl w:val="0"/>
          <w:lang w:val="zh-CN" w:eastAsia="zh-CN"/>
        </w:rPr>
        <w:t>2016Q4</w:t>
      </w:r>
      <w:r>
        <w:rPr>
          <w:rFonts w:ascii="Arial Unicode MS" w:cs="Arial Unicode MS" w:hAnsi="Arial Unicode MS" w:eastAsia="Arial Unicode MS" w:hint="eastAsia"/>
          <w:b w:val="0"/>
          <w:bCs w:val="0"/>
          <w:i w:val="0"/>
          <w:iCs w:val="0"/>
          <w:sz w:val="24"/>
          <w:szCs w:val="24"/>
          <w:rtl w:val="0"/>
          <w:lang w:val="zh-CN" w:eastAsia="zh-CN"/>
        </w:rPr>
        <w:t>的</w:t>
      </w:r>
      <w:r>
        <w:rPr>
          <w:sz w:val="24"/>
          <w:szCs w:val="24"/>
          <w:rtl w:val="0"/>
          <w:lang w:val="zh-CN" w:eastAsia="zh-CN"/>
        </w:rPr>
        <w:t>-125%</w:t>
      </w:r>
      <w:r>
        <w:rPr>
          <w:rFonts w:ascii="Arial Unicode MS" w:cs="Arial Unicode MS" w:hAnsi="Arial Unicode MS" w:eastAsia="Arial Unicode MS" w:hint="eastAsia"/>
          <w:b w:val="0"/>
          <w:bCs w:val="0"/>
          <w:i w:val="0"/>
          <w:iCs w:val="0"/>
          <w:sz w:val="24"/>
          <w:szCs w:val="24"/>
          <w:rtl w:val="0"/>
          <w:lang w:val="zh-CN" w:eastAsia="zh-CN"/>
        </w:rPr>
        <w:t>，再至</w:t>
      </w:r>
      <w:r>
        <w:rPr>
          <w:sz w:val="24"/>
          <w:szCs w:val="24"/>
          <w:rtl w:val="0"/>
          <w:lang w:val="zh-CN" w:eastAsia="zh-CN"/>
        </w:rPr>
        <w:t>2017Q1</w:t>
      </w:r>
      <w:r>
        <w:rPr>
          <w:rFonts w:ascii="Arial Unicode MS" w:cs="Arial Unicode MS" w:hAnsi="Arial Unicode MS" w:eastAsia="Arial Unicode MS" w:hint="eastAsia"/>
          <w:b w:val="0"/>
          <w:bCs w:val="0"/>
          <w:i w:val="0"/>
          <w:iCs w:val="0"/>
          <w:sz w:val="24"/>
          <w:szCs w:val="24"/>
          <w:rtl w:val="0"/>
          <w:lang w:val="zh-CN" w:eastAsia="zh-CN"/>
        </w:rPr>
        <w:t>的</w:t>
      </w:r>
      <w:r>
        <w:rPr>
          <w:sz w:val="24"/>
          <w:szCs w:val="24"/>
          <w:rtl w:val="0"/>
          <w:lang w:val="zh-CN" w:eastAsia="zh-CN"/>
        </w:rPr>
        <w:t>-27%</w:t>
      </w:r>
      <w:r>
        <w:rPr>
          <w:rFonts w:ascii="Arial Unicode MS" w:cs="Arial Unicode MS" w:hAnsi="Arial Unicode MS" w:eastAsia="Arial Unicode MS" w:hint="eastAsia"/>
          <w:b w:val="0"/>
          <w:bCs w:val="0"/>
          <w:i w:val="0"/>
          <w:iCs w:val="0"/>
          <w:sz w:val="24"/>
          <w:szCs w:val="24"/>
          <w:rtl w:val="0"/>
          <w:lang w:val="zh-CN" w:eastAsia="zh-CN"/>
        </w:rPr>
        <w:t>，营业收入增速也从</w:t>
      </w:r>
      <w:r>
        <w:rPr>
          <w:sz w:val="24"/>
          <w:szCs w:val="24"/>
          <w:rtl w:val="0"/>
          <w:lang w:val="zh-CN" w:eastAsia="zh-CN"/>
        </w:rPr>
        <w:t>2016Q3</w:t>
      </w:r>
      <w:r>
        <w:rPr>
          <w:rFonts w:ascii="Arial Unicode MS" w:cs="Arial Unicode MS" w:hAnsi="Arial Unicode MS" w:eastAsia="Arial Unicode MS" w:hint="eastAsia"/>
          <w:b w:val="0"/>
          <w:bCs w:val="0"/>
          <w:i w:val="0"/>
          <w:iCs w:val="0"/>
          <w:sz w:val="24"/>
          <w:szCs w:val="24"/>
          <w:rtl w:val="0"/>
          <w:lang w:val="zh-CN" w:eastAsia="zh-CN"/>
        </w:rPr>
        <w:t>的</w:t>
      </w:r>
      <w:r>
        <w:rPr>
          <w:sz w:val="24"/>
          <w:szCs w:val="24"/>
          <w:rtl w:val="0"/>
          <w:lang w:val="zh-CN" w:eastAsia="zh-CN"/>
        </w:rPr>
        <w:t>50%</w:t>
      </w:r>
      <w:r>
        <w:rPr>
          <w:rFonts w:ascii="Arial Unicode MS" w:cs="Arial Unicode MS" w:hAnsi="Arial Unicode MS" w:eastAsia="Arial Unicode MS" w:hint="eastAsia"/>
          <w:b w:val="0"/>
          <w:bCs w:val="0"/>
          <w:i w:val="0"/>
          <w:iCs w:val="0"/>
          <w:sz w:val="24"/>
          <w:szCs w:val="24"/>
          <w:rtl w:val="0"/>
          <w:lang w:val="zh-CN" w:eastAsia="zh-CN"/>
        </w:rPr>
        <w:t>急速下滑至</w:t>
      </w:r>
      <w:r>
        <w:rPr>
          <w:sz w:val="24"/>
          <w:szCs w:val="24"/>
          <w:rtl w:val="0"/>
          <w:lang w:val="zh-CN" w:eastAsia="zh-CN"/>
        </w:rPr>
        <w:t>2016Q4</w:t>
      </w:r>
      <w:r>
        <w:rPr>
          <w:rFonts w:ascii="Arial Unicode MS" w:cs="Arial Unicode MS" w:hAnsi="Arial Unicode MS" w:eastAsia="Arial Unicode MS" w:hint="eastAsia"/>
          <w:b w:val="0"/>
          <w:bCs w:val="0"/>
          <w:i w:val="0"/>
          <w:iCs w:val="0"/>
          <w:sz w:val="24"/>
          <w:szCs w:val="24"/>
          <w:rtl w:val="0"/>
          <w:lang w:val="zh-CN" w:eastAsia="zh-CN"/>
        </w:rPr>
        <w:t>的</w:t>
      </w:r>
      <w:r>
        <w:rPr>
          <w:sz w:val="24"/>
          <w:szCs w:val="24"/>
          <w:rtl w:val="0"/>
          <w:lang w:val="zh-CN" w:eastAsia="zh-CN"/>
        </w:rPr>
        <w:t>25%</w:t>
      </w:r>
      <w:r>
        <w:rPr>
          <w:rFonts w:ascii="Arial Unicode MS" w:cs="Arial Unicode MS" w:hAnsi="Arial Unicode MS" w:eastAsia="Arial Unicode MS" w:hint="eastAsia"/>
          <w:b w:val="0"/>
          <w:bCs w:val="0"/>
          <w:i w:val="0"/>
          <w:iCs w:val="0"/>
          <w:sz w:val="24"/>
          <w:szCs w:val="24"/>
          <w:rtl w:val="0"/>
          <w:lang w:val="zh-CN" w:eastAsia="zh-CN"/>
        </w:rPr>
        <w:t>，再至</w:t>
      </w:r>
      <w:r>
        <w:rPr>
          <w:sz w:val="24"/>
          <w:szCs w:val="24"/>
          <w:rtl w:val="0"/>
          <w:lang w:val="zh-CN" w:eastAsia="zh-CN"/>
        </w:rPr>
        <w:t>2017Q1</w:t>
      </w:r>
      <w:r>
        <w:rPr>
          <w:rFonts w:ascii="Arial Unicode MS" w:cs="Arial Unicode MS" w:hAnsi="Arial Unicode MS" w:eastAsia="Arial Unicode MS" w:hint="eastAsia"/>
          <w:b w:val="0"/>
          <w:bCs w:val="0"/>
          <w:i w:val="0"/>
          <w:iCs w:val="0"/>
          <w:sz w:val="24"/>
          <w:szCs w:val="24"/>
          <w:rtl w:val="0"/>
          <w:lang w:val="zh-CN" w:eastAsia="zh-CN"/>
        </w:rPr>
        <w:t>的</w:t>
      </w:r>
      <w:r>
        <w:rPr>
          <w:sz w:val="24"/>
          <w:szCs w:val="24"/>
          <w:rtl w:val="0"/>
          <w:lang w:val="zh-CN" w:eastAsia="zh-CN"/>
        </w:rPr>
        <w:t>-10.2%</w:t>
      </w:r>
    </w:p>
    <w:p>
      <w:pPr>
        <w:pStyle w:val="正文"/>
        <w:rPr>
          <w:sz w:val="24"/>
          <w:szCs w:val="24"/>
        </w:rPr>
      </w:pPr>
      <w:r>
        <w:rPr>
          <w:sz w:val="24"/>
          <w:szCs w:val="24"/>
          <w:rtl w:val="0"/>
          <w:lang w:val="zh-CN" w:eastAsia="zh-CN"/>
        </w:rPr>
        <w:t>2017</w:t>
      </w:r>
      <w:r>
        <w:rPr>
          <w:rFonts w:ascii="Arial Unicode MS" w:cs="Arial Unicode MS" w:hAnsi="Arial Unicode MS" w:eastAsia="Arial Unicode MS" w:hint="eastAsia"/>
          <w:b w:val="0"/>
          <w:bCs w:val="0"/>
          <w:i w:val="0"/>
          <w:iCs w:val="0"/>
          <w:sz w:val="24"/>
          <w:szCs w:val="24"/>
          <w:rtl w:val="0"/>
          <w:lang w:val="zh-CN" w:eastAsia="zh-CN"/>
        </w:rPr>
        <w:t>年</w:t>
      </w:r>
      <w:r>
        <w:rPr>
          <w:sz w:val="24"/>
          <w:szCs w:val="24"/>
          <w:rtl w:val="0"/>
          <w:lang w:val="zh-CN" w:eastAsia="zh-CN"/>
        </w:rPr>
        <w:t>6</w:t>
      </w:r>
      <w:r>
        <w:rPr>
          <w:rFonts w:ascii="Arial Unicode MS" w:cs="Arial Unicode MS" w:hAnsi="Arial Unicode MS" w:eastAsia="Arial Unicode MS" w:hint="eastAsia"/>
          <w:b w:val="0"/>
          <w:bCs w:val="0"/>
          <w:i w:val="0"/>
          <w:iCs w:val="0"/>
          <w:sz w:val="24"/>
          <w:szCs w:val="24"/>
          <w:rtl w:val="0"/>
          <w:lang w:val="zh-CN" w:eastAsia="zh-CN"/>
        </w:rPr>
        <w:t>月</w:t>
      </w:r>
      <w:r>
        <w:rPr>
          <w:sz w:val="24"/>
          <w:szCs w:val="24"/>
          <w:rtl w:val="0"/>
          <w:lang w:val="zh-CN" w:eastAsia="zh-CN"/>
        </w:rPr>
        <w:t>20</w:t>
      </w:r>
      <w:r>
        <w:rPr>
          <w:rFonts w:ascii="Arial Unicode MS" w:cs="Arial Unicode MS" w:hAnsi="Arial Unicode MS" w:eastAsia="Arial Unicode MS" w:hint="eastAsia"/>
          <w:b w:val="0"/>
          <w:bCs w:val="0"/>
          <w:i w:val="0"/>
          <w:iCs w:val="0"/>
          <w:sz w:val="24"/>
          <w:szCs w:val="24"/>
          <w:rtl w:val="0"/>
          <w:lang w:val="zh-CN" w:eastAsia="zh-CN"/>
        </w:rPr>
        <w:t>日掌趣科技发出复牌公告，宣布公司获得腾讯投资</w:t>
      </w: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股权。</w:t>
      </w:r>
    </w:p>
    <w:p>
      <w:pPr>
        <w:pStyle w:val="正文"/>
        <w:rPr>
          <w:sz w:val="24"/>
          <w:szCs w:val="24"/>
        </w:rPr>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掌趣科技从上市后没有持续推出给力的精品，只是靠不断收购游戏公司来扩大规模，先后收购了动网先锋、玩蟹科技、上游信息、天马时空分别形成了</w:t>
      </w:r>
      <w:r>
        <w:rPr>
          <w:sz w:val="24"/>
          <w:szCs w:val="24"/>
          <w:rtl w:val="0"/>
          <w:lang w:val="zh-CN" w:eastAsia="zh-CN"/>
        </w:rPr>
        <w:t>7.1</w:t>
      </w:r>
      <w:r>
        <w:rPr>
          <w:rFonts w:ascii="Arial Unicode MS" w:cs="Arial Unicode MS" w:hAnsi="Arial Unicode MS" w:eastAsia="Arial Unicode MS" w:hint="eastAsia"/>
          <w:b w:val="0"/>
          <w:bCs w:val="0"/>
          <w:i w:val="0"/>
          <w:iCs w:val="0"/>
          <w:sz w:val="24"/>
          <w:szCs w:val="24"/>
          <w:rtl w:val="0"/>
          <w:lang w:val="zh-CN" w:eastAsia="zh-CN"/>
        </w:rPr>
        <w:t>亿、</w:t>
      </w:r>
      <w:r>
        <w:rPr>
          <w:sz w:val="24"/>
          <w:szCs w:val="24"/>
          <w:rtl w:val="0"/>
          <w:lang w:val="zh-CN" w:eastAsia="zh-CN"/>
        </w:rPr>
        <w:t>15.2</w:t>
      </w:r>
      <w:r>
        <w:rPr>
          <w:rFonts w:ascii="Arial Unicode MS" w:cs="Arial Unicode MS" w:hAnsi="Arial Unicode MS" w:eastAsia="Arial Unicode MS" w:hint="eastAsia"/>
          <w:b w:val="0"/>
          <w:bCs w:val="0"/>
          <w:i w:val="0"/>
          <w:iCs w:val="0"/>
          <w:sz w:val="24"/>
          <w:szCs w:val="24"/>
          <w:rtl w:val="0"/>
          <w:lang w:val="zh-CN" w:eastAsia="zh-CN"/>
        </w:rPr>
        <w:t>亿、</w:t>
      </w:r>
      <w:r>
        <w:rPr>
          <w:sz w:val="24"/>
          <w:szCs w:val="24"/>
          <w:rtl w:val="0"/>
          <w:lang w:val="zh-CN" w:eastAsia="zh-CN"/>
        </w:rPr>
        <w:t>7.2</w:t>
      </w:r>
      <w:r>
        <w:rPr>
          <w:rFonts w:ascii="Arial Unicode MS" w:cs="Arial Unicode MS" w:hAnsi="Arial Unicode MS" w:eastAsia="Arial Unicode MS" w:hint="eastAsia"/>
          <w:b w:val="0"/>
          <w:bCs w:val="0"/>
          <w:i w:val="0"/>
          <w:iCs w:val="0"/>
          <w:sz w:val="24"/>
          <w:szCs w:val="24"/>
          <w:rtl w:val="0"/>
          <w:lang w:val="zh-CN" w:eastAsia="zh-CN"/>
        </w:rPr>
        <w:t>亿、</w:t>
      </w:r>
      <w:r>
        <w:rPr>
          <w:sz w:val="24"/>
          <w:szCs w:val="24"/>
          <w:rtl w:val="0"/>
          <w:lang w:val="zh-CN" w:eastAsia="zh-CN"/>
        </w:rPr>
        <w:t>26.1</w:t>
      </w:r>
      <w:r>
        <w:rPr>
          <w:rFonts w:ascii="Arial Unicode MS" w:cs="Arial Unicode MS" w:hAnsi="Arial Unicode MS" w:eastAsia="Arial Unicode MS" w:hint="eastAsia"/>
          <w:b w:val="0"/>
          <w:bCs w:val="0"/>
          <w:i w:val="0"/>
          <w:iCs w:val="0"/>
          <w:sz w:val="24"/>
          <w:szCs w:val="24"/>
          <w:rtl w:val="0"/>
          <w:lang w:val="zh-CN" w:eastAsia="zh-CN"/>
        </w:rPr>
        <w:t>亿的商誉。掌趣收购上游信息的溢价水平达到</w:t>
      </w:r>
      <w:r>
        <w:rPr>
          <w:sz w:val="24"/>
          <w:szCs w:val="24"/>
          <w:rtl w:val="0"/>
          <w:lang w:val="zh-CN" w:eastAsia="zh-CN"/>
        </w:rPr>
        <w:t>38</w:t>
      </w:r>
      <w:r>
        <w:rPr>
          <w:rFonts w:ascii="Arial Unicode MS" w:cs="Arial Unicode MS" w:hAnsi="Arial Unicode MS" w:eastAsia="Arial Unicode MS" w:hint="eastAsia"/>
          <w:b w:val="0"/>
          <w:bCs w:val="0"/>
          <w:i w:val="0"/>
          <w:iCs w:val="0"/>
          <w:sz w:val="24"/>
          <w:szCs w:val="24"/>
          <w:rtl w:val="0"/>
          <w:lang w:val="zh-CN" w:eastAsia="zh-CN"/>
        </w:rPr>
        <w:t>倍，</w:t>
      </w:r>
      <w:r>
        <w:rPr>
          <w:sz w:val="24"/>
          <w:szCs w:val="24"/>
          <w:rtl w:val="0"/>
          <w:lang w:val="zh-CN" w:eastAsia="zh-CN"/>
        </w:rPr>
        <w:t>2014</w:t>
      </w:r>
      <w:r>
        <w:rPr>
          <w:rFonts w:ascii="Arial Unicode MS" w:cs="Arial Unicode MS" w:hAnsi="Arial Unicode MS" w:eastAsia="Arial Unicode MS" w:hint="eastAsia"/>
          <w:b w:val="0"/>
          <w:bCs w:val="0"/>
          <w:i w:val="0"/>
          <w:iCs w:val="0"/>
          <w:sz w:val="24"/>
          <w:szCs w:val="24"/>
          <w:rtl w:val="0"/>
          <w:lang w:val="zh-CN" w:eastAsia="zh-CN"/>
        </w:rPr>
        <w:t>年、</w:t>
      </w:r>
      <w:r>
        <w:rPr>
          <w:sz w:val="24"/>
          <w:szCs w:val="24"/>
          <w:rtl w:val="0"/>
          <w:lang w:val="zh-CN" w:eastAsia="zh-CN"/>
        </w:rPr>
        <w:t>2015</w:t>
      </w:r>
      <w:r>
        <w:rPr>
          <w:rFonts w:ascii="Arial Unicode MS" w:cs="Arial Unicode MS" w:hAnsi="Arial Unicode MS" w:eastAsia="Arial Unicode MS" w:hint="eastAsia"/>
          <w:b w:val="0"/>
          <w:bCs w:val="0"/>
          <w:i w:val="0"/>
          <w:iCs w:val="0"/>
          <w:sz w:val="24"/>
          <w:szCs w:val="24"/>
          <w:rtl w:val="0"/>
          <w:lang w:val="zh-CN" w:eastAsia="zh-CN"/>
        </w:rPr>
        <w:t>年、</w:t>
      </w:r>
      <w:r>
        <w:rPr>
          <w:sz w:val="24"/>
          <w:szCs w:val="24"/>
          <w:rtl w:val="0"/>
          <w:lang w:val="zh-CN" w:eastAsia="zh-CN"/>
        </w:rPr>
        <w:t>2016</w:t>
      </w:r>
      <w:r>
        <w:rPr>
          <w:rFonts w:ascii="Arial Unicode MS" w:cs="Arial Unicode MS" w:hAnsi="Arial Unicode MS" w:eastAsia="Arial Unicode MS" w:hint="eastAsia"/>
          <w:b w:val="0"/>
          <w:bCs w:val="0"/>
          <w:i w:val="0"/>
          <w:iCs w:val="0"/>
          <w:sz w:val="24"/>
          <w:szCs w:val="24"/>
          <w:rtl w:val="0"/>
          <w:lang w:val="zh-CN" w:eastAsia="zh-CN"/>
        </w:rPr>
        <w:t>年，上游信息均未完成当期业绩承诺。</w:t>
      </w:r>
      <w:r>
        <w:rPr>
          <w:sz w:val="24"/>
          <w:szCs w:val="24"/>
          <w:rtl w:val="0"/>
          <w:lang w:val="zh-CN" w:eastAsia="zh-CN"/>
        </w:rPr>
        <w:t>2014</w:t>
      </w:r>
      <w:r>
        <w:rPr>
          <w:rFonts w:ascii="Arial Unicode MS" w:cs="Arial Unicode MS" w:hAnsi="Arial Unicode MS" w:eastAsia="Arial Unicode MS" w:hint="eastAsia"/>
          <w:b w:val="0"/>
          <w:bCs w:val="0"/>
          <w:i w:val="0"/>
          <w:iCs w:val="0"/>
          <w:sz w:val="24"/>
          <w:szCs w:val="24"/>
          <w:rtl w:val="0"/>
          <w:lang w:val="zh-CN" w:eastAsia="zh-CN"/>
        </w:rPr>
        <w:t>年，</w:t>
      </w:r>
      <w:r>
        <w:rPr>
          <w:sz w:val="24"/>
          <w:szCs w:val="24"/>
          <w:rtl w:val="0"/>
          <w:lang w:val="zh-CN" w:eastAsia="zh-CN"/>
        </w:rPr>
        <w:t>2015</w:t>
      </w:r>
      <w:r>
        <w:rPr>
          <w:rFonts w:ascii="Arial Unicode MS" w:cs="Arial Unicode MS" w:hAnsi="Arial Unicode MS" w:eastAsia="Arial Unicode MS" w:hint="eastAsia"/>
          <w:b w:val="0"/>
          <w:bCs w:val="0"/>
          <w:i w:val="0"/>
          <w:iCs w:val="0"/>
          <w:sz w:val="24"/>
          <w:szCs w:val="24"/>
          <w:rtl w:val="0"/>
          <w:lang w:val="zh-CN" w:eastAsia="zh-CN"/>
        </w:rPr>
        <w:t>年玩蟹未完成业绩承诺，</w:t>
      </w:r>
      <w:r>
        <w:rPr>
          <w:sz w:val="24"/>
          <w:szCs w:val="24"/>
          <w:rtl w:val="0"/>
          <w:lang w:val="zh-CN" w:eastAsia="zh-CN"/>
        </w:rPr>
        <w:t>2015</w:t>
      </w:r>
      <w:r>
        <w:rPr>
          <w:rFonts w:ascii="Arial Unicode MS" w:cs="Arial Unicode MS" w:hAnsi="Arial Unicode MS" w:eastAsia="Arial Unicode MS" w:hint="eastAsia"/>
          <w:b w:val="0"/>
          <w:bCs w:val="0"/>
          <w:i w:val="0"/>
          <w:iCs w:val="0"/>
          <w:sz w:val="24"/>
          <w:szCs w:val="24"/>
          <w:rtl w:val="0"/>
          <w:lang w:val="zh-CN" w:eastAsia="zh-CN"/>
        </w:rPr>
        <w:t>年动网先锋未完成业绩承诺。即便</w:t>
      </w:r>
      <w:r>
        <w:rPr>
          <w:sz w:val="24"/>
          <w:szCs w:val="24"/>
          <w:rtl w:val="0"/>
          <w:lang w:val="zh-CN" w:eastAsia="zh-CN"/>
        </w:rPr>
        <w:t>2017</w:t>
      </w:r>
      <w:r>
        <w:rPr>
          <w:rFonts w:ascii="Arial Unicode MS" w:cs="Arial Unicode MS" w:hAnsi="Arial Unicode MS" w:eastAsia="Arial Unicode MS" w:hint="eastAsia"/>
          <w:b w:val="0"/>
          <w:bCs w:val="0"/>
          <w:i w:val="0"/>
          <w:iCs w:val="0"/>
          <w:sz w:val="24"/>
          <w:szCs w:val="24"/>
          <w:rtl w:val="0"/>
          <w:lang w:val="zh-CN" w:eastAsia="zh-CN"/>
        </w:rPr>
        <w:t>年</w:t>
      </w:r>
      <w:r>
        <w:rPr>
          <w:sz w:val="24"/>
          <w:szCs w:val="24"/>
          <w:rtl w:val="0"/>
          <w:lang w:val="zh-CN" w:eastAsia="zh-CN"/>
        </w:rPr>
        <w:t>6</w:t>
      </w:r>
      <w:r>
        <w:rPr>
          <w:rFonts w:ascii="Arial Unicode MS" w:cs="Arial Unicode MS" w:hAnsi="Arial Unicode MS" w:eastAsia="Arial Unicode MS" w:hint="eastAsia"/>
          <w:b w:val="0"/>
          <w:bCs w:val="0"/>
          <w:i w:val="0"/>
          <w:iCs w:val="0"/>
          <w:sz w:val="24"/>
          <w:szCs w:val="24"/>
          <w:rtl w:val="0"/>
          <w:lang w:val="zh-CN" w:eastAsia="zh-CN"/>
        </w:rPr>
        <w:t>月腾讯入股</w:t>
      </w: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后，掌趣科技科技在</w:t>
      </w:r>
      <w:r>
        <w:rPr>
          <w:sz w:val="24"/>
          <w:szCs w:val="24"/>
          <w:rtl w:val="0"/>
          <w:lang w:val="zh-CN" w:eastAsia="zh-CN"/>
        </w:rPr>
        <w:t>2017Q3</w:t>
      </w:r>
      <w:r>
        <w:rPr>
          <w:rFonts w:ascii="Arial Unicode MS" w:cs="Arial Unicode MS" w:hAnsi="Arial Unicode MS" w:eastAsia="Arial Unicode MS" w:hint="eastAsia"/>
          <w:b w:val="0"/>
          <w:bCs w:val="0"/>
          <w:i w:val="0"/>
          <w:iCs w:val="0"/>
          <w:sz w:val="24"/>
          <w:szCs w:val="24"/>
          <w:rtl w:val="0"/>
          <w:lang w:val="zh-CN" w:eastAsia="zh-CN"/>
        </w:rPr>
        <w:t>营业增速有所改善（</w:t>
      </w:r>
      <w:r>
        <w:rPr>
          <w:sz w:val="24"/>
          <w:szCs w:val="24"/>
          <w:rtl w:val="0"/>
          <w:lang w:val="zh-CN" w:eastAsia="zh-CN"/>
        </w:rPr>
        <w:t>12.6%</w:t>
      </w:r>
      <w:r>
        <w:rPr>
          <w:rFonts w:ascii="Arial Unicode MS" w:cs="Arial Unicode MS" w:hAnsi="Arial Unicode MS" w:eastAsia="Arial Unicode MS" w:hint="eastAsia"/>
          <w:b w:val="0"/>
          <w:bCs w:val="0"/>
          <w:i w:val="0"/>
          <w:iCs w:val="0"/>
          <w:sz w:val="24"/>
          <w:szCs w:val="24"/>
          <w:rtl w:val="0"/>
          <w:lang w:val="zh-CN" w:eastAsia="zh-CN"/>
        </w:rPr>
        <w:t>），但</w:t>
      </w:r>
      <w:r>
        <w:rPr>
          <w:sz w:val="24"/>
          <w:szCs w:val="24"/>
          <w:rtl w:val="0"/>
          <w:lang w:val="zh-CN" w:eastAsia="zh-CN"/>
        </w:rPr>
        <w:t>2017</w:t>
      </w:r>
      <w:r>
        <w:rPr>
          <w:rFonts w:ascii="Arial Unicode MS" w:cs="Arial Unicode MS" w:hAnsi="Arial Unicode MS" w:eastAsia="Arial Unicode MS" w:hint="eastAsia"/>
          <w:b w:val="0"/>
          <w:bCs w:val="0"/>
          <w:i w:val="0"/>
          <w:iCs w:val="0"/>
          <w:sz w:val="24"/>
          <w:szCs w:val="24"/>
          <w:rtl w:val="0"/>
          <w:lang w:val="zh-CN" w:eastAsia="zh-CN"/>
        </w:rPr>
        <w:t>年</w:t>
      </w:r>
      <w:r>
        <w:rPr>
          <w:sz w:val="24"/>
          <w:szCs w:val="24"/>
          <w:rtl w:val="0"/>
          <w:lang w:val="zh-CN" w:eastAsia="zh-CN"/>
        </w:rPr>
        <w:t>Q4</w:t>
      </w:r>
      <w:r>
        <w:rPr>
          <w:rFonts w:ascii="Arial Unicode MS" w:cs="Arial Unicode MS" w:hAnsi="Arial Unicode MS" w:eastAsia="Arial Unicode MS" w:hint="eastAsia"/>
          <w:b w:val="0"/>
          <w:bCs w:val="0"/>
          <w:i w:val="0"/>
          <w:iCs w:val="0"/>
          <w:sz w:val="24"/>
          <w:szCs w:val="24"/>
          <w:rtl w:val="0"/>
          <w:lang w:val="zh-CN" w:eastAsia="zh-CN"/>
        </w:rPr>
        <w:t>又陷入低谷（</w:t>
      </w:r>
      <w:r>
        <w:rPr>
          <w:sz w:val="24"/>
          <w:szCs w:val="24"/>
          <w:rtl w:val="0"/>
          <w:lang w:val="zh-CN" w:eastAsia="zh-CN"/>
        </w:rPr>
        <w:t>-2.1%</w:t>
      </w:r>
      <w:r>
        <w:rPr>
          <w:rFonts w:ascii="Arial Unicode MS" w:cs="Arial Unicode MS" w:hAnsi="Arial Unicode MS" w:eastAsia="Arial Unicode MS" w:hint="eastAsia"/>
          <w:b w:val="0"/>
          <w:bCs w:val="0"/>
          <w:i w:val="0"/>
          <w:iCs w:val="0"/>
          <w:sz w:val="24"/>
          <w:szCs w:val="24"/>
          <w:rtl w:val="0"/>
          <w:lang w:val="zh-CN" w:eastAsia="zh-CN"/>
        </w:rPr>
        <w:t>）。即便是腾讯这样的超级平台也没有给掌趣带来多少流量，说明掌趣科技的产品确实乏善可陈。</w:t>
      </w:r>
    </w:p>
    <w:p>
      <w:pPr>
        <w:pStyle w:val="正文"/>
        <w:rPr>
          <w:sz w:val="24"/>
          <w:szCs w:val="24"/>
        </w:rPr>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世纪华通（</w:t>
      </w:r>
      <w:r>
        <w:rPr>
          <w:sz w:val="24"/>
          <w:szCs w:val="24"/>
          <w:rtl w:val="0"/>
          <w:lang w:val="zh-CN" w:eastAsia="zh-CN"/>
        </w:rPr>
        <w:t>002602</w:t>
      </w:r>
      <w:r>
        <w:rPr>
          <w:rFonts w:ascii="Arial Unicode MS" w:cs="Arial Unicode MS" w:hAnsi="Arial Unicode MS" w:eastAsia="Arial Unicode MS" w:hint="eastAsia"/>
          <w:b w:val="0"/>
          <w:bCs w:val="0"/>
          <w:i w:val="0"/>
          <w:iCs w:val="0"/>
          <w:sz w:val="24"/>
          <w:szCs w:val="24"/>
          <w:rtl w:val="0"/>
          <w:lang w:val="zh-CN" w:eastAsia="zh-CN"/>
        </w:rPr>
        <w:t>）从</w:t>
      </w:r>
      <w:r>
        <w:rPr>
          <w:sz w:val="24"/>
          <w:szCs w:val="24"/>
          <w:rtl w:val="0"/>
          <w:lang w:val="zh-CN" w:eastAsia="zh-CN"/>
        </w:rPr>
        <w:t>2014</w:t>
      </w:r>
      <w:r>
        <w:rPr>
          <w:rFonts w:ascii="Arial Unicode MS" w:cs="Arial Unicode MS" w:hAnsi="Arial Unicode MS" w:eastAsia="Arial Unicode MS" w:hint="eastAsia"/>
          <w:b w:val="0"/>
          <w:bCs w:val="0"/>
          <w:i w:val="0"/>
          <w:iCs w:val="0"/>
          <w:sz w:val="24"/>
          <w:szCs w:val="24"/>
          <w:rtl w:val="0"/>
          <w:lang w:val="zh-CN" w:eastAsia="zh-CN"/>
        </w:rPr>
        <w:t>年开始转型，不断的购买游戏公司，业绩基本也是通过并购实现，和掌趣相比</w:t>
      </w:r>
      <w:r>
        <w:drawing>
          <wp:anchor distT="152400" distB="152400" distL="152400" distR="152400" simplePos="0" relativeHeight="251669504" behindDoc="0" locked="0" layoutInCell="1" allowOverlap="1">
            <wp:simplePos x="0" y="0"/>
            <wp:positionH relativeFrom="page">
              <wp:posOffset>720000</wp:posOffset>
            </wp:positionH>
            <wp:positionV relativeFrom="page">
              <wp:posOffset>7069854</wp:posOffset>
            </wp:positionV>
            <wp:extent cx="6120057" cy="3284618"/>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游戏市场规模.jpeg"/>
                    <pic:cNvPicPr>
                      <a:picLocks noChangeAspect="1"/>
                    </pic:cNvPicPr>
                  </pic:nvPicPr>
                  <pic:blipFill>
                    <a:blip r:embed="rId4">
                      <a:extLst/>
                    </a:blip>
                    <a:stretch>
                      <a:fillRect/>
                    </a:stretch>
                  </pic:blipFill>
                  <pic:spPr>
                    <a:xfrm>
                      <a:off x="0" y="0"/>
                      <a:ext cx="6120057" cy="3284618"/>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sz w:val="24"/>
          <w:szCs w:val="24"/>
          <w:rtl w:val="0"/>
          <w:lang w:val="zh-CN" w:eastAsia="zh-CN"/>
        </w:rPr>
        <w:t>，世纪华通收购公司时的溢价比较合理，并且收购的这几家公司七酷网络、天游软件都超额完成了</w:t>
      </w:r>
      <w:r>
        <w:rPr>
          <w:sz w:val="24"/>
          <w:szCs w:val="24"/>
          <w:rtl w:val="0"/>
          <w:lang w:val="zh-CN" w:eastAsia="zh-CN"/>
        </w:rPr>
        <w:t>2014/15/16</w:t>
      </w:r>
      <w:r>
        <w:rPr>
          <w:rFonts w:ascii="Arial Unicode MS" w:cs="Arial Unicode MS" w:hAnsi="Arial Unicode MS" w:eastAsia="Arial Unicode MS" w:hint="eastAsia"/>
          <w:b w:val="0"/>
          <w:bCs w:val="0"/>
          <w:i w:val="0"/>
          <w:iCs w:val="0"/>
          <w:sz w:val="24"/>
          <w:szCs w:val="24"/>
          <w:rtl w:val="0"/>
          <w:lang w:val="zh-CN" w:eastAsia="zh-CN"/>
        </w:rPr>
        <w:t>年承诺的业绩，点点互动</w:t>
      </w:r>
      <w:r>
        <w:rPr>
          <w:sz w:val="24"/>
          <w:szCs w:val="24"/>
          <w:rtl w:val="0"/>
          <w:lang w:val="zh-CN" w:eastAsia="zh-CN"/>
        </w:rPr>
        <w:t>2016</w:t>
      </w:r>
      <w:r>
        <w:rPr>
          <w:rFonts w:ascii="Arial Unicode MS" w:cs="Arial Unicode MS" w:hAnsi="Arial Unicode MS" w:eastAsia="Arial Unicode MS" w:hint="eastAsia"/>
          <w:b w:val="0"/>
          <w:bCs w:val="0"/>
          <w:i w:val="0"/>
          <w:iCs w:val="0"/>
          <w:sz w:val="24"/>
          <w:szCs w:val="24"/>
          <w:rtl w:val="0"/>
          <w:lang w:val="zh-CN" w:eastAsia="zh-CN"/>
        </w:rPr>
        <w:t>年也完成了对赌业绩。</w:t>
      </w:r>
    </w:p>
    <w:p>
      <w:pPr>
        <w:pStyle w:val="正文"/>
        <w:rPr>
          <w:sz w:val="24"/>
          <w:szCs w:val="24"/>
        </w:rPr>
      </w:pPr>
      <w:r>
        <w:rPr>
          <w:sz w:val="24"/>
          <w:szCs w:val="24"/>
          <w:rtl w:val="0"/>
          <w:lang w:val="zh-CN" w:eastAsia="zh-CN"/>
        </w:rPr>
        <w:t>PE</w:t>
      </w:r>
      <w:r>
        <w:rPr>
          <w:rFonts w:ascii="Arial Unicode MS" w:cs="Arial Unicode MS" w:hAnsi="Arial Unicode MS" w:eastAsia="Arial Unicode MS" w:hint="eastAsia"/>
          <w:b w:val="0"/>
          <w:bCs w:val="0"/>
          <w:i w:val="0"/>
          <w:iCs w:val="0"/>
          <w:sz w:val="24"/>
          <w:szCs w:val="24"/>
          <w:rtl w:val="0"/>
          <w:lang w:val="zh-CN" w:eastAsia="zh-CN"/>
        </w:rPr>
        <w:t>从</w:t>
      </w:r>
      <w:r>
        <w:rPr>
          <w:sz w:val="24"/>
          <w:szCs w:val="24"/>
          <w:rtl w:val="0"/>
          <w:lang w:val="zh-CN" w:eastAsia="zh-CN"/>
        </w:rPr>
        <w:t>2014</w:t>
      </w:r>
      <w:r>
        <w:rPr>
          <w:rFonts w:ascii="Arial Unicode MS" w:cs="Arial Unicode MS" w:hAnsi="Arial Unicode MS" w:eastAsia="Arial Unicode MS" w:hint="eastAsia"/>
          <w:b w:val="0"/>
          <w:bCs w:val="0"/>
          <w:i w:val="0"/>
          <w:iCs w:val="0"/>
          <w:sz w:val="24"/>
          <w:szCs w:val="24"/>
          <w:rtl w:val="0"/>
          <w:lang w:val="zh-CN" w:eastAsia="zh-CN"/>
        </w:rPr>
        <w:t>后以</w:t>
      </w:r>
      <w:r>
        <w:rPr>
          <w:sz w:val="24"/>
          <w:szCs w:val="24"/>
          <w:rtl w:val="0"/>
          <w:lang w:val="zh-CN" w:eastAsia="zh-CN"/>
        </w:rPr>
        <w:t>50</w:t>
      </w:r>
      <w:r>
        <w:rPr>
          <w:rFonts w:ascii="Arial Unicode MS" w:cs="Arial Unicode MS" w:hAnsi="Arial Unicode MS" w:eastAsia="Arial Unicode MS" w:hint="eastAsia"/>
          <w:b w:val="0"/>
          <w:bCs w:val="0"/>
          <w:i w:val="0"/>
          <w:iCs w:val="0"/>
          <w:sz w:val="24"/>
          <w:szCs w:val="24"/>
          <w:rtl w:val="0"/>
          <w:lang w:val="zh-CN" w:eastAsia="zh-CN"/>
        </w:rPr>
        <w:t>为中轴，在</w:t>
      </w:r>
      <w:r>
        <w:rPr>
          <w:sz w:val="24"/>
          <w:szCs w:val="24"/>
          <w:rtl w:val="0"/>
          <w:lang w:val="zh-CN" w:eastAsia="zh-CN"/>
        </w:rPr>
        <w:t>25</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100</w:t>
      </w:r>
      <w:r>
        <w:rPr>
          <w:rFonts w:ascii="Arial Unicode MS" w:cs="Arial Unicode MS" w:hAnsi="Arial Unicode MS" w:eastAsia="Arial Unicode MS" w:hint="eastAsia"/>
          <w:b w:val="0"/>
          <w:bCs w:val="0"/>
          <w:i w:val="0"/>
          <w:iCs w:val="0"/>
          <w:sz w:val="24"/>
          <w:szCs w:val="24"/>
          <w:rtl w:val="0"/>
          <w:lang w:val="zh-CN" w:eastAsia="zh-CN"/>
        </w:rPr>
        <w:t>之间震荡</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营收增速：</w:t>
      </w:r>
      <w:r>
        <w:rPr>
          <w:sz w:val="24"/>
          <w:szCs w:val="24"/>
          <w:rtl w:val="0"/>
          <w:lang w:val="zh-CN" w:eastAsia="zh-CN"/>
        </w:rPr>
        <w:t>2016Q3</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-10%</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2016Q4</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9.8%</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2017Q1: 2.8%</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净利增速：</w:t>
      </w:r>
      <w:r>
        <w:rPr>
          <w:sz w:val="24"/>
          <w:szCs w:val="24"/>
          <w:rtl w:val="0"/>
          <w:lang w:val="zh-CN" w:eastAsia="zh-CN"/>
        </w:rPr>
        <w:t>2016Q3: -9.4%</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 xml:space="preserve"> </w:t>
      </w:r>
      <w:r>
        <w:rPr>
          <w:sz w:val="24"/>
          <w:szCs w:val="24"/>
          <w:rtl w:val="0"/>
          <w:lang w:val="zh-CN" w:eastAsia="zh-CN"/>
        </w:rPr>
        <w:t>2016Q4: -17%</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2017Q1: 3%</w:t>
      </w:r>
    </w:p>
    <w:p>
      <w:pPr>
        <w:pStyle w:val="小标题 2"/>
        <w:bidi w:val="0"/>
      </w:pPr>
    </w:p>
    <w:p>
      <w:pPr>
        <w:pStyle w:val="小标题 2"/>
        <w:bidi w:val="0"/>
      </w:pPr>
      <w:r>
        <w:rPr>
          <w:rtl w:val="0"/>
        </w:rPr>
        <w:t>5</w:t>
      </w:r>
      <w:r>
        <w:rPr>
          <w:rFonts w:ascii="Arial Unicode MS" w:cs="Arial Unicode MS" w:hAnsi="Arial Unicode MS" w:eastAsia="Arial Unicode MS" w:hint="eastAsia"/>
          <w:b w:val="0"/>
          <w:bCs w:val="0"/>
          <w:i w:val="0"/>
          <w:iCs w:val="0"/>
          <w:rtl w:val="0"/>
        </w:rPr>
        <w:t>、手游</w:t>
      </w:r>
      <w:r>
        <w:rPr>
          <w:rtl w:val="0"/>
        </w:rPr>
        <w:t>2018</w:t>
      </w:r>
      <w:r>
        <w:rPr>
          <w:rFonts w:ascii="Arial Unicode MS" w:cs="Arial Unicode MS" w:hAnsi="Arial Unicode MS" w:eastAsia="Arial Unicode MS" w:hint="eastAsia"/>
          <w:b w:val="0"/>
          <w:bCs w:val="0"/>
          <w:i w:val="0"/>
          <w:iCs w:val="0"/>
          <w:rtl w:val="0"/>
        </w:rPr>
        <w:t>和手游</w:t>
      </w:r>
      <w:r>
        <w:rPr>
          <w:rtl w:val="0"/>
        </w:rPr>
        <w:t>2013</w:t>
      </w:r>
      <w:r>
        <w:rPr>
          <w:rFonts w:ascii="Arial Unicode MS" w:cs="Arial Unicode MS" w:hAnsi="Arial Unicode MS" w:eastAsia="Arial Unicode MS" w:hint="eastAsia"/>
          <w:b w:val="0"/>
          <w:bCs w:val="0"/>
          <w:i w:val="0"/>
          <w:iCs w:val="0"/>
          <w:rtl w:val="0"/>
        </w:rPr>
        <w:t>发生什么变化？</w:t>
      </w:r>
    </w:p>
    <w:p>
      <w:pPr>
        <w:pStyle w:val="正文"/>
        <w:rPr>
          <w:sz w:val="24"/>
          <w:szCs w:val="24"/>
        </w:rPr>
      </w:pPr>
      <w:r>
        <w:rPr>
          <w:sz w:val="24"/>
          <w:szCs w:val="24"/>
          <w:rtl w:val="0"/>
          <w:lang w:val="zh-CN" w:eastAsia="zh-CN"/>
        </w:rPr>
        <w:t>2013</w:t>
      </w:r>
      <w:r>
        <w:rPr>
          <w:rFonts w:ascii="Arial Unicode MS" w:cs="Arial Unicode MS" w:hAnsi="Arial Unicode MS" w:eastAsia="Arial Unicode MS" w:hint="eastAsia"/>
          <w:b w:val="0"/>
          <w:bCs w:val="0"/>
          <w:i w:val="0"/>
          <w:iCs w:val="0"/>
          <w:sz w:val="24"/>
          <w:szCs w:val="24"/>
          <w:rtl w:val="0"/>
          <w:lang w:val="zh-CN" w:eastAsia="zh-CN"/>
        </w:rPr>
        <w:t>年</w:t>
      </w:r>
      <w:r>
        <w:rPr>
          <w:sz w:val="24"/>
          <w:szCs w:val="24"/>
          <w:rtl w:val="0"/>
          <w:lang w:val="zh-CN" w:eastAsia="zh-CN"/>
        </w:rPr>
        <w:t>-2017</w:t>
      </w:r>
      <w:r>
        <w:rPr>
          <w:rFonts w:ascii="Arial Unicode MS" w:cs="Arial Unicode MS" w:hAnsi="Arial Unicode MS" w:eastAsia="Arial Unicode MS" w:hint="eastAsia"/>
          <w:b w:val="0"/>
          <w:bCs w:val="0"/>
          <w:i w:val="0"/>
          <w:iCs w:val="0"/>
          <w:sz w:val="24"/>
          <w:szCs w:val="24"/>
          <w:rtl w:val="0"/>
          <w:lang w:val="zh-CN" w:eastAsia="zh-CN"/>
        </w:rPr>
        <w:t>年</w:t>
      </w:r>
      <w:r>
        <w:rPr>
          <w:sz w:val="24"/>
          <w:szCs w:val="24"/>
          <w:rtl w:val="0"/>
          <w:lang w:val="zh-CN" w:eastAsia="zh-CN"/>
        </w:rPr>
        <w:t>Q1</w:t>
      </w:r>
      <w:r>
        <w:rPr>
          <w:rFonts w:ascii="Arial Unicode MS" w:cs="Arial Unicode MS" w:hAnsi="Arial Unicode MS" w:eastAsia="Arial Unicode MS" w:hint="eastAsia"/>
          <w:b w:val="0"/>
          <w:bCs w:val="0"/>
          <w:i w:val="0"/>
          <w:iCs w:val="0"/>
          <w:sz w:val="24"/>
          <w:szCs w:val="24"/>
          <w:rtl w:val="0"/>
          <w:lang w:val="zh-CN" w:eastAsia="zh-CN"/>
        </w:rPr>
        <w:t>，智能手机保有规模从</w:t>
      </w:r>
      <w:r>
        <w:rPr>
          <w:sz w:val="24"/>
          <w:szCs w:val="24"/>
          <w:rtl w:val="0"/>
          <w:lang w:val="zh-CN" w:eastAsia="zh-CN"/>
        </w:rPr>
        <w:t>5.8</w:t>
      </w:r>
      <w:r>
        <w:rPr>
          <w:rFonts w:ascii="Arial Unicode MS" w:cs="Arial Unicode MS" w:hAnsi="Arial Unicode MS" w:eastAsia="Arial Unicode MS" w:hint="eastAsia"/>
          <w:b w:val="0"/>
          <w:bCs w:val="0"/>
          <w:i w:val="0"/>
          <w:iCs w:val="0"/>
          <w:sz w:val="24"/>
          <w:szCs w:val="24"/>
          <w:rtl w:val="0"/>
          <w:lang w:val="zh-CN" w:eastAsia="zh-CN"/>
        </w:rPr>
        <w:t>亿台增加到了</w:t>
      </w:r>
      <w:r>
        <w:rPr>
          <w:sz w:val="24"/>
          <w:szCs w:val="24"/>
          <w:rtl w:val="0"/>
          <w:lang w:val="zh-CN" w:eastAsia="zh-CN"/>
        </w:rPr>
        <w:t>10.7</w:t>
      </w:r>
      <w:r>
        <w:rPr>
          <w:rFonts w:ascii="Arial Unicode MS" w:cs="Arial Unicode MS" w:hAnsi="Arial Unicode MS" w:eastAsia="Arial Unicode MS" w:hint="eastAsia"/>
          <w:b w:val="0"/>
          <w:bCs w:val="0"/>
          <w:i w:val="0"/>
          <w:iCs w:val="0"/>
          <w:sz w:val="24"/>
          <w:szCs w:val="24"/>
          <w:rtl w:val="0"/>
          <w:lang w:val="zh-CN" w:eastAsia="zh-CN"/>
        </w:rPr>
        <w:t>台，增长率约</w:t>
      </w:r>
      <w:r>
        <w:rPr>
          <w:sz w:val="24"/>
          <w:szCs w:val="24"/>
          <w:rtl w:val="0"/>
          <w:lang w:val="zh-CN" w:eastAsia="zh-CN"/>
        </w:rPr>
        <w:t>64%</w:t>
      </w:r>
      <w:r>
        <w:rPr>
          <w:rFonts w:ascii="Arial Unicode MS" w:cs="Arial Unicode MS" w:hAnsi="Arial Unicode MS" w:eastAsia="Arial Unicode MS" w:hint="eastAsia"/>
          <w:b w:val="0"/>
          <w:bCs w:val="0"/>
          <w:i w:val="0"/>
          <w:iCs w:val="0"/>
          <w:sz w:val="24"/>
          <w:szCs w:val="24"/>
          <w:rtl w:val="0"/>
          <w:lang w:val="zh-CN" w:eastAsia="zh-CN"/>
        </w:rPr>
        <w:t>。</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手机游戏实际销售收入</w:t>
      </w:r>
      <w:r>
        <w:rPr>
          <w:sz w:val="24"/>
          <w:szCs w:val="24"/>
          <w:rtl w:val="0"/>
          <w:lang w:val="zh-CN" w:eastAsia="zh-CN"/>
        </w:rPr>
        <w:t>2013</w:t>
      </w:r>
      <w:r>
        <w:rPr>
          <w:rFonts w:ascii="Arial Unicode MS" w:cs="Arial Unicode MS" w:hAnsi="Arial Unicode MS" w:eastAsia="Arial Unicode MS" w:hint="eastAsia"/>
          <w:b w:val="0"/>
          <w:bCs w:val="0"/>
          <w:i w:val="0"/>
          <w:iCs w:val="0"/>
          <w:sz w:val="24"/>
          <w:szCs w:val="24"/>
          <w:rtl w:val="0"/>
          <w:lang w:val="zh-CN" w:eastAsia="zh-CN"/>
        </w:rPr>
        <w:t>年约</w:t>
      </w:r>
      <w:r>
        <w:rPr>
          <w:sz w:val="24"/>
          <w:szCs w:val="24"/>
          <w:rtl w:val="0"/>
          <w:lang w:val="zh-CN" w:eastAsia="zh-CN"/>
        </w:rPr>
        <w:t>170</w:t>
      </w:r>
      <w:r>
        <w:rPr>
          <w:rFonts w:ascii="Arial Unicode MS" w:cs="Arial Unicode MS" w:hAnsi="Arial Unicode MS" w:eastAsia="Arial Unicode MS" w:hint="eastAsia"/>
          <w:b w:val="0"/>
          <w:bCs w:val="0"/>
          <w:i w:val="0"/>
          <w:iCs w:val="0"/>
          <w:sz w:val="24"/>
          <w:szCs w:val="24"/>
          <w:rtl w:val="0"/>
          <w:lang w:val="zh-CN" w:eastAsia="zh-CN"/>
        </w:rPr>
        <w:t>亿，</w:t>
      </w:r>
      <w:r>
        <w:rPr>
          <w:sz w:val="24"/>
          <w:szCs w:val="24"/>
          <w:rtl w:val="0"/>
          <w:lang w:val="zh-CN" w:eastAsia="zh-CN"/>
        </w:rPr>
        <w:t>2017</w:t>
      </w:r>
      <w:r>
        <w:rPr>
          <w:rFonts w:ascii="Arial Unicode MS" w:cs="Arial Unicode MS" w:hAnsi="Arial Unicode MS" w:eastAsia="Arial Unicode MS" w:hint="eastAsia"/>
          <w:b w:val="0"/>
          <w:bCs w:val="0"/>
          <w:i w:val="0"/>
          <w:iCs w:val="0"/>
          <w:sz w:val="24"/>
          <w:szCs w:val="24"/>
          <w:rtl w:val="0"/>
          <w:lang w:val="zh-CN" w:eastAsia="zh-CN"/>
        </w:rPr>
        <w:t>年达到</w:t>
      </w:r>
      <w:r>
        <w:rPr>
          <w:sz w:val="24"/>
          <w:szCs w:val="24"/>
          <w:rtl w:val="0"/>
          <w:lang w:val="zh-CN" w:eastAsia="zh-CN"/>
        </w:rPr>
        <w:t>1161.2</w:t>
      </w:r>
      <w:r>
        <w:rPr>
          <w:rFonts w:ascii="Arial Unicode MS" w:cs="Arial Unicode MS" w:hAnsi="Arial Unicode MS" w:eastAsia="Arial Unicode MS" w:hint="eastAsia"/>
          <w:b w:val="0"/>
          <w:bCs w:val="0"/>
          <w:i w:val="0"/>
          <w:iCs w:val="0"/>
          <w:sz w:val="24"/>
          <w:szCs w:val="24"/>
          <w:rtl w:val="0"/>
          <w:lang w:val="zh-CN" w:eastAsia="zh-CN"/>
        </w:rPr>
        <w:t>亿，增长了约</w:t>
      </w:r>
      <w:r>
        <w:rPr>
          <w:sz w:val="24"/>
          <w:szCs w:val="24"/>
          <w:rtl w:val="0"/>
          <w:lang w:val="zh-CN" w:eastAsia="zh-CN"/>
        </w:rPr>
        <w:t>583%</w:t>
      </w:r>
      <w:r>
        <w:rPr>
          <w:rFonts w:ascii="Arial Unicode MS" w:cs="Arial Unicode MS" w:hAnsi="Arial Unicode MS" w:eastAsia="Arial Unicode MS" w:hint="eastAsia"/>
          <w:b w:val="0"/>
          <w:bCs w:val="0"/>
          <w:i w:val="0"/>
          <w:iCs w:val="0"/>
          <w:sz w:val="24"/>
          <w:szCs w:val="24"/>
          <w:rtl w:val="0"/>
          <w:lang w:val="zh-CN" w:eastAsia="zh-CN"/>
        </w:rPr>
        <w:t>。</w:t>
      </w: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手机游戏</w:t>
      </w:r>
      <w:r>
        <w:rPr>
          <w:sz w:val="24"/>
          <w:szCs w:val="24"/>
          <w:rtl w:val="0"/>
          <w:lang w:val="zh-CN" w:eastAsia="zh-CN"/>
        </w:rPr>
        <w:t>ARPU</w:t>
      </w:r>
      <w:r>
        <w:rPr>
          <w:rFonts w:ascii="Arial Unicode MS" w:cs="Arial Unicode MS" w:hAnsi="Arial Unicode MS" w:eastAsia="Arial Unicode MS" w:hint="eastAsia"/>
          <w:b w:val="0"/>
          <w:bCs w:val="0"/>
          <w:i w:val="0"/>
          <w:iCs w:val="0"/>
          <w:sz w:val="24"/>
          <w:szCs w:val="24"/>
          <w:rtl w:val="0"/>
          <w:lang w:val="zh-CN" w:eastAsia="zh-CN"/>
        </w:rPr>
        <w:t>从</w:t>
      </w:r>
      <w:r>
        <w:rPr>
          <w:sz w:val="24"/>
          <w:szCs w:val="24"/>
          <w:rtl w:val="0"/>
          <w:lang w:val="zh-CN" w:eastAsia="zh-CN"/>
        </w:rPr>
        <w:t>2013</w:t>
      </w:r>
      <w:r>
        <w:rPr>
          <w:rFonts w:ascii="Arial Unicode MS" w:cs="Arial Unicode MS" w:hAnsi="Arial Unicode MS" w:eastAsia="Arial Unicode MS" w:hint="eastAsia"/>
          <w:b w:val="0"/>
          <w:bCs w:val="0"/>
          <w:i w:val="0"/>
          <w:iCs w:val="0"/>
          <w:sz w:val="24"/>
          <w:szCs w:val="24"/>
          <w:rtl w:val="0"/>
          <w:lang w:val="zh-CN" w:eastAsia="zh-CN"/>
        </w:rPr>
        <w:t>年的约</w:t>
      </w:r>
      <w:r>
        <w:rPr>
          <w:sz w:val="24"/>
          <w:szCs w:val="24"/>
          <w:rtl w:val="0"/>
          <w:lang w:val="zh-CN" w:eastAsia="zh-CN"/>
        </w:rPr>
        <w:t>40</w:t>
      </w:r>
      <w:r>
        <w:rPr>
          <w:rFonts w:ascii="Arial Unicode MS" w:cs="Arial Unicode MS" w:hAnsi="Arial Unicode MS" w:eastAsia="Arial Unicode MS" w:hint="eastAsia"/>
          <w:b w:val="0"/>
          <w:bCs w:val="0"/>
          <w:i w:val="0"/>
          <w:iCs w:val="0"/>
          <w:sz w:val="24"/>
          <w:szCs w:val="24"/>
          <w:rtl w:val="0"/>
          <w:lang w:val="zh-CN" w:eastAsia="zh-CN"/>
        </w:rPr>
        <w:t>元，</w:t>
      </w:r>
      <w:r>
        <w:rPr>
          <w:sz w:val="24"/>
          <w:szCs w:val="24"/>
          <w:rtl w:val="0"/>
          <w:lang w:val="zh-CN" w:eastAsia="zh-CN"/>
        </w:rPr>
        <w:t>2017</w:t>
      </w:r>
      <w:r>
        <w:rPr>
          <w:rFonts w:ascii="Arial Unicode MS" w:cs="Arial Unicode MS" w:hAnsi="Arial Unicode MS" w:eastAsia="Arial Unicode MS" w:hint="eastAsia"/>
          <w:b w:val="0"/>
          <w:bCs w:val="0"/>
          <w:i w:val="0"/>
          <w:iCs w:val="0"/>
          <w:sz w:val="24"/>
          <w:szCs w:val="24"/>
          <w:rtl w:val="0"/>
          <w:lang w:val="zh-CN" w:eastAsia="zh-CN"/>
        </w:rPr>
        <w:t>年</w:t>
      </w:r>
      <w:r>
        <w:rPr>
          <w:sz w:val="24"/>
          <w:szCs w:val="24"/>
          <w:rtl w:val="0"/>
          <w:lang w:val="zh-CN" w:eastAsia="zh-CN"/>
        </w:rPr>
        <w:t>210</w:t>
      </w:r>
      <w:r>
        <w:rPr>
          <w:rFonts w:ascii="Arial Unicode MS" w:cs="Arial Unicode MS" w:hAnsi="Arial Unicode MS" w:eastAsia="Arial Unicode MS" w:hint="eastAsia"/>
          <w:b w:val="0"/>
          <w:bCs w:val="0"/>
          <w:i w:val="0"/>
          <w:iCs w:val="0"/>
          <w:sz w:val="24"/>
          <w:szCs w:val="24"/>
          <w:rtl w:val="0"/>
          <w:lang w:val="zh-CN" w:eastAsia="zh-CN"/>
        </w:rPr>
        <w:t>元，增长了约</w:t>
      </w:r>
      <w:r>
        <w:rPr>
          <w:sz w:val="24"/>
          <w:szCs w:val="24"/>
          <w:rtl w:val="0"/>
          <w:lang w:val="zh-CN" w:eastAsia="zh-CN"/>
        </w:rPr>
        <w:t>425%</w:t>
      </w:r>
      <w:r>
        <w:rPr>
          <w:rFonts w:ascii="Arial Unicode MS" w:cs="Arial Unicode MS" w:hAnsi="Arial Unicode MS" w:eastAsia="Arial Unicode MS" w:hint="eastAsia"/>
          <w:b w:val="0"/>
          <w:bCs w:val="0"/>
          <w:i w:val="0"/>
          <w:iCs w:val="0"/>
          <w:sz w:val="24"/>
          <w:szCs w:val="24"/>
          <w:rtl w:val="0"/>
          <w:lang w:val="zh-CN" w:eastAsia="zh-CN"/>
        </w:rPr>
        <w:t>。</w:t>
      </w:r>
    </w:p>
    <w:p>
      <w:pPr>
        <w:pStyle w:val="正文"/>
      </w:pPr>
      <w:r>
        <w:rPr>
          <w:rFonts w:ascii="Arial Unicode MS" w:cs="Arial Unicode MS" w:hAnsi="Arial Unicode MS" w:eastAsia="Arial Unicode MS" w:hint="eastAsia"/>
          <w:b w:val="0"/>
          <w:bCs w:val="0"/>
          <w:i w:val="0"/>
          <w:iCs w:val="0"/>
          <w:sz w:val="24"/>
          <w:szCs w:val="24"/>
          <w:rtl w:val="0"/>
          <w:lang w:val="zh-CN" w:eastAsia="zh-CN"/>
        </w:rPr>
        <w:t>从下图可以看出，手游是游戏市场的主要增长点，由于手机保有量达到了饱和，手游的用户增速在今后几年会逐步回落，直至触及天花板，</w:t>
      </w:r>
      <w:r>
        <w:rPr>
          <w:sz w:val="24"/>
          <w:szCs w:val="24"/>
          <w:rtl w:val="0"/>
          <w:lang w:val="zh-CN" w:eastAsia="zh-CN"/>
        </w:rPr>
        <w:t>ARPU</w:t>
      </w:r>
      <w:r>
        <w:rPr>
          <w:rFonts w:ascii="Arial Unicode MS" w:cs="Arial Unicode MS" w:hAnsi="Arial Unicode MS" w:eastAsia="Arial Unicode MS" w:hint="eastAsia"/>
          <w:b w:val="0"/>
          <w:bCs w:val="0"/>
          <w:i w:val="0"/>
          <w:iCs w:val="0"/>
          <w:sz w:val="24"/>
          <w:szCs w:val="24"/>
          <w:rtl w:val="0"/>
          <w:lang w:val="zh-CN" w:eastAsia="zh-CN"/>
        </w:rPr>
        <w:t>增值长就成为了手游市场持续增长的主要驱动力，手游市场逐渐进入精品化时代，因此只有有能力持续打造出精品游戏的公司才能生存下去。</w:t>
      </w:r>
      <w:r>
        <w:rPr>
          <w:sz w:val="24"/>
          <w:szCs w:val="24"/>
        </w:rPr>
        <w:br w:type="textWrapping"/>
      </w:r>
      <w:r>
        <w:rPr>
          <w:sz w:val="24"/>
          <w:szCs w:val="24"/>
        </w:rPr>
        <w:br w:type="page"/>
      </w:r>
    </w:p>
    <w:p>
      <w:pPr>
        <w:pStyle w:val="正文"/>
      </w:pPr>
      <w:r>
        <w:drawing>
          <wp:anchor distT="152400" distB="152400" distL="152400" distR="152400" simplePos="0" relativeHeight="251668480" behindDoc="0" locked="0" layoutInCell="1" allowOverlap="1">
            <wp:simplePos x="0" y="0"/>
            <wp:positionH relativeFrom="page">
              <wp:posOffset>811440</wp:posOffset>
            </wp:positionH>
            <wp:positionV relativeFrom="page">
              <wp:posOffset>508491</wp:posOffset>
            </wp:positionV>
            <wp:extent cx="6120057" cy="3772806"/>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80319140401eo_m.png"/>
                    <pic:cNvPicPr>
                      <a:picLocks noChangeAspect="1"/>
                    </pic:cNvPicPr>
                  </pic:nvPicPr>
                  <pic:blipFill>
                    <a:blip r:embed="rId5">
                      <a:extLst/>
                    </a:blip>
                    <a:stretch>
                      <a:fillRect/>
                    </a:stretch>
                  </pic:blipFill>
                  <pic:spPr>
                    <a:xfrm>
                      <a:off x="0" y="0"/>
                      <a:ext cx="6120057" cy="3772806"/>
                    </a:xfrm>
                    <a:prstGeom prst="rect">
                      <a:avLst/>
                    </a:prstGeom>
                    <a:ln w="12700" cap="flat">
                      <a:noFill/>
                      <a:miter lim="400000"/>
                    </a:ln>
                    <a:effectLst/>
                  </pic:spPr>
                </pic:pic>
              </a:graphicData>
            </a:graphic>
          </wp:anchor>
        </w:drawing>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大项目符号"/>
  </w:abstractNum>
  <w:abstractNum w:abstractNumId="1">
    <w:multiLevelType w:val="hybridMultilevel"/>
    <w:styleLink w:val="大项目符号"/>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小标题 2">
    <w:name w:val="小标题 2"/>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zh-CN" w:eastAsia="zh-CN"/>
    </w:rPr>
  </w:style>
  <w:style w:type="numbering" w:styleId="大项目符号">
    <w:name w:val="大项目符号"/>
    <w:pPr>
      <w:numPr>
        <w:numId w:val="1"/>
      </w:numPr>
    </w:p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36"/>
      <w:szCs w:val="36"/>
      <w:u w:val="none"/>
      <w:vertAlign w:val="baseline"/>
      <w:lang w:val="zh-CN" w:eastAsia="zh-CN"/>
    </w:rPr>
  </w:style>
  <w:style w:type="paragraph" w:styleId="表格样式 1">
    <w:name w:val="表格样式 1"/>
    <w:next w:val="表格样式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