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472-1542187678857" w:id="1"/>
      <w:bookmarkEnd w:id="1"/>
      <w:r>
        <w:rPr>
          <w:rFonts w:ascii="Arial" w:hAnsi="Arial" w:cs="Arial" w:eastAsia="Arial"/>
          <w:color w:val="222222"/>
          <w:sz w:val="34"/>
          <w:highlight w:val="white"/>
        </w:rPr>
        <w:t>（主观题）关于大股东增持事件，很多人认为公告后已经属于公开信息，股价都已经反应，所以之后就没有了参考价值，对此你有什么看法？</w:t>
      </w:r>
    </w:p>
    <w:p>
      <w:pPr/>
      <w:bookmarkStart w:name="4348-1542188190937" w:id="2"/>
      <w:bookmarkEnd w:id="2"/>
    </w:p>
    <w:p>
      <w:pPr/>
      <w:bookmarkStart w:name="7433-1542188187000" w:id="3"/>
      <w:bookmarkEnd w:id="3"/>
      <w:r>
        <w:rPr/>
        <w:t>以上就是我关于1.1【大股东增持（上）】讨论题和各位会员们地分享，接下来我们来看看会员们讨论题中一些优秀的回答。</w:t>
      </w:r>
    </w:p>
    <w:p>
      <w:pPr/>
      <w:bookmarkStart w:name="3311-1542187678857" w:id="4"/>
      <w:bookmarkEnd w:id="4"/>
    </w:p>
    <w:p>
      <w:pPr/>
      <w:bookmarkStart w:name="5320-1542187678858" w:id="5"/>
      <w:bookmarkEnd w:id="5"/>
      <w:r>
        <w:rPr/>
        <w:t>@晴耕雨读   </w:t>
      </w:r>
    </w:p>
    <w:p>
      <w:pPr/>
      <w:bookmarkStart w:name="9311-1542187678858" w:id="6"/>
      <w:bookmarkEnd w:id="6"/>
      <w:r>
        <w:rPr/>
        <w:t>这个想法是不对的，首先大股东发布增持公告，有两种情况，第一种是发布增持计划，还没有开始增持，这种要看日后大股东的增持行动，扣出嘴炮和少量增持的情况下，如果大股东是真金白银大量增持，那么由于有增持计划，我们散户可以一直跟踪，当有上述大股东行动时及时跟进，这个是有机会的，第二种，就是大股东发的就是增持行动的公告，这种也有增持行动+计划的，也有一次性的，不过，不论是第二种情况的哪一种，只要是大股东大量且真金增持，可以选在股价回调时买入，并认真跟踪公司的各种公告和相关报道。</w:t>
      </w:r>
    </w:p>
    <w:p>
      <w:pPr/>
      <w:bookmarkStart w:name="6780-1542187678858" w:id="7"/>
      <w:bookmarkEnd w:id="7"/>
    </w:p>
    <w:p>
      <w:pPr/>
      <w:bookmarkStart w:name="8176-1542187678858" w:id="8"/>
      <w:bookmarkEnd w:id="8"/>
      <w:r>
        <w:rPr/>
        <w:t>@雙魚</w:t>
      </w:r>
    </w:p>
    <w:p>
      <w:pPr/>
      <w:bookmarkStart w:name="1967-1542187678859" w:id="9"/>
      <w:bookmarkEnd w:id="9"/>
      <w:r>
        <w:rPr/>
        <w:t>会代表未来对公司股价的预期和公司成长的看好，还是有参考价值的。因为大股东才是了解公司实际经营状况的内行人，他敢于真金白银的增持，一定是看好公司的业绩成长或其他利于公司股价上涨的原因，公告后只能说明这个价格是有利可图的，到底能涨对少是没法预测的，因此股价的涨幅未必已经反应出来。</w:t>
      </w:r>
    </w:p>
    <w:p>
      <w:pPr/>
      <w:bookmarkStart w:name="9677-1542187678859" w:id="10"/>
      <w:bookmarkEnd w:id="10"/>
    </w:p>
    <w:p>
      <w:pPr/>
      <w:bookmarkStart w:name="2166-1542187678859" w:id="11"/>
      <w:bookmarkEnd w:id="11"/>
      <w:r>
        <w:rPr/>
        <w:t>@Crazy</w:t>
      </w:r>
    </w:p>
    <w:p>
      <w:pPr/>
      <w:bookmarkStart w:name="4328-1542187678859" w:id="12"/>
      <w:bookmarkEnd w:id="12"/>
      <w:r>
        <w:rPr/>
        <w:t>增持是公开信息，但市场不是静态的，是动态有效。增持肯定具有参考价值，毕竟往往真心去完成增持的企业，是觉得自己企业目前的估值不符合企业价值。而往往这个时候，也是负面消息不断的时候。比如，基本面的增速下滑，外围预期的变坏。所以身处当下，是存在意见的分歧的。那么公开信息反应的参考价值短时间内是起不到立竿见影的作用。而近因效应，会让人淡忘增持事件。资金面的大股东增持。应该是一个长期维度上的效果，也需不断确认是计划是否落实。 今日得到： 1、大股东仅指控股股东，连2、3股东可能是财务投资人（私募机构）他的退出可能仅仅是投资期限赎回需求。前者是长期利益攸关者，后者相对在意的是股价的波动。 2、员工增持。基本不具参考价值。 3、管理高层及股东才真真了解企业</w:t>
      </w:r>
    </w:p>
    <w:p>
      <w:pPr/>
      <w:bookmarkStart w:name="1246-1542187678859" w:id="13"/>
      <w:bookmarkEnd w:id="13"/>
    </w:p>
    <w:p>
      <w:pPr/>
      <w:bookmarkStart w:name="3535-1542187678860" w:id="14"/>
      <w:bookmarkEnd w:id="14"/>
      <w:r>
        <w:rPr/>
        <w:t>第一句话不错，市场是动态的，所以时效性非常重要，在实际投资过程中不能忽略。但后面你说的员工增持不具备参考价值是错误的哈，关于员工持股的详细介绍我们在后面的课程中回涉及到，这点后面再详细展开讲。</w:t>
      </w:r>
    </w:p>
    <w:p>
      <w:pPr/>
      <w:bookmarkStart w:name="5285-1542187678860" w:id="15"/>
      <w:bookmarkEnd w:id="15"/>
    </w:p>
    <w:p>
      <w:pPr/>
      <w:bookmarkStart w:name="2560-1542187678860" w:id="16"/>
      <w:bookmarkEnd w:id="16"/>
      <w:r>
        <w:rPr/>
        <w:t>回答的很好，对于增持事件需要注意的几个要点把握较准确。还需要注意大股东增持的时效性，时间过长的大股东增持对现在的投资将失去参考价值。</w:t>
      </w:r>
    </w:p>
    <w:p>
      <w:pPr/>
      <w:bookmarkStart w:name="9433-1542187678860" w:id="17"/>
      <w:bookmarkEnd w:id="17"/>
    </w:p>
    <w:p>
      <w:pPr/>
      <w:bookmarkStart w:name="9377-1542187678860" w:id="18"/>
      <w:bookmarkEnd w:id="18"/>
      <w:r>
        <w:rPr/>
        <w:t>大股东增持的股价可以给我们一个参考价，毕竟这个价位是最了解公司的大股东都愿意买入的价格，也就是你说的“相对低位”。这一点非常重要哈~</w:t>
      </w:r>
    </w:p>
    <w:p>
      <w:pPr/>
      <w:bookmarkStart w:name="7700-1542187678860" w:id="19"/>
      <w:bookmarkEnd w:id="19"/>
    </w:p>
    <w:p>
      <w:pPr/>
      <w:bookmarkStart w:name="1616-1542187678860" w:id="20"/>
      <w:bookmarkEnd w:id="20"/>
      <w:r>
        <w:rPr/>
        <w:t>@森森</w:t>
      </w:r>
    </w:p>
    <w:p>
      <w:pPr/>
      <w:bookmarkStart w:name="1057-1542187678860" w:id="21"/>
      <w:bookmarkEnd w:id="21"/>
      <w:r>
        <w:rPr/>
        <w:t>不认同。 虽然说是公开信息了，但是却可以为我们自己的交易做参考，在哪个范围内的股价属于相对低位，是否需要建仓，加仓，补仓或者是止损，还是很有参考意义的。</w:t>
      </w:r>
    </w:p>
    <w:p>
      <w:pPr/>
      <w:bookmarkStart w:name="4783-1542187678860" w:id="22"/>
      <w:bookmarkEnd w:id="22"/>
    </w:p>
    <w:p>
      <w:pPr/>
      <w:bookmarkStart w:name="8060-1542187678860" w:id="23"/>
      <w:bookmarkEnd w:id="23"/>
      <w:r>
        <w:rPr/>
        <w:t>对大股东增持的本质理解了，但是具体大股东增持的价位意味着什么还是要好好理解哈，很不错~</w:t>
      </w:r>
    </w:p>
    <w:p>
      <w:pPr/>
      <w:bookmarkStart w:name="9085-1542187678860" w:id="24"/>
      <w:bookmarkEnd w:id="24"/>
    </w:p>
    <w:p>
      <w:pPr/>
      <w:bookmarkStart w:name="4696-1542187678860" w:id="25"/>
      <w:bookmarkEnd w:id="25"/>
      <w:r>
        <w:rPr/>
        <w:t>请问怎么看股东在股价高位增持</w:t>
      </w:r>
    </w:p>
    <w:p>
      <w:pPr/>
      <w:bookmarkStart w:name="6591-1542187678860" w:id="26"/>
      <w:bookmarkEnd w:id="26"/>
    </w:p>
    <w:p>
      <w:pPr/>
      <w:bookmarkStart w:name="8730-1542187678860" w:id="27"/>
      <w:bookmarkEnd w:id="27"/>
      <w:r>
        <w:rPr/>
        <w:t>今天的讨论题分享就到这里啦，大家有什么疑问和想法欢迎一起来和会员们交流哈~ 现在禁言结束。</w:t>
      </w:r>
    </w:p>
    <w:p>
      <w:pPr/>
      <w:bookmarkStart w:name="5692-1542187678860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2018-11-14T10:55:05Z</dcterms:created>
  <dc:creator>Apache POI</dc:creator>
</cp:coreProperties>
</file>