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547-1542189083036" w:id="1"/>
      <w:bookmarkEnd w:id="1"/>
      <w:r>
        <w:rPr/>
        <w:t>#1.6小股东行踪#</w:t>
      </w:r>
    </w:p>
    <w:p>
      <w:pPr/>
      <w:bookmarkStart w:name="3350-1542189083037" w:id="2"/>
      <w:bookmarkEnd w:id="2"/>
      <w:r>
        <w:rPr>
          <w:b w:val="true"/>
          <w:sz w:val="34"/>
        </w:rPr>
        <w:t>题目：本期内容说到的小股东行踪，重点讲的就是对于举牌的理解。在你们之前的投资中，有没有通过跟随smart money或者说大资金/大公司而买入的例子？最终亏了还是赚了？说说你的体会。</w:t>
      </w:r>
    </w:p>
    <w:p>
      <w:pPr/>
      <w:bookmarkStart w:name="7894-1542189083037" w:id="3"/>
      <w:bookmarkEnd w:id="3"/>
    </w:p>
    <w:p>
      <w:pPr/>
      <w:bookmarkStart w:name="8258-1542189083038" w:id="4"/>
      <w:bookmarkEnd w:id="4"/>
      <w:r>
        <w:rPr/>
        <w:t>好了，今天的讨论题分享就到这里，大家有什么疑问和想法欢迎一起来和会员们交流，禁言结束。</w:t>
      </w:r>
    </w:p>
    <w:p>
      <w:pPr/>
      <w:bookmarkStart w:name="3338-1542189083037" w:id="5"/>
      <w:bookmarkEnd w:id="5"/>
    </w:p>
    <w:p>
      <w:pPr/>
      <w:bookmarkStart w:name="1175-1542189083038" w:id="6"/>
      <w:bookmarkEnd w:id="6"/>
      <w:r>
        <w:rPr>
          <w:highlight w:val="yellow"/>
        </w:rPr>
        <w:t>以后记得不要脱离基本面，学了这一课希望今后能够帮你规避一些风险。</w:t>
      </w:r>
    </w:p>
    <w:p>
      <w:pPr/>
      <w:bookmarkStart w:name="1382-1542189083038" w:id="7"/>
      <w:bookmarkEnd w:id="7"/>
    </w:p>
    <w:p>
      <w:pPr/>
      <w:bookmarkStart w:name="2135-1542189083038" w:id="8"/>
      <w:bookmarkEnd w:id="8"/>
      <w:r>
        <w:rPr>
          <w:highlight w:val="yellow"/>
        </w:rPr>
        <w:t>但不管怎么样，木已成舟，在半年报（包含Q3预报）公布的当天分众传媒就跌停，按照自己的交易纪律，在第二天止损卖出了。</w:t>
      </w:r>
    </w:p>
    <w:p>
      <w:pPr/>
      <w:bookmarkStart w:name="3410-1542189083038" w:id="9"/>
      <w:bookmarkEnd w:id="9"/>
    </w:p>
    <w:p>
      <w:pPr/>
      <w:bookmarkStart w:name="3935-1542189083038" w:id="10"/>
      <w:bookmarkEnd w:id="10"/>
      <w:r>
        <w:rPr>
          <w:highlight w:val="yellow"/>
        </w:rPr>
        <w:t>这次就是很明显的例子，谁来举牌都抵不过一份财报来的更加透明清晰，可见最终决定股价的依然是业绩和估值。</w:t>
      </w:r>
    </w:p>
    <w:p>
      <w:pPr/>
      <w:bookmarkStart w:name="2820-1542189083038" w:id="11"/>
      <w:bookmarkEnd w:id="11"/>
    </w:p>
    <w:p>
      <w:pPr/>
      <w:bookmarkStart w:name="9278-1542189083038" w:id="12"/>
      <w:bookmarkEnd w:id="12"/>
      <w:r>
        <w:rPr>
          <w:highlight w:val="yellow"/>
        </w:rPr>
        <w:t>我们要明确问题的核心，举牌只是代表有大佬看中了这家公司，但无论是谁都有看走眼的时候，又或者如我们课程中所说的其实他们仅为了占据棋子或者布局未来，所以切忌盲目跟随。</w:t>
      </w:r>
    </w:p>
    <w:p>
      <w:pPr/>
      <w:bookmarkStart w:name="5877-1542189083038" w:id="13"/>
      <w:bookmarkEnd w:id="13"/>
    </w:p>
    <w:p>
      <w:pPr/>
      <w:bookmarkStart w:name="2824-1542189083038" w:id="14"/>
      <w:bookmarkEnd w:id="14"/>
      <w:r>
        <w:rPr>
          <w:highlight w:val="yellow"/>
        </w:rPr>
        <w:t>所以最终，我们还是要回归到公司的基本面去分析。</w:t>
      </w:r>
    </w:p>
    <w:p>
      <w:pPr/>
      <w:bookmarkStart w:name="7590-1542189083038" w:id="15"/>
      <w:bookmarkEnd w:id="15"/>
    </w:p>
    <w:p>
      <w:pPr/>
      <w:bookmarkStart w:name="5597-1542189083038" w:id="16"/>
      <w:bookmarkEnd w:id="16"/>
      <w:r>
        <w:rPr/>
        <w:t>以上就是我对于本期主观题和大家的分享，接下来我们来看一些精选学员答案。</w:t>
      </w:r>
    </w:p>
    <w:p>
      <w:pPr/>
      <w:bookmarkStart w:name="5671-1542189083038" w:id="17"/>
      <w:bookmarkEnd w:id="17"/>
    </w:p>
    <w:p>
      <w:pPr/>
      <w:bookmarkStart w:name="6841-1542189083038" w:id="18"/>
      <w:bookmarkEnd w:id="18"/>
      <w:r>
        <w:rPr/>
        <w:t>@鼎</w:t>
      </w:r>
    </w:p>
    <w:p>
      <w:pPr/>
      <w:bookmarkStart w:name="8423-1542189083039" w:id="19"/>
      <w:bookmarkEnd w:id="19"/>
      <w:r>
        <w:rPr/>
        <w:t>关注过今年阿里战略入股的分众传媒。现在看阿里也买在了高点，分众的股价没什么起色，但是为了抢占这个消费广告商入口，掌握住控制权还是值得的。我们还是学习聪明钱操作的时机和手法吧。</w:t>
      </w:r>
    </w:p>
    <w:p>
      <w:pPr/>
      <w:bookmarkStart w:name="4274-1542189083039" w:id="20"/>
      <w:bookmarkEnd w:id="20"/>
    </w:p>
    <w:p>
      <w:pPr/>
      <w:bookmarkStart w:name="3231-1542189083039" w:id="21"/>
      <w:bookmarkEnd w:id="21"/>
      <w:r>
        <w:rPr/>
        <w:t>的确这种跟随smart money的操作，时机很重要。</w:t>
      </w:r>
    </w:p>
    <w:p>
      <w:pPr/>
      <w:bookmarkStart w:name="8653-1542189083039" w:id="22"/>
      <w:bookmarkEnd w:id="22"/>
    </w:p>
    <w:p>
      <w:pPr/>
      <w:bookmarkStart w:name="9780-1542189083039" w:id="23"/>
      <w:bookmarkEnd w:id="23"/>
      <w:r>
        <w:rPr/>
        <w:t>@Wolfgang </w:t>
      </w:r>
    </w:p>
    <w:p>
      <w:pPr/>
      <w:bookmarkStart w:name="4178-1542189083039" w:id="24"/>
      <w:bookmarkEnd w:id="24"/>
      <w:r>
        <w:rPr/>
        <w:t>没有实例。但个人认为要分析举牌资金的目的是长期的战略布局还是短线的财务投资。前者对小散来说短线可能是个坑，长线可能有机会盈利；后者短线有机会但一定要跟上举牌资金的节奏。</w:t>
      </w:r>
    </w:p>
    <w:p>
      <w:pPr/>
      <w:bookmarkStart w:name="5465-1542189083039" w:id="25"/>
      <w:bookmarkEnd w:id="25"/>
    </w:p>
    <w:p>
      <w:pPr/>
      <w:bookmarkStart w:name="1095-1542189083039" w:id="26"/>
      <w:bookmarkEnd w:id="26"/>
      <w:r>
        <w:rPr/>
        <w:t>分析的不错哈，掌握了本课的重点。</w:t>
      </w:r>
    </w:p>
    <w:p>
      <w:pPr/>
      <w:bookmarkStart w:name="7838-1542189083039" w:id="27"/>
      <w:bookmarkEnd w:id="27"/>
    </w:p>
    <w:p>
      <w:pPr/>
      <w:bookmarkStart w:name="7133-1542189083039" w:id="28"/>
      <w:bookmarkEnd w:id="28"/>
      <w:r>
        <w:rPr/>
        <w:t>@晴耕雨读   </w:t>
      </w:r>
    </w:p>
    <w:p>
      <w:pPr/>
      <w:bookmarkStart w:name="3761-1542189083039" w:id="29"/>
      <w:bookmarkEnd w:id="29"/>
      <w:r>
        <w:rPr/>
        <w:t>我以前的投资有一个仓位是跟随smart money的，这部分也为我赚了不少银子，但也亏了一些钱，总体来说，跟随聪明钱，首先是找到聪明钱的行踪，这点不多说，然后是分析这个聪明钱的入住原因，这点非常重要（包括私募也需要分析这点），因为达到5%以上的份额就不是一个随便进去的情况了，这表明至少是战略投资，那从聪明钱的角度，战略投资有两种，第一种类似财务投资，看好公司的发展，当下的股价位置，以及可以预计的一段时期内的业绩增长，这部分特别是险资的举牌，我尤其喜欢姚老板，那是真金白银的投资，还有郭老板，这些对产业发展的逻辑研究很深，对举牌的公司未来业绩更是算的清晰（雪球上当时有姚老板举牌后对万科之后几年业绩的计算，地产比较好计算未来业绩）所以，这类举牌可以在得到消息后，等回调介入，在等回调期间就是我做好功课，决策的时间。第二类的阿里系和腾讯系就是火焰和海水一并有之了，后来才知道阿里和腾讯这样的大胃王，投资甚至举牌，并不有大比例带来业绩的飞升和股价的上涨，还是要看大胃王入住公司的目的，砸了多少银子，上市公司在大胃王旗下的位置，以及公司的业绩来决定是不是跟随。不过，不论哪种，都需要设好止盈止损，别太贪心。</w:t>
      </w:r>
    </w:p>
    <w:p>
      <w:pPr/>
      <w:bookmarkStart w:name="3346-1542189083039" w:id="30"/>
      <w:bookmarkEnd w:id="30"/>
    </w:p>
    <w:p>
      <w:pPr/>
      <w:bookmarkStart w:name="6895-1542189083040" w:id="31"/>
      <w:bookmarkEnd w:id="31"/>
      <w:r>
        <w:rPr/>
        <w:t>这位会员在这方面的经历不少，可以和其他会员们多分享一下~</w:t>
      </w:r>
    </w:p>
    <w:p>
      <w:pPr/>
      <w:bookmarkStart w:name="4251-1542189083040" w:id="32"/>
      <w:bookmarkEnd w:id="32"/>
    </w:p>
    <w:p>
      <w:pPr/>
      <w:bookmarkStart w:name="3096-1542189083040" w:id="33"/>
      <w:bookmarkEnd w:id="33"/>
      <w:r>
        <w:rPr/>
        <w:t>@小伙</w:t>
      </w:r>
    </w:p>
    <w:p>
      <w:pPr/>
      <w:bookmarkStart w:name="2575-1542189083040" w:id="34"/>
      <w:bookmarkEnd w:id="34"/>
      <w:r>
        <w:rPr/>
        <w:t>四维图新，晨鸣纸业。一个是腾讯战略投资，一个香港中央结算公司。坑惨了。还是不理智，没有认真分析基本面。</w:t>
      </w:r>
    </w:p>
    <w:p>
      <w:pPr/>
      <w:bookmarkStart w:name="1822-1542189083040" w:id="35"/>
      <w:bookmarkEnd w:id="35"/>
    </w:p>
    <w:p>
      <w:pPr/>
      <w:bookmarkStart w:name="9172-1542189083040" w:id="36"/>
      <w:bookmarkEnd w:id="36"/>
      <w:r>
        <w:rPr/>
        <w:t>（上图圈出的三个位置，依次分别为1. 阿里举牌 2. 回调后我的买点 3. 发布Q3业绩预告）</w:t>
      </w:r>
    </w:p>
    <w:p>
      <w:pPr/>
      <w:bookmarkStart w:name="3538-1542189083040" w:id="37"/>
      <w:bookmarkEnd w:id="37"/>
    </w:p>
    <w:p>
      <w:pPr/>
      <w:bookmarkStart w:name="2047-1542189083040" w:id="38"/>
      <w:bookmarkEnd w:id="38"/>
      <w:r>
        <w:rPr>
          <w:highlight w:val="yellow"/>
        </w:rPr>
        <w:t>下面我给大家分享一个本人跟随阿里的脚步买入一家公司的案例。</w:t>
      </w:r>
    </w:p>
    <w:p>
      <w:pPr/>
      <w:bookmarkStart w:name="8724-1542189083040" w:id="39"/>
      <w:bookmarkEnd w:id="39"/>
    </w:p>
    <w:p>
      <w:pPr/>
      <w:bookmarkStart w:name="1660-1542189083040" w:id="40"/>
      <w:bookmarkEnd w:id="40"/>
      <w:r>
        <w:rPr>
          <w:highlight w:val="yellow"/>
        </w:rPr>
        <w:t>公告发布后，股价接近两个涨停，从10.2最高价达到11.6，随后，接下来几天一路往下跌，一直到2018/8/6终于又跌回最开始的10.3，本着课程中提到的“短期暴涨，中期必回调，长期看公司”的策略，等跌至10.3后我便买入了一部分。（基于本身就对分众传媒有所研究，并认可其股价的前提下）</w:t>
      </w:r>
    </w:p>
    <w:p>
      <w:pPr/>
      <w:bookmarkStart w:name="5725-1542189083040" w:id="41"/>
      <w:bookmarkEnd w:id="41"/>
    </w:p>
    <w:p>
      <w:pPr/>
      <w:bookmarkStart w:name="7985-1542189083040" w:id="42"/>
      <w:bookmarkEnd w:id="42"/>
      <w:r>
        <w:rPr>
          <w:highlight w:val="yellow"/>
        </w:rPr>
        <w:t>分众传媒于2018/7/19发布简式权益变动书，阿里合计受让分众传媒7.74亿股，占公司总股本5.28%，同时阿里网络的关联方AlibabaInvestment 和 New Retail拟通过间接受让股权方式，占公司总股本5.04%。合计10.32%合计转让价约159.36亿元人名币，转让价为9.92元。</w:t>
      </w:r>
    </w:p>
    <w:p>
      <w:pPr/>
      <w:bookmarkStart w:name="7018-1542189083040" w:id="43"/>
      <w:bookmarkEnd w:id="43"/>
    </w:p>
    <w:p>
      <w:pPr/>
      <w:bookmarkStart w:name="1954-1542189083041" w:id="44"/>
      <w:bookmarkEnd w:id="44"/>
      <w:r>
        <w:rPr>
          <w:highlight w:val="yellow"/>
        </w:rPr>
        <w:t>后面的情况大家也清楚了，躲过回调再买入，也挡不住一份业绩下滑的Q3业绩预告。</w:t>
      </w:r>
    </w:p>
    <w:p>
      <w:pPr/>
      <w:bookmarkStart w:name="6146-1542189083041" w:id="45"/>
      <w:bookmarkEnd w:id="45"/>
    </w:p>
    <w:p>
      <w:pPr/>
      <w:bookmarkStart w:name="9225-1542189083041" w:id="46"/>
      <w:bookmarkEnd w:id="46"/>
      <w:r>
        <w:rPr>
          <w:highlight w:val="yellow"/>
        </w:rPr>
        <w:t>其实，如若没有业绩预告，这份半年报还是不错的，毛利率持续提升，费用率持续下降，补贴拿得停不下来。然而，三季度业绩预告增速大幅下滑，第三季度利润14.5亿，同比仅增长5%。</w:t>
      </w:r>
    </w:p>
    <w:p>
      <w:pPr/>
      <w:bookmarkStart w:name="7480-1542189083041" w:id="47"/>
      <w:bookmarkEnd w:id="4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2018-11-14T10:54:33Z</dcterms:created>
  <dc:creator>Apache POI</dc:creator>
</cp:coreProperties>
</file>