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长线选股笔记本</w:t>
      </w:r>
    </w:p>
    <w:p>
      <w:pPr>
        <w:spacing w:line="240" w:lineRule="auto"/>
      </w:pPr>
      <w:r>
        <w:rPr>
          <w:rFonts w:ascii="微软雅黑" w:hAnsi="微软雅黑" w:eastAsia="微软雅黑" w:cs="微软雅黑"/>
          <w:sz w:val="22"/>
        </w:rPr>
        <w:t>Date：</w:t>
      </w:r>
    </w:p>
    <w:tbl>
      <w:tblPr>
        <w:tblStyle w:val="3"/>
        <w:tblW w:w="884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85"/>
        <w:gridCol w:w="1478"/>
        <w:gridCol w:w="1830"/>
        <w:gridCol w:w="1942"/>
        <w:gridCol w:w="240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95" w:hRule="atLeast"/>
        </w:trPr>
        <w:tc>
          <w:tcPr>
            <w:tcW w:w="1185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标的</w:t>
            </w:r>
          </w:p>
        </w:tc>
        <w:tc>
          <w:tcPr>
            <w:tcW w:w="1478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lang w:val="en-US" w:eastAsia="zh-CN"/>
              </w:rPr>
              <w:t>所属行业</w:t>
            </w: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lang w:val="en-US" w:eastAsia="zh-CN"/>
              </w:rPr>
              <w:t>基本面亮点</w:t>
            </w:r>
          </w:p>
        </w:tc>
        <w:tc>
          <w:tcPr>
            <w:tcW w:w="1942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lang w:val="en-US" w:eastAsia="zh-CN"/>
              </w:rPr>
              <w:t>情绪共振点</w:t>
            </w:r>
          </w:p>
        </w:tc>
        <w:tc>
          <w:tcPr>
            <w:tcW w:w="2405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lang w:val="en-US" w:eastAsia="zh-CN"/>
              </w:rPr>
              <w:t>证伪标志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70" w:hRule="atLeast"/>
        </w:trPr>
        <w:tc>
          <w:tcPr>
            <w:tcW w:w="1185" w:type="dxa"/>
            <w:vAlign w:val="top"/>
          </w:tcPr>
          <w:p/>
        </w:tc>
        <w:tc>
          <w:tcPr>
            <w:tcW w:w="1478" w:type="dxa"/>
            <w:vAlign w:val="top"/>
          </w:tcPr>
          <w:p/>
        </w:tc>
        <w:tc>
          <w:tcPr>
            <w:tcW w:w="1830" w:type="dxa"/>
            <w:vAlign w:val="top"/>
          </w:tcPr>
          <w:p/>
        </w:tc>
        <w:tc>
          <w:tcPr>
            <w:tcW w:w="1942" w:type="dxa"/>
            <w:vAlign w:val="top"/>
          </w:tcPr>
          <w:p/>
        </w:tc>
        <w:tc>
          <w:tcPr>
            <w:tcW w:w="2405" w:type="dxa"/>
            <w:vAlign w:val="top"/>
          </w:tcPr>
          <w:p>
            <w:bookmarkStart w:id="23" w:name="_GoBack"/>
            <w:bookmarkEnd w:id="23"/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83" w:hRule="atLeast"/>
        </w:trPr>
        <w:tc>
          <w:tcPr>
            <w:tcW w:w="1185" w:type="dxa"/>
            <w:vAlign w:val="top"/>
          </w:tcPr>
          <w:p/>
        </w:tc>
        <w:tc>
          <w:tcPr>
            <w:tcW w:w="1478" w:type="dxa"/>
            <w:vAlign w:val="top"/>
          </w:tcPr>
          <w:p/>
        </w:tc>
        <w:tc>
          <w:tcPr>
            <w:tcW w:w="1830" w:type="dxa"/>
            <w:vAlign w:val="top"/>
          </w:tcPr>
          <w:p/>
        </w:tc>
        <w:tc>
          <w:tcPr>
            <w:tcW w:w="1942" w:type="dxa"/>
            <w:vAlign w:val="top"/>
          </w:tcPr>
          <w:p/>
        </w:tc>
        <w:tc>
          <w:tcPr>
            <w:tcW w:w="2405" w:type="dxa"/>
            <w:vAlign w:val="top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54" w:hRule="atLeast"/>
        </w:trPr>
        <w:tc>
          <w:tcPr>
            <w:tcW w:w="1185" w:type="dxa"/>
            <w:vAlign w:val="top"/>
          </w:tcPr>
          <w:p/>
        </w:tc>
        <w:tc>
          <w:tcPr>
            <w:tcW w:w="1478" w:type="dxa"/>
            <w:vAlign w:val="top"/>
          </w:tcPr>
          <w:p/>
        </w:tc>
        <w:tc>
          <w:tcPr>
            <w:tcW w:w="1830" w:type="dxa"/>
            <w:vAlign w:val="top"/>
          </w:tcPr>
          <w:p/>
        </w:tc>
        <w:tc>
          <w:tcPr>
            <w:tcW w:w="1942" w:type="dxa"/>
            <w:vAlign w:val="top"/>
          </w:tcPr>
          <w:p/>
        </w:tc>
        <w:tc>
          <w:tcPr>
            <w:tcW w:w="2405" w:type="dxa"/>
            <w:vAlign w:val="top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54" w:hRule="atLeast"/>
        </w:trPr>
        <w:tc>
          <w:tcPr>
            <w:tcW w:w="1185" w:type="dxa"/>
            <w:vAlign w:val="top"/>
          </w:tcPr>
          <w:p/>
        </w:tc>
        <w:tc>
          <w:tcPr>
            <w:tcW w:w="1478" w:type="dxa"/>
            <w:vAlign w:val="top"/>
          </w:tcPr>
          <w:p/>
        </w:tc>
        <w:tc>
          <w:tcPr>
            <w:tcW w:w="1830" w:type="dxa"/>
            <w:vAlign w:val="top"/>
          </w:tcPr>
          <w:p/>
        </w:tc>
        <w:tc>
          <w:tcPr>
            <w:tcW w:w="1942" w:type="dxa"/>
            <w:vAlign w:val="top"/>
          </w:tcPr>
          <w:p/>
        </w:tc>
        <w:tc>
          <w:tcPr>
            <w:tcW w:w="2405" w:type="dxa"/>
            <w:vAlign w:val="top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391" w:hRule="atLeast"/>
        </w:trPr>
        <w:tc>
          <w:tcPr>
            <w:tcW w:w="1185" w:type="dxa"/>
            <w:vAlign w:val="top"/>
          </w:tcPr>
          <w:p/>
        </w:tc>
        <w:tc>
          <w:tcPr>
            <w:tcW w:w="1478" w:type="dxa"/>
            <w:vAlign w:val="top"/>
          </w:tcPr>
          <w:p/>
        </w:tc>
        <w:tc>
          <w:tcPr>
            <w:tcW w:w="1830" w:type="dxa"/>
            <w:vAlign w:val="top"/>
          </w:tcPr>
          <w:p/>
        </w:tc>
        <w:tc>
          <w:tcPr>
            <w:tcW w:w="1942" w:type="dxa"/>
            <w:vAlign w:val="top"/>
          </w:tcPr>
          <w:p/>
        </w:tc>
        <w:tc>
          <w:tcPr>
            <w:tcW w:w="2405" w:type="dxa"/>
            <w:vAlign w:val="top"/>
          </w:tcPr>
          <w:p/>
        </w:tc>
      </w:tr>
    </w:tbl>
    <w:p>
      <w:pPr>
        <w:spacing w:line="240" w:lineRule="auto"/>
      </w:pPr>
      <w:bookmarkStart w:id="0" w:name="9057-1536542303601"/>
      <w:bookmarkEnd w:id="0"/>
      <w:bookmarkStart w:id="1" w:name="7380-1536542303605"/>
      <w:bookmarkEnd w:id="1"/>
      <w:bookmarkStart w:id="2" w:name="2911-1536542303635"/>
      <w:bookmarkEnd w:id="2"/>
      <w:bookmarkStart w:id="3" w:name="1227-1536542303637"/>
      <w:bookmarkEnd w:id="3"/>
      <w:bookmarkStart w:id="4" w:name="1096-1536542303639"/>
      <w:bookmarkEnd w:id="4"/>
      <w:bookmarkStart w:id="5" w:name="3677-1536542303641"/>
      <w:bookmarkEnd w:id="5"/>
      <w:bookmarkStart w:id="6" w:name="8416-1536542303643"/>
      <w:bookmarkEnd w:id="6"/>
      <w:bookmarkStart w:id="7" w:name="2151-1536542303645"/>
      <w:bookmarkEnd w:id="7"/>
      <w:r>
        <w:rPr>
          <w:rFonts w:ascii="微软雅黑" w:hAnsi="微软雅黑" w:eastAsia="微软雅黑" w:cs="微软雅黑"/>
          <w:b/>
          <w:sz w:val="22"/>
        </w:rPr>
        <w:t>今日回顾：</w:t>
      </w:r>
    </w:p>
    <w:p>
      <w:pPr>
        <w:spacing w:line="240" w:lineRule="auto"/>
      </w:pPr>
      <w:bookmarkStart w:id="8" w:name="7972-1536542303651"/>
      <w:bookmarkEnd w:id="8"/>
    </w:p>
    <w:p>
      <w:pPr>
        <w:spacing w:line="240" w:lineRule="auto"/>
      </w:pPr>
      <w:bookmarkStart w:id="9" w:name="6071-1536542303653"/>
      <w:bookmarkEnd w:id="9"/>
    </w:p>
    <w:p>
      <w:pPr>
        <w:spacing w:line="240" w:lineRule="auto"/>
      </w:pPr>
      <w:bookmarkStart w:id="10" w:name="1310-1536542303656"/>
      <w:bookmarkEnd w:id="10"/>
    </w:p>
    <w:p>
      <w:pPr>
        <w:spacing w:line="240" w:lineRule="auto"/>
      </w:pPr>
      <w:bookmarkStart w:id="11" w:name="8572-1536542303658"/>
      <w:bookmarkEnd w:id="11"/>
    </w:p>
    <w:p>
      <w:pPr>
        <w:spacing w:line="240" w:lineRule="auto"/>
      </w:pPr>
      <w:bookmarkStart w:id="12" w:name="3987-1536542303661"/>
      <w:bookmarkEnd w:id="12"/>
    </w:p>
    <w:p>
      <w:pPr>
        <w:spacing w:line="240" w:lineRule="auto"/>
      </w:pPr>
      <w:bookmarkStart w:id="13" w:name="9818-1536542303663"/>
      <w:bookmarkEnd w:id="13"/>
      <w:r>
        <w:rPr>
          <w:rFonts w:ascii="微软雅黑" w:hAnsi="微软雅黑" w:eastAsia="微软雅黑" w:cs="微软雅黑"/>
          <w:b/>
          <w:sz w:val="22"/>
        </w:rPr>
        <w:t>明日计划：</w:t>
      </w:r>
    </w:p>
    <w:p>
      <w:pPr>
        <w:spacing w:line="240" w:lineRule="auto"/>
      </w:pPr>
      <w:bookmarkStart w:id="14" w:name="8130-1536542303665"/>
      <w:bookmarkEnd w:id="14"/>
    </w:p>
    <w:p>
      <w:pPr>
        <w:spacing w:line="240" w:lineRule="auto"/>
      </w:pPr>
      <w:bookmarkStart w:id="15" w:name="8028-1536542303667"/>
      <w:bookmarkEnd w:id="15"/>
    </w:p>
    <w:p>
      <w:pPr>
        <w:spacing w:line="240" w:lineRule="auto"/>
      </w:pPr>
      <w:bookmarkStart w:id="16" w:name="3482-1536542303669"/>
      <w:bookmarkEnd w:id="16"/>
    </w:p>
    <w:p>
      <w:pPr>
        <w:spacing w:line="240" w:lineRule="auto"/>
      </w:pPr>
      <w:bookmarkStart w:id="17" w:name="8598-1536542303673"/>
      <w:bookmarkEnd w:id="17"/>
    </w:p>
    <w:p>
      <w:pPr>
        <w:spacing w:line="240" w:lineRule="auto"/>
      </w:pPr>
      <w:bookmarkStart w:id="18" w:name="6974-1536542303674"/>
      <w:bookmarkEnd w:id="18"/>
    </w:p>
    <w:p>
      <w:pPr>
        <w:spacing w:line="240" w:lineRule="auto"/>
      </w:pPr>
      <w:bookmarkStart w:id="19" w:name="6523-1536542303676"/>
      <w:bookmarkEnd w:id="19"/>
      <w:r>
        <w:rPr>
          <w:rFonts w:ascii="微软雅黑" w:hAnsi="微软雅黑" w:eastAsia="微软雅黑" w:cs="微软雅黑"/>
          <w:b/>
          <w:sz w:val="22"/>
        </w:rPr>
        <w:t>交易箴言：</w:t>
      </w:r>
    </w:p>
    <w:p>
      <w:pPr>
        <w:spacing w:line="240" w:lineRule="auto"/>
      </w:pPr>
      <w:bookmarkStart w:id="20" w:name="9928-1536542303678"/>
      <w:bookmarkEnd w:id="20"/>
    </w:p>
    <w:p>
      <w:pPr>
        <w:spacing w:line="240" w:lineRule="auto"/>
      </w:pPr>
      <w:bookmarkStart w:id="21" w:name="7890-1536542303680"/>
      <w:bookmarkEnd w:id="21"/>
    </w:p>
    <w:p>
      <w:pPr>
        <w:spacing w:line="240" w:lineRule="auto"/>
      </w:pPr>
      <w:bookmarkStart w:id="22" w:name="8313-1536542303682"/>
      <w:bookmarkEnd w:id="22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A1AC4"/>
    <w:rsid w:val="11D86036"/>
    <w:rsid w:val="444A60B7"/>
    <w:rsid w:val="57751DA1"/>
    <w:rsid w:val="73E867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Office_10.1.0.7224_F1E327BC-269C-435d-A152-05C5408002CA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2018-09-10T01:19:00Z</dcterms:created>
  <dc:creator>Apache POI</dc:creator>
  <cp:lastModifiedBy>admin</cp:lastModifiedBy>
  <dcterms:modified xsi:type="dcterms:W3CDTF">2018-09-10T02:20:26Z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