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2018-11-19</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28"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并购重组停牌</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69"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乔治白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卖出</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6.50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default" w:asciiTheme="minorEastAsia" w:hAnsiTheme="minorEastAsia" w:cstheme="minorEastAsia"/>
                <w:b w:val="0"/>
                <w:i w:val="0"/>
                <w:color w:val="FF0000"/>
                <w:kern w:val="0"/>
                <w:sz w:val="21"/>
                <w:szCs w:val="21"/>
                <w:u w:val="none"/>
                <w:lang w:val="en-US" w:eastAsia="zh-CN" w:bidi="ar"/>
              </w:rPr>
              <w:t>7.13</w:t>
            </w:r>
          </w:p>
        </w:tc>
        <w:tc>
          <w:tcPr>
            <w:tcW w:w="4113"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开盘未冲高上涨乏力，整体壳资源概念不热，而且券商，银行权重开始涨。资金接力不行，上午红盘卖掉。尾盘K线分析，boll上轨放量上涨乏力，卖讯号明显。</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阳光电源</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8.21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9.53</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缩量不涨，市场对于这种光伏概念超跌股没有热情，小额亏损空资金等待其他机会。</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赫美集团</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9.88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11.22</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“收购兼并引入重要股东”公告发出预期落实，不涨就是利好兑现，必须卖。</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西陇科学</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7.01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8.21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创投落单股票，龙头做多3只，做不了龙头也不跟涨，坚决卖</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长江投资</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8.30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9.14</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上海自贸区版概念，越来越冷，涨停板卖光，也许明天还有冲高但是兑现盈利更好。</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上海物贸</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10.14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11.11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上海自贸区版概念，越来越冷，无法涨停没有留到手里的价值，清仓</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华贸物流</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5.83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6.10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上海自贸区版概念，越来越冷，无法涨停没有留到手里的价值，清仓</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张江高科</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17.88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19.99</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创投版块，感觉有做龙3的希望，结果没有涨停，上午冲高清仓，当天几乎最高价卖出，尾盘明显回落。</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芯片超跌股票，左侧交易，每天增仓不超过1000股做T练习。</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天华超净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9.41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10.42</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独角兽概念老牌妖股，为下周做准备</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r>
    </w:tbl>
    <w:p>
      <w:pPr>
        <w:spacing w:line="240" w:lineRule="auto"/>
        <w:rPr>
          <w:lang w:val="en-US"/>
        </w:rPr>
      </w:pPr>
      <w:bookmarkStart w:id="0" w:name="7380-1536542303605"/>
      <w:bookmarkEnd w:id="0"/>
      <w:bookmarkStart w:id="1" w:name="9057-1536542303601"/>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9</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6</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6/3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2911-1536542303635"/>
      <w:bookmarkEnd w:id="3"/>
      <w:bookmarkStart w:id="4" w:name="3677-1536542303641"/>
      <w:bookmarkEnd w:id="4"/>
      <w:bookmarkStart w:id="5" w:name="1096-1536542303639"/>
      <w:bookmarkEnd w:id="5"/>
      <w:bookmarkStart w:id="6" w:name="2151-1536542303645"/>
      <w:bookmarkEnd w:id="6"/>
      <w:bookmarkStart w:id="7" w:name="8416-1536542303643"/>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2703.51，+0.91%，成交额1966亿下降。创投剩下10来个、壳资源只剩叠加创投的龙头基本冷落。早上券商、银行开展，前期创投、壳资源开始退潮，上海自贸区概念被证伪，上涨个股由于上海的创投跟涨。下午雄安版块异军突起，前期概念危险。</w:t>
      </w:r>
    </w:p>
    <w:p>
      <w:pPr>
        <w:numPr>
          <w:ilvl w:val="0"/>
          <w:numId w:val="0"/>
        </w:numPr>
        <w:spacing w:line="240" w:lineRule="auto"/>
        <w:ind w:left="105" w:leftChars="0"/>
        <w:rPr>
          <w:rFonts w:hint="eastAsia" w:eastAsiaTheme="minorEastAsia"/>
          <w:lang w:val="en-US" w:eastAsia="zh-CN"/>
        </w:rPr>
      </w:pPr>
      <w:r>
        <w:rPr>
          <w:rFonts w:hint="eastAsia"/>
          <w:lang w:val="en-US" w:eastAsia="zh-CN"/>
        </w:rPr>
        <w:t>指数开始挑战缺口，明日关键。</w:t>
      </w:r>
    </w:p>
    <w:p>
      <w:pPr>
        <w:numPr>
          <w:ilvl w:val="0"/>
          <w:numId w:val="0"/>
        </w:numPr>
        <w:spacing w:line="240" w:lineRule="auto"/>
        <w:ind w:left="105" w:leftChars="0"/>
      </w:pPr>
      <w:r>
        <w:drawing>
          <wp:inline distT="0" distB="0" distL="114300" distR="114300">
            <wp:extent cx="5272405" cy="204470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044700"/>
                    </a:xfrm>
                    <a:prstGeom prst="rect">
                      <a:avLst/>
                    </a:prstGeom>
                    <a:noFill/>
                    <a:ln w="9525">
                      <a:noFill/>
                    </a:ln>
                  </pic:spPr>
                </pic:pic>
              </a:graphicData>
            </a:graphic>
          </wp:inline>
        </w:drawing>
      </w: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rPr>
          <w:rFonts w:hint="eastAsia"/>
          <w:lang w:val="en-US" w:eastAsia="zh-CN"/>
        </w:rPr>
      </w:pPr>
      <w:r>
        <w:rPr>
          <w:rFonts w:hint="eastAsia"/>
          <w:lang w:val="en-US" w:eastAsia="zh-CN"/>
        </w:rPr>
        <w:t>2. 上证50：2492.08，+1.24%</w:t>
      </w:r>
    </w:p>
    <w:p>
      <w:pPr>
        <w:numPr>
          <w:ilvl w:val="0"/>
          <w:numId w:val="2"/>
        </w:numPr>
        <w:spacing w:line="240" w:lineRule="auto"/>
        <w:rPr>
          <w:rFonts w:hint="eastAsia"/>
          <w:lang w:val="en-US" w:eastAsia="zh-CN"/>
        </w:rPr>
      </w:pPr>
      <w:r>
        <w:rPr>
          <w:rFonts w:hint="eastAsia"/>
          <w:lang w:val="en-US" w:eastAsia="zh-CN"/>
        </w:rPr>
        <w:t xml:space="preserve">港股：26372.00，+0.72% </w:t>
      </w:r>
    </w:p>
    <w:p>
      <w:pPr>
        <w:numPr>
          <w:ilvl w:val="0"/>
          <w:numId w:val="2"/>
        </w:numPr>
        <w:spacing w:line="240" w:lineRule="auto"/>
        <w:rPr>
          <w:rFonts w:hint="eastAsia"/>
          <w:lang w:val="en-US" w:eastAsia="zh-CN"/>
        </w:rPr>
      </w:pPr>
      <w:r>
        <w:rPr>
          <w:rFonts w:hint="eastAsia"/>
          <w:lang w:val="en-US" w:eastAsia="zh-CN"/>
        </w:rPr>
        <w:t>人民币： 6.9352，+136基点</w:t>
      </w:r>
    </w:p>
    <w:p>
      <w:pPr>
        <w:numPr>
          <w:ilvl w:val="0"/>
          <w:numId w:val="2"/>
        </w:numPr>
        <w:spacing w:line="240" w:lineRule="auto"/>
        <w:rPr>
          <w:rFonts w:hint="eastAsia"/>
          <w:lang w:val="en-US" w:eastAsia="zh-CN"/>
        </w:rPr>
      </w:pPr>
      <w:r>
        <w:rPr>
          <w:rFonts w:hint="eastAsia"/>
          <w:lang w:val="en-US" w:eastAsia="zh-CN"/>
        </w:rPr>
        <w:t>GC001：2.855，+2.70%</w:t>
      </w:r>
    </w:p>
    <w:p>
      <w:pPr>
        <w:numPr>
          <w:ilvl w:val="0"/>
          <w:numId w:val="2"/>
        </w:numPr>
        <w:spacing w:line="240" w:lineRule="auto"/>
        <w:rPr>
          <w:rFonts w:hint="eastAsia"/>
          <w:lang w:val="en-US" w:eastAsia="zh-CN"/>
        </w:rPr>
      </w:pPr>
      <w:r>
        <w:rPr>
          <w:rFonts w:hint="eastAsia"/>
          <w:lang w:val="en-US" w:eastAsia="zh-CN"/>
        </w:rPr>
        <w:t>融资融券余额：7763亿，</w:t>
      </w:r>
      <w:r>
        <w:rPr>
          <w:rFonts w:hint="eastAsia"/>
          <w:color w:val="00B050"/>
          <w:lang w:val="en-US" w:eastAsia="zh-CN"/>
        </w:rPr>
        <w:t>-11.17</w:t>
      </w:r>
      <w:r>
        <w:rPr>
          <w:rFonts w:hint="eastAsia"/>
          <w:lang w:val="en-US" w:eastAsia="zh-CN"/>
        </w:rPr>
        <w:t>亿</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【宏观要闻】</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国家税务总局：进一步促进民营企业减税降负放在首要位置</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国家税务总局发布《关于实施进一步支持和服务民营经济发展若干措施的通知》。《通知》将进一步促进民营企业减税降负放在首要位置，要依法依规执行好小微企业免征增值税、小型微利企业减半征收企业所得税、金融机构向小微企业提供贷款的利息收入及担保机构向中小企业提供信用担保收入免征增值税等主要惠及民营企业的优惠政策，持续加大政策落实力度，确保民营企业应享尽享。</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银保监会副主席：支持民营经济发展方案本周将上报党中央、国务院</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银保监会副主席周亮在第九届财新峰会上表示，银保监会正在制定支持民营经济发展的方案，本周将上报党中央、国务院。</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【资讯快报】</w:t>
      </w:r>
    </w:p>
    <w:p>
      <w:pPr>
        <w:widowControl w:val="0"/>
        <w:numPr>
          <w:ilvl w:val="0"/>
          <w:numId w:val="0"/>
        </w:numPr>
        <w:tabs>
          <w:tab w:val="left" w:pos="312"/>
        </w:tabs>
        <w:spacing w:line="240" w:lineRule="auto"/>
        <w:jc w:val="both"/>
        <w:rPr>
          <w:rFonts w:hint="eastAsia"/>
          <w:color w:val="FF0000"/>
          <w:lang w:val="en-US" w:eastAsia="zh-CN"/>
        </w:rPr>
      </w:pPr>
      <w:r>
        <w:rPr>
          <w:rFonts w:hint="eastAsia"/>
          <w:color w:val="FF0000"/>
          <w:lang w:val="en-US" w:eastAsia="zh-CN"/>
        </w:rPr>
        <w:t>发改委：鼓励相关机构参与市场化债转股</w:t>
      </w:r>
    </w:p>
    <w:p>
      <w:pPr>
        <w:widowControl w:val="0"/>
        <w:numPr>
          <w:ilvl w:val="0"/>
          <w:numId w:val="0"/>
        </w:numPr>
        <w:tabs>
          <w:tab w:val="left" w:pos="312"/>
        </w:tabs>
        <w:spacing w:line="240" w:lineRule="auto"/>
        <w:jc w:val="both"/>
        <w:rPr>
          <w:rFonts w:hint="eastAsia"/>
          <w:color w:val="FF0000"/>
          <w:lang w:val="en-US" w:eastAsia="zh-CN"/>
        </w:rPr>
      </w:pPr>
      <w:r>
        <w:rPr>
          <w:rFonts w:hint="eastAsia"/>
          <w:color w:val="FF0000"/>
          <w:lang w:val="en-US" w:eastAsia="zh-CN"/>
        </w:rPr>
        <w:t>上海市政府常务会议部署推动长江经济带发展</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小米集团：第三季度收入508亿元 同比增49.1%</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比特币创13个月新低</w:t>
      </w:r>
    </w:p>
    <w:p>
      <w:pPr>
        <w:widowControl w:val="0"/>
        <w:numPr>
          <w:ilvl w:val="0"/>
          <w:numId w:val="0"/>
        </w:numPr>
        <w:tabs>
          <w:tab w:val="left" w:pos="312"/>
        </w:tabs>
        <w:spacing w:line="240" w:lineRule="auto"/>
        <w:jc w:val="both"/>
        <w:rPr>
          <w:rFonts w:hint="eastAsia"/>
          <w:b/>
          <w:bCs/>
          <w:color w:val="FF0000"/>
          <w:lang w:val="en-US" w:eastAsia="zh-CN"/>
        </w:rPr>
      </w:pPr>
      <w:r>
        <w:rPr>
          <w:rFonts w:hint="eastAsia"/>
          <w:b/>
          <w:bCs/>
          <w:color w:val="FF0000"/>
          <w:lang w:val="en-US" w:eastAsia="zh-CN"/>
        </w:rPr>
        <w:t>能源局：前三季度我国光伏发电新增装机容量同比下降19.7%</w:t>
      </w:r>
    </w:p>
    <w:p>
      <w:pPr>
        <w:widowControl w:val="0"/>
        <w:numPr>
          <w:ilvl w:val="0"/>
          <w:numId w:val="0"/>
        </w:numPr>
        <w:tabs>
          <w:tab w:val="left" w:pos="312"/>
        </w:tabs>
        <w:spacing w:line="240" w:lineRule="auto"/>
        <w:jc w:val="both"/>
        <w:rPr>
          <w:rFonts w:hint="eastAsia"/>
          <w:color w:val="FF0000"/>
          <w:lang w:val="en-US" w:eastAsia="zh-CN"/>
        </w:rPr>
      </w:pPr>
      <w:r>
        <w:rPr>
          <w:rFonts w:hint="eastAsia"/>
          <w:color w:val="FF0000"/>
          <w:lang w:val="en-US" w:eastAsia="zh-CN"/>
        </w:rPr>
        <w:t>上海自贸区扩大开放又有新举措 12家企业签约</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国资委：已有28家央企先后纳入三批国企混改试点</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国寿资产发行首支支持民企债保险资管产品</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证监会：陕西西凤酒股份有限公司已申请撤回申报材料</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【增减持】</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中国中铁(601390)：控股股东计划6个月内，累计增持0.1%-1%股份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郴电国际(600969)：多名股东拟增持 第一大股东拟增持1亿元-1.5亿元</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国城矿业(000688)：拟以4亿元-8亿元回购股份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海鸥住工(002084)：披露回购预案 拟回购5%-10%股份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博天环境(603603)：国投创新等3名股东拟减持31.35%股份</w:t>
      </w:r>
    </w:p>
    <w:p>
      <w:pPr>
        <w:widowControl w:val="0"/>
        <w:numPr>
          <w:ilvl w:val="0"/>
          <w:numId w:val="0"/>
        </w:numPr>
        <w:tabs>
          <w:tab w:val="left" w:pos="312"/>
        </w:tabs>
        <w:spacing w:line="240" w:lineRule="auto"/>
        <w:jc w:val="both"/>
        <w:rPr>
          <w:rFonts w:hint="eastAsia"/>
          <w:color w:val="00B050"/>
          <w:lang w:val="en-US" w:eastAsia="zh-CN"/>
        </w:rPr>
      </w:pPr>
      <w:r>
        <w:rPr>
          <w:rFonts w:hint="eastAsia"/>
          <w:color w:val="00B050"/>
          <w:lang w:val="en-US" w:eastAsia="zh-CN"/>
        </w:rPr>
        <w:t>合盛硅业(603260)：股东拟减持不超12.31%股份</w:t>
      </w:r>
    </w:p>
    <w:p>
      <w:pPr>
        <w:widowControl w:val="0"/>
        <w:numPr>
          <w:ilvl w:val="0"/>
          <w:numId w:val="0"/>
        </w:numPr>
        <w:tabs>
          <w:tab w:val="left" w:pos="312"/>
        </w:tabs>
        <w:spacing w:line="240" w:lineRule="auto"/>
        <w:jc w:val="both"/>
        <w:rPr>
          <w:rFonts w:hint="eastAsia"/>
          <w:color w:val="00B050"/>
          <w:lang w:val="en-US" w:eastAsia="zh-CN"/>
        </w:rPr>
      </w:pPr>
      <w:r>
        <w:rPr>
          <w:rFonts w:hint="eastAsia"/>
          <w:color w:val="00B050"/>
          <w:lang w:val="en-US" w:eastAsia="zh-CN"/>
        </w:rPr>
        <w:t>永吉股份(603058)：股东拟合计减持不超520万股</w:t>
      </w:r>
    </w:p>
    <w:p>
      <w:pPr>
        <w:widowControl w:val="0"/>
        <w:numPr>
          <w:ilvl w:val="0"/>
          <w:numId w:val="0"/>
        </w:numPr>
        <w:tabs>
          <w:tab w:val="left" w:pos="312"/>
        </w:tabs>
        <w:spacing w:line="240" w:lineRule="auto"/>
        <w:jc w:val="both"/>
        <w:rPr>
          <w:rFonts w:hint="eastAsia"/>
          <w:color w:val="00B050"/>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【个股利好】</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吉祥航空(603885)：控股股东及其一致人拟转让7%股份 引入战略合作伙伴</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ST辉丰(002496)：公司制剂车间全面恢复生产</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顺丰控股(002352)：10月速运物流业务实现营业收入72.99亿元 同比增长21.06%</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四川成渝(601107)：中标四川省芦山县大川河康养旅游开发项目</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平高电气(600312)：控股股东签订逾15亿元合同 相关主设备将由公司提供</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思特奇(300608)：股东中投财富拟转让6.88%股份给海恒投资</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台基股份(300046)：恒远鑫达拟战略入股 持股比例约3-5%</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信雅达(600571)：减持780万股财通证券(601108)股票 投资收益近4700万元</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【利空公告】</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群兴玩具(002575)：终止设立群兴彩虹蜗牛幼儿园并购基金</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报喜鸟(002154)：下调2018年度业绩预期</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市北高新(600604)：股价严重偏离基本面 市盈率明显高于行业平均水平</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鲁信创投(600783)：股价明显偏离公司基本面 存在市场炒作</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11-14日关注股票：</w:t>
      </w:r>
    </w:p>
    <w:p>
      <w:pPr>
        <w:spacing w:line="240" w:lineRule="auto"/>
        <w:rPr>
          <w:rFonts w:hint="eastAsia"/>
          <w:strike w:val="0"/>
          <w:dstrike w:val="0"/>
          <w:color w:val="00B050"/>
          <w:lang w:val="en-US" w:eastAsia="zh-CN"/>
        </w:rPr>
      </w:pPr>
      <w:r>
        <w:rPr>
          <w:rFonts w:hint="eastAsia"/>
          <w:strike/>
          <w:dstrike w:val="0"/>
          <w:color w:val="FF0000"/>
          <w:lang w:val="en-US" w:eastAsia="zh-CN"/>
        </w:rPr>
        <w:t>乔治白（+10.00%）</w:t>
      </w:r>
      <w:r>
        <w:rPr>
          <w:rFonts w:hint="eastAsia"/>
          <w:strike w:val="0"/>
          <w:dstrike w:val="0"/>
          <w:color w:val="00B050"/>
          <w:lang w:val="en-US" w:eastAsia="zh-CN"/>
        </w:rPr>
        <w:t>，国海证券加仓做T，阳光电源开盘集合竞价买入建仓。</w:t>
      </w:r>
    </w:p>
    <w:p>
      <w:pPr>
        <w:spacing w:line="240" w:lineRule="auto"/>
        <w:rPr>
          <w:rFonts w:hint="eastAsia"/>
          <w:strike w:val="0"/>
          <w:dstrike w:val="0"/>
          <w:color w:val="00B050"/>
          <w:lang w:val="en-US" w:eastAsia="zh-CN"/>
        </w:rPr>
      </w:pPr>
      <w:r>
        <w:rPr>
          <w:rFonts w:hint="eastAsia"/>
          <w:strike w:val="0"/>
          <w:dstrike w:val="0"/>
          <w:color w:val="00B050"/>
          <w:lang w:val="en-US" w:eastAsia="zh-CN"/>
        </w:rPr>
        <w:t>早盘低位减仓，下午大盘下跌被套-1.5%</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11-15日关注股票：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光洋股票（+10.0</w:t>
      </w:r>
      <w:r>
        <w:rPr>
          <w:rFonts w:hint="default"/>
          <w:strike w:val="0"/>
          <w:dstrike w:val="0"/>
          <w:color w:val="FF0000"/>
          <w:lang w:val="en-US" w:eastAsia="zh-CN"/>
        </w:rPr>
        <w:t>6</w:t>
      </w:r>
      <w:r>
        <w:rPr>
          <w:rFonts w:hint="eastAsia"/>
          <w:strike w:val="0"/>
          <w:dstrike w:val="0"/>
          <w:color w:val="FF0000"/>
          <w:lang w:val="en-US" w:eastAsia="zh-CN"/>
        </w:rPr>
        <w:t>%）</w:t>
      </w:r>
      <w:r>
        <w:rPr>
          <w:rFonts w:hint="eastAsia"/>
          <w:strike w:val="0"/>
          <w:dstrike w:val="0"/>
          <w:color w:val="auto"/>
          <w:lang w:val="en-US" w:eastAsia="zh-CN"/>
        </w:rPr>
        <w:t>、</w:t>
      </w:r>
      <w:r>
        <w:rPr>
          <w:rFonts w:hint="eastAsia"/>
          <w:strike w:val="0"/>
          <w:dstrike w:val="0"/>
          <w:color w:val="00B050"/>
          <w:lang w:val="en-US" w:eastAsia="zh-CN"/>
        </w:rPr>
        <w:t>国际实业</w:t>
      </w:r>
      <w:r>
        <w:rPr>
          <w:rFonts w:hint="default"/>
          <w:strike w:val="0"/>
          <w:dstrike w:val="0"/>
          <w:color w:val="00B050"/>
          <w:lang w:val="en-US" w:eastAsia="zh-CN"/>
        </w:rPr>
        <w:t>(-6.26%)</w:t>
      </w:r>
      <w:r>
        <w:rPr>
          <w:rFonts w:hint="eastAsia"/>
          <w:strike w:val="0"/>
          <w:dstrike w:val="0"/>
          <w:color w:val="auto"/>
          <w:lang w:val="en-US" w:eastAsia="zh-CN"/>
        </w:rPr>
        <w:t>、</w:t>
      </w:r>
      <w:r>
        <w:rPr>
          <w:rFonts w:hint="eastAsia"/>
          <w:strike w:val="0"/>
          <w:dstrike w:val="0"/>
          <w:color w:val="FF0000"/>
          <w:lang w:val="en-US" w:eastAsia="zh-CN"/>
        </w:rPr>
        <w:t>德美化工</w:t>
      </w:r>
      <w:r>
        <w:rPr>
          <w:rFonts w:hint="default"/>
          <w:strike w:val="0"/>
          <w:dstrike w:val="0"/>
          <w:color w:val="FF0000"/>
          <w:lang w:val="en-US" w:eastAsia="zh-CN"/>
        </w:rPr>
        <w:t>(+1.90%)</w:t>
      </w:r>
      <w:r>
        <w:rPr>
          <w:rFonts w:hint="eastAsia"/>
          <w:strike w:val="0"/>
          <w:dstrike w:val="0"/>
          <w:color w:val="auto"/>
          <w:lang w:val="en-US" w:eastAsia="zh-CN"/>
        </w:rPr>
        <w:t>、</w:t>
      </w:r>
      <w:r>
        <w:rPr>
          <w:rFonts w:hint="eastAsia"/>
          <w:strike w:val="0"/>
          <w:dstrike w:val="0"/>
          <w:color w:val="00B050"/>
          <w:lang w:val="en-US" w:eastAsia="zh-CN"/>
        </w:rPr>
        <w:t>赫美集团</w:t>
      </w:r>
      <w:r>
        <w:rPr>
          <w:rFonts w:hint="default"/>
          <w:strike w:val="0"/>
          <w:dstrike w:val="0"/>
          <w:color w:val="00B050"/>
          <w:lang w:val="en-US" w:eastAsia="zh-CN"/>
        </w:rPr>
        <w:t>(-6.30%)</w:t>
      </w:r>
      <w:r>
        <w:rPr>
          <w:rFonts w:hint="eastAsia"/>
          <w:strike w:val="0"/>
          <w:dstrike w:val="0"/>
          <w:color w:val="auto"/>
          <w:lang w:val="en-US" w:eastAsia="zh-CN"/>
        </w:rPr>
        <w:t>、</w:t>
      </w:r>
      <w:r>
        <w:rPr>
          <w:rFonts w:hint="eastAsia"/>
          <w:strike w:val="0"/>
          <w:dstrike w:val="0"/>
          <w:color w:val="00B050"/>
          <w:lang w:val="en-US" w:eastAsia="zh-CN"/>
        </w:rPr>
        <w:t>康达新材</w:t>
      </w:r>
      <w:r>
        <w:rPr>
          <w:rFonts w:hint="default"/>
          <w:strike w:val="0"/>
          <w:dstrike w:val="0"/>
          <w:color w:val="00B050"/>
          <w:lang w:val="en-US" w:eastAsia="zh-CN"/>
        </w:rPr>
        <w:t>(-0.94%)</w:t>
      </w:r>
      <w:r>
        <w:rPr>
          <w:rFonts w:hint="eastAsia"/>
          <w:strike w:val="0"/>
          <w:dstrike w:val="0"/>
          <w:color w:val="FF0000"/>
          <w:lang w:val="en-US" w:eastAsia="zh-CN"/>
        </w:rPr>
        <w:t>、博天环境</w:t>
      </w:r>
      <w:r>
        <w:rPr>
          <w:rFonts w:hint="default"/>
          <w:strike w:val="0"/>
          <w:dstrike w:val="0"/>
          <w:color w:val="FF0000"/>
          <w:lang w:val="en-US" w:eastAsia="zh-CN"/>
        </w:rPr>
        <w:t>(+8.51%)</w:t>
      </w:r>
      <w:r>
        <w:rPr>
          <w:rFonts w:hint="eastAsia"/>
          <w:strike w:val="0"/>
          <w:dstrike w:val="0"/>
          <w:color w:val="auto"/>
          <w:lang w:val="en-US" w:eastAsia="zh-CN"/>
        </w:rPr>
        <w:t>、</w:t>
      </w:r>
      <w:r>
        <w:rPr>
          <w:rFonts w:hint="eastAsia"/>
          <w:strike w:val="0"/>
          <w:dstrike w:val="0"/>
          <w:color w:val="00B050"/>
          <w:lang w:val="en-US" w:eastAsia="zh-CN"/>
        </w:rPr>
        <w:t>西陇科学</w:t>
      </w:r>
      <w:r>
        <w:rPr>
          <w:rFonts w:hint="default"/>
          <w:strike w:val="0"/>
          <w:dstrike w:val="0"/>
          <w:color w:val="00B050"/>
          <w:lang w:val="en-US" w:eastAsia="zh-CN"/>
        </w:rPr>
        <w:t>(</w:t>
      </w:r>
      <w:r>
        <w:rPr>
          <w:rFonts w:hint="eastAsia"/>
          <w:strike w:val="0"/>
          <w:dstrike w:val="0"/>
          <w:color w:val="00B050"/>
          <w:lang w:val="en-US" w:eastAsia="zh-CN"/>
        </w:rPr>
        <w:t>-4.29</w:t>
      </w:r>
      <w:r>
        <w:rPr>
          <w:rFonts w:hint="default"/>
          <w:strike w:val="0"/>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11-1</w:t>
      </w:r>
      <w:r>
        <w:rPr>
          <w:rFonts w:hint="eastAsia"/>
          <w:strike w:val="0"/>
          <w:dstrike w:val="0"/>
          <w:color w:val="auto"/>
          <w:lang w:val="en-US" w:eastAsia="zh-CN"/>
        </w:rPr>
        <w:t>6 关注股票：</w:t>
      </w:r>
    </w:p>
    <w:p>
      <w:pPr>
        <w:spacing w:line="240" w:lineRule="auto"/>
        <w:rPr>
          <w:rFonts w:hint="eastAsia"/>
          <w:strike w:val="0"/>
          <w:dstrike w:val="0"/>
          <w:color w:val="FF0000"/>
          <w:lang w:val="en-US" w:eastAsia="zh-CN"/>
        </w:rPr>
      </w:pPr>
      <w:r>
        <w:rPr>
          <w:rFonts w:hint="eastAsia"/>
          <w:strike w:val="0"/>
          <w:dstrike w:val="0"/>
          <w:color w:val="00B050"/>
          <w:lang w:val="en-US" w:eastAsia="zh-CN"/>
        </w:rPr>
        <w:t>双林股份</w:t>
      </w:r>
      <w:r>
        <w:rPr>
          <w:rFonts w:hint="default"/>
          <w:strike w:val="0"/>
          <w:dstrike w:val="0"/>
          <w:color w:val="00B050"/>
          <w:lang w:val="en-US" w:eastAsia="zh-CN"/>
        </w:rPr>
        <w:t>(</w:t>
      </w:r>
      <w:r>
        <w:rPr>
          <w:rFonts w:hint="eastAsia"/>
          <w:strike w:val="0"/>
          <w:dstrike w:val="0"/>
          <w:color w:val="00B050"/>
          <w:lang w:val="en-US" w:eastAsia="zh-CN"/>
        </w:rPr>
        <w:t>-1.63</w:t>
      </w:r>
      <w:r>
        <w:rPr>
          <w:rFonts w:hint="default"/>
          <w:strike w:val="0"/>
          <w:dstrike w:val="0"/>
          <w:color w:val="00B050"/>
          <w:lang w:val="en-US" w:eastAsia="zh-CN"/>
        </w:rPr>
        <w:t>%)</w:t>
      </w:r>
      <w:r>
        <w:rPr>
          <w:rFonts w:hint="eastAsia"/>
          <w:strike w:val="0"/>
          <w:dstrike w:val="0"/>
          <w:color w:val="FF0000"/>
          <w:lang w:val="en-US" w:eastAsia="zh-CN"/>
        </w:rPr>
        <w:t>（独角兽）、佳都科技</w:t>
      </w:r>
      <w:r>
        <w:rPr>
          <w:rFonts w:hint="default"/>
          <w:strike w:val="0"/>
          <w:dstrike w:val="0"/>
          <w:color w:val="FF0000"/>
          <w:lang w:val="en-US" w:eastAsia="zh-CN"/>
        </w:rPr>
        <w:t>(+</w:t>
      </w:r>
      <w:r>
        <w:rPr>
          <w:rFonts w:hint="eastAsia"/>
          <w:strike w:val="0"/>
          <w:dstrike w:val="0"/>
          <w:color w:val="FF0000"/>
          <w:lang w:val="en-US" w:eastAsia="zh-CN"/>
        </w:rPr>
        <w:t>1.72</w:t>
      </w:r>
      <w:r>
        <w:rPr>
          <w:rFonts w:hint="default"/>
          <w:strike w:val="0"/>
          <w:dstrike w:val="0"/>
          <w:color w:val="FF0000"/>
          <w:lang w:val="en-US" w:eastAsia="zh-CN"/>
        </w:rPr>
        <w:t>%)</w:t>
      </w:r>
      <w:r>
        <w:rPr>
          <w:rFonts w:hint="eastAsia"/>
          <w:strike w:val="0"/>
          <w:dstrike w:val="0"/>
          <w:color w:val="FF0000"/>
          <w:lang w:val="en-US" w:eastAsia="zh-CN"/>
        </w:rPr>
        <w:t>（独角兽+人工智能）、天华超净</w:t>
      </w:r>
      <w:r>
        <w:rPr>
          <w:rFonts w:hint="default"/>
          <w:strike w:val="0"/>
          <w:dstrike w:val="0"/>
          <w:color w:val="FF0000"/>
          <w:lang w:val="en-US" w:eastAsia="zh-CN"/>
        </w:rPr>
        <w:t>(</w:t>
      </w:r>
      <w:r>
        <w:rPr>
          <w:rFonts w:hint="eastAsia"/>
          <w:strike w:val="0"/>
          <w:dstrike w:val="0"/>
          <w:color w:val="FF0000"/>
          <w:lang w:val="en-US" w:eastAsia="zh-CN"/>
        </w:rPr>
        <w:t>-2.90·+</w:t>
      </w:r>
    </w:p>
    <w:p>
      <w:pPr>
        <w:spacing w:line="240" w:lineRule="auto"/>
        <w:rPr>
          <w:rFonts w:hint="eastAsia"/>
          <w:strike w:val="0"/>
          <w:dstrike w:val="0"/>
          <w:color w:val="00B050"/>
          <w:lang w:val="en-US" w:eastAsia="zh-CN"/>
        </w:rPr>
      </w:pPr>
      <w:r>
        <w:rPr>
          <w:rFonts w:hint="eastAsia"/>
          <w:strike w:val="0"/>
          <w:dstrike w:val="0"/>
          <w:color w:val="FF0000"/>
          <w:lang w:val="en-US" w:eastAsia="zh-CN"/>
        </w:rPr>
        <w:t>.0.0.0.0.0.0.0+-+-+-+-+-+-+-+-+-+-+-+-+-</w:t>
      </w:r>
      <w:bookmarkStart w:id="14" w:name="_GoBack"/>
      <w:bookmarkEnd w:id="14"/>
      <w:r>
        <w:rPr>
          <w:rFonts w:hint="default"/>
          <w:strike w:val="0"/>
          <w:dstrike w:val="0"/>
          <w:color w:val="FF0000"/>
          <w:lang w:val="en-US" w:eastAsia="zh-CN"/>
        </w:rPr>
        <w:t>%)</w:t>
      </w:r>
      <w:r>
        <w:rPr>
          <w:rFonts w:hint="eastAsia"/>
          <w:strike w:val="0"/>
          <w:dstrike w:val="0"/>
          <w:color w:val="FF0000"/>
          <w:lang w:val="en-US" w:eastAsia="zh-CN"/>
        </w:rPr>
        <w:t>（独角兽）、</w:t>
      </w:r>
      <w:r>
        <w:rPr>
          <w:rFonts w:hint="eastAsia"/>
          <w:strike w:val="0"/>
          <w:dstrike w:val="0"/>
          <w:color w:val="00B050"/>
          <w:lang w:val="en-US" w:eastAsia="zh-CN"/>
        </w:rPr>
        <w:t>麦达数字</w:t>
      </w:r>
      <w:r>
        <w:rPr>
          <w:rFonts w:hint="default"/>
          <w:strike w:val="0"/>
          <w:dstrike w:val="0"/>
          <w:color w:val="00B050"/>
          <w:lang w:val="en-US" w:eastAsia="zh-CN"/>
        </w:rPr>
        <w:t>(-0.81%)</w:t>
      </w:r>
      <w:r>
        <w:rPr>
          <w:rFonts w:hint="eastAsia"/>
          <w:strike w:val="0"/>
          <w:dstrike w:val="0"/>
          <w:color w:val="00B050"/>
          <w:lang w:val="en-US" w:eastAsia="zh-CN"/>
        </w:rPr>
        <w:t>（独角兽）</w:t>
      </w:r>
    </w:p>
    <w:p>
      <w:pPr>
        <w:spacing w:line="240" w:lineRule="auto"/>
        <w:rPr>
          <w:rFonts w:hint="eastAsia"/>
          <w:strike w:val="0"/>
          <w:dstrike w:val="0"/>
          <w:color w:val="FF0000"/>
          <w:lang w:val="en-US" w:eastAsia="zh-CN"/>
        </w:rPr>
      </w:pPr>
      <w:r>
        <w:rPr>
          <w:rFonts w:hint="eastAsia"/>
          <w:strike w:val="0"/>
          <w:dstrike w:val="0"/>
          <w:color w:val="FF0000"/>
          <w:lang w:val="en-US" w:eastAsia="zh-CN"/>
        </w:rPr>
        <w:t>鲁信创投</w:t>
      </w:r>
      <w:r>
        <w:rPr>
          <w:rFonts w:hint="default"/>
          <w:strike w:val="0"/>
          <w:dstrike w:val="0"/>
          <w:color w:val="FF0000"/>
          <w:lang w:val="en-US" w:eastAsia="zh-CN"/>
        </w:rPr>
        <w:t>(+9.99%)</w:t>
      </w:r>
      <w:r>
        <w:rPr>
          <w:rFonts w:hint="eastAsia"/>
          <w:strike w:val="0"/>
          <w:dstrike w:val="0"/>
          <w:color w:val="FF0000"/>
          <w:lang w:val="en-US" w:eastAsia="zh-CN"/>
        </w:rPr>
        <w:t>（创投）、九鼎投资</w:t>
      </w:r>
      <w:r>
        <w:rPr>
          <w:rFonts w:hint="default"/>
          <w:strike w:val="0"/>
          <w:dstrike w:val="0"/>
          <w:color w:val="FF0000"/>
          <w:lang w:val="en-US" w:eastAsia="zh-CN"/>
        </w:rPr>
        <w:t>(+10.01%)</w:t>
      </w:r>
      <w:r>
        <w:rPr>
          <w:rFonts w:hint="eastAsia"/>
          <w:strike w:val="0"/>
          <w:dstrike w:val="0"/>
          <w:color w:val="FF0000"/>
          <w:lang w:val="en-US" w:eastAsia="zh-CN"/>
        </w:rPr>
        <w:t>（创投）、西安旅游</w:t>
      </w:r>
      <w:r>
        <w:rPr>
          <w:rFonts w:hint="default"/>
          <w:strike w:val="0"/>
          <w:dstrike w:val="0"/>
          <w:color w:val="FF0000"/>
          <w:lang w:val="en-US" w:eastAsia="zh-CN"/>
        </w:rPr>
        <w:t>(+9.95%)</w:t>
      </w:r>
      <w:r>
        <w:rPr>
          <w:rFonts w:hint="eastAsia"/>
          <w:strike w:val="0"/>
          <w:dstrike w:val="0"/>
          <w:color w:val="FF0000"/>
          <w:lang w:val="en-US" w:eastAsia="zh-CN"/>
        </w:rPr>
        <w:t>（创投）、张江高科</w:t>
      </w:r>
      <w:r>
        <w:rPr>
          <w:rFonts w:hint="default"/>
          <w:strike w:val="0"/>
          <w:dstrike w:val="0"/>
          <w:color w:val="FF0000"/>
          <w:lang w:val="en-US" w:eastAsia="zh-CN"/>
        </w:rPr>
        <w:t>(+9.99%)</w:t>
      </w:r>
      <w:r>
        <w:rPr>
          <w:rFonts w:hint="eastAsia"/>
          <w:strike w:val="0"/>
          <w:dstrike w:val="0"/>
          <w:color w:val="FF0000"/>
          <w:lang w:val="en-US" w:eastAsia="zh-CN"/>
        </w:rPr>
        <w:t>（创投）、佳隆股份</w:t>
      </w:r>
      <w:r>
        <w:rPr>
          <w:rFonts w:hint="default"/>
          <w:strike w:val="0"/>
          <w:dstrike w:val="0"/>
          <w:color w:val="FF0000"/>
          <w:lang w:val="en-US" w:eastAsia="zh-CN"/>
        </w:rPr>
        <w:t>(+8.31%)</w:t>
      </w:r>
      <w:r>
        <w:rPr>
          <w:rFonts w:hint="eastAsia"/>
          <w:strike w:val="0"/>
          <w:dstrike w:val="0"/>
          <w:color w:val="FF0000"/>
          <w:lang w:val="en-US" w:eastAsia="zh-CN"/>
        </w:rPr>
        <w:t>（创投）、</w:t>
      </w:r>
    </w:p>
    <w:p>
      <w:pPr>
        <w:spacing w:line="240" w:lineRule="auto"/>
        <w:rPr>
          <w:rFonts w:hint="eastAsia"/>
          <w:strike w:val="0"/>
          <w:dstrike w:val="0"/>
          <w:color w:val="auto"/>
          <w:lang w:val="en-US" w:eastAsia="zh-CN"/>
        </w:rPr>
      </w:pPr>
      <w:r>
        <w:rPr>
          <w:rFonts w:hint="eastAsia"/>
          <w:strike w:val="0"/>
          <w:dstrike w:val="0"/>
          <w:color w:val="00B050"/>
          <w:lang w:val="en-US" w:eastAsia="zh-CN"/>
        </w:rPr>
        <w:t>万家乐</w:t>
      </w:r>
      <w:r>
        <w:rPr>
          <w:rFonts w:hint="default"/>
          <w:strike w:val="0"/>
          <w:dstrike w:val="0"/>
          <w:color w:val="00B050"/>
          <w:lang w:val="en-US" w:eastAsia="zh-CN"/>
        </w:rPr>
        <w:t>(-10.00%)</w:t>
      </w:r>
      <w:r>
        <w:rPr>
          <w:rFonts w:hint="eastAsia"/>
          <w:strike w:val="0"/>
          <w:dstrike w:val="0"/>
          <w:color w:val="00B050"/>
          <w:lang w:val="en-US" w:eastAsia="zh-CN"/>
        </w:rPr>
        <w:t>（壳资源）</w:t>
      </w:r>
      <w:r>
        <w:rPr>
          <w:rFonts w:hint="eastAsia"/>
          <w:strike w:val="0"/>
          <w:dstrike w:val="0"/>
          <w:color w:val="auto"/>
          <w:lang w:val="en-US" w:eastAsia="zh-CN"/>
        </w:rPr>
        <w:t>、</w:t>
      </w:r>
    </w:p>
    <w:p>
      <w:pPr>
        <w:spacing w:line="240" w:lineRule="auto"/>
        <w:rPr>
          <w:rFonts w:hint="eastAsia"/>
          <w:strike w:val="0"/>
          <w:dstrike w:val="0"/>
          <w:color w:val="auto"/>
          <w:lang w:val="en-US" w:eastAsia="zh-CN"/>
        </w:rPr>
      </w:pPr>
      <w:r>
        <w:rPr>
          <w:rFonts w:hint="eastAsia"/>
          <w:strike w:val="0"/>
          <w:dstrike w:val="0"/>
          <w:color w:val="00B050"/>
          <w:lang w:val="en-US" w:eastAsia="zh-CN"/>
        </w:rPr>
        <w:t>金财互联</w:t>
      </w:r>
      <w:r>
        <w:rPr>
          <w:rFonts w:hint="default"/>
          <w:strike w:val="0"/>
          <w:dstrike w:val="0"/>
          <w:color w:val="00B050"/>
          <w:lang w:val="en-US" w:eastAsia="zh-CN"/>
        </w:rPr>
        <w:t>(-0.43)</w:t>
      </w:r>
      <w:r>
        <w:rPr>
          <w:rFonts w:hint="eastAsia"/>
          <w:strike w:val="0"/>
          <w:dstrike w:val="0"/>
          <w:color w:val="00B050"/>
          <w:lang w:val="en-US" w:eastAsia="zh-CN"/>
        </w:rPr>
        <w:t>（区块链+筹码）</w:t>
      </w:r>
      <w:r>
        <w:rPr>
          <w:rFonts w:hint="eastAsia"/>
          <w:strike w:val="0"/>
          <w:dstrike w:val="0"/>
          <w:color w:val="auto"/>
          <w:lang w:val="en-US" w:eastAsia="zh-CN"/>
        </w:rPr>
        <w:t>、</w:t>
      </w:r>
      <w:r>
        <w:rPr>
          <w:rFonts w:hint="eastAsia"/>
          <w:strike w:val="0"/>
          <w:dstrike w:val="0"/>
          <w:color w:val="FF0000"/>
          <w:lang w:val="en-US" w:eastAsia="zh-CN"/>
        </w:rPr>
        <w:t>宣亚国际</w:t>
      </w:r>
      <w:r>
        <w:rPr>
          <w:rFonts w:hint="default"/>
          <w:strike w:val="0"/>
          <w:dstrike w:val="0"/>
          <w:color w:val="FF0000"/>
          <w:lang w:val="en-US" w:eastAsia="zh-CN"/>
        </w:rPr>
        <w:t>(+2.71%)</w:t>
      </w:r>
      <w:r>
        <w:rPr>
          <w:rFonts w:hint="eastAsia"/>
          <w:strike w:val="0"/>
          <w:dstrike w:val="0"/>
          <w:color w:val="auto"/>
          <w:lang w:val="en-US" w:eastAsia="zh-CN"/>
        </w:rPr>
        <w:t>（超跌+前期妖股）、</w:t>
      </w:r>
    </w:p>
    <w:p>
      <w:pPr>
        <w:spacing w:line="240" w:lineRule="auto"/>
        <w:rPr>
          <w:rFonts w:hint="default"/>
          <w:strike w:val="0"/>
          <w:dstrike w:val="0"/>
          <w:color w:val="FF0000"/>
          <w:lang w:val="en-US" w:eastAsia="zh-CN"/>
        </w:rPr>
      </w:pPr>
      <w:r>
        <w:rPr>
          <w:rFonts w:hint="eastAsia"/>
          <w:strike w:val="0"/>
          <w:dstrike w:val="0"/>
          <w:color w:val="FF0000"/>
          <w:lang w:val="en-US" w:eastAsia="zh-CN"/>
        </w:rPr>
        <w:t>上海自贸区</w:t>
      </w:r>
      <w:r>
        <w:rPr>
          <w:rFonts w:hint="default"/>
          <w:strike w:val="0"/>
          <w:dstrike w:val="0"/>
          <w:color w:val="FF0000"/>
          <w:lang w:val="en-US" w:eastAsia="zh-CN"/>
        </w:rPr>
        <w:t>:</w:t>
      </w:r>
      <w:r>
        <w:rPr>
          <w:rFonts w:hint="eastAsia"/>
          <w:strike w:val="0"/>
          <w:dstrike w:val="0"/>
          <w:color w:val="FF0000"/>
          <w:lang w:val="en-US" w:eastAsia="zh-CN"/>
        </w:rPr>
        <w:t>华贸物流</w:t>
      </w:r>
      <w:r>
        <w:rPr>
          <w:rFonts w:hint="default"/>
          <w:strike w:val="0"/>
          <w:dstrike w:val="0"/>
          <w:color w:val="FF0000"/>
          <w:lang w:val="en-US" w:eastAsia="zh-CN"/>
        </w:rPr>
        <w:t xml:space="preserve">(+4.55%) </w:t>
      </w:r>
      <w:r>
        <w:rPr>
          <w:rFonts w:hint="eastAsia"/>
          <w:strike w:val="0"/>
          <w:dstrike w:val="0"/>
          <w:color w:val="FF0000"/>
          <w:lang w:val="en-US" w:eastAsia="zh-CN"/>
        </w:rPr>
        <w:t>、长江投资</w:t>
      </w:r>
      <w:r>
        <w:rPr>
          <w:rFonts w:hint="default"/>
          <w:strike w:val="0"/>
          <w:dstrike w:val="0"/>
          <w:color w:val="FF0000"/>
          <w:lang w:val="en-US" w:eastAsia="zh-CN"/>
        </w:rPr>
        <w:t xml:space="preserve">(+10.01%) </w:t>
      </w:r>
      <w:r>
        <w:rPr>
          <w:rFonts w:hint="eastAsia"/>
          <w:strike w:val="0"/>
          <w:dstrike w:val="0"/>
          <w:color w:val="FF0000"/>
          <w:lang w:val="en-US" w:eastAsia="zh-CN"/>
        </w:rPr>
        <w:t>，上海物贸</w:t>
      </w:r>
      <w:r>
        <w:rPr>
          <w:rFonts w:hint="default"/>
          <w:strike w:val="0"/>
          <w:dstrike w:val="0"/>
          <w:color w:val="FF0000"/>
          <w:lang w:val="en-US" w:eastAsia="zh-CN"/>
        </w:rPr>
        <w:t xml:space="preserve"> (+4.55%)</w:t>
      </w:r>
    </w:p>
    <w:p>
      <w:pPr>
        <w:spacing w:line="240" w:lineRule="auto"/>
        <w:rPr>
          <w:rFonts w:hint="default"/>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11-19</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海南海药、兴民智通、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11-20</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博天环境、</w:t>
      </w: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61413"/>
    <w:rsid w:val="004D4197"/>
    <w:rsid w:val="0052221C"/>
    <w:rsid w:val="005863AF"/>
    <w:rsid w:val="006764BA"/>
    <w:rsid w:val="00697FC3"/>
    <w:rsid w:val="00901FB1"/>
    <w:rsid w:val="00A5753D"/>
    <w:rsid w:val="00C11855"/>
    <w:rsid w:val="00D3582F"/>
    <w:rsid w:val="00D575A0"/>
    <w:rsid w:val="00E66844"/>
    <w:rsid w:val="01056385"/>
    <w:rsid w:val="014F3B92"/>
    <w:rsid w:val="0152242D"/>
    <w:rsid w:val="01647B7E"/>
    <w:rsid w:val="016B2B40"/>
    <w:rsid w:val="017B05B5"/>
    <w:rsid w:val="01977FEF"/>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D8702F"/>
    <w:rsid w:val="02E40250"/>
    <w:rsid w:val="02EA5F6C"/>
    <w:rsid w:val="03217E12"/>
    <w:rsid w:val="033B014F"/>
    <w:rsid w:val="03D77D11"/>
    <w:rsid w:val="03DA5A87"/>
    <w:rsid w:val="03DD087F"/>
    <w:rsid w:val="03E8388A"/>
    <w:rsid w:val="04032EE8"/>
    <w:rsid w:val="041C7DEF"/>
    <w:rsid w:val="04220426"/>
    <w:rsid w:val="044D03F6"/>
    <w:rsid w:val="04525AAA"/>
    <w:rsid w:val="0459341E"/>
    <w:rsid w:val="045F4CAA"/>
    <w:rsid w:val="046A7178"/>
    <w:rsid w:val="04744B22"/>
    <w:rsid w:val="04962F92"/>
    <w:rsid w:val="04A21184"/>
    <w:rsid w:val="04A641E4"/>
    <w:rsid w:val="04AF28FE"/>
    <w:rsid w:val="04CE0549"/>
    <w:rsid w:val="04EE70BE"/>
    <w:rsid w:val="04F5092B"/>
    <w:rsid w:val="04FE22FC"/>
    <w:rsid w:val="05016A5F"/>
    <w:rsid w:val="051801EF"/>
    <w:rsid w:val="05224B2F"/>
    <w:rsid w:val="05367AD1"/>
    <w:rsid w:val="055029FA"/>
    <w:rsid w:val="0563041F"/>
    <w:rsid w:val="056D0B52"/>
    <w:rsid w:val="05727E27"/>
    <w:rsid w:val="057E173A"/>
    <w:rsid w:val="058A71FF"/>
    <w:rsid w:val="058E3BE7"/>
    <w:rsid w:val="05996F7D"/>
    <w:rsid w:val="059F2277"/>
    <w:rsid w:val="05D61E65"/>
    <w:rsid w:val="05DB0C89"/>
    <w:rsid w:val="05F42636"/>
    <w:rsid w:val="05F71A0E"/>
    <w:rsid w:val="06200F89"/>
    <w:rsid w:val="062413EF"/>
    <w:rsid w:val="06253556"/>
    <w:rsid w:val="062C094E"/>
    <w:rsid w:val="062D1854"/>
    <w:rsid w:val="062F1F01"/>
    <w:rsid w:val="064F020B"/>
    <w:rsid w:val="06603F9C"/>
    <w:rsid w:val="066107E1"/>
    <w:rsid w:val="066C601E"/>
    <w:rsid w:val="067A6AFF"/>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7F53"/>
    <w:rsid w:val="084721DB"/>
    <w:rsid w:val="084C0D07"/>
    <w:rsid w:val="084F6707"/>
    <w:rsid w:val="085E77E3"/>
    <w:rsid w:val="08876327"/>
    <w:rsid w:val="08C5143D"/>
    <w:rsid w:val="08E30882"/>
    <w:rsid w:val="0912413A"/>
    <w:rsid w:val="091322CC"/>
    <w:rsid w:val="092B4110"/>
    <w:rsid w:val="092D0512"/>
    <w:rsid w:val="092F2F78"/>
    <w:rsid w:val="093670EF"/>
    <w:rsid w:val="09383AB9"/>
    <w:rsid w:val="093B7917"/>
    <w:rsid w:val="094F49CA"/>
    <w:rsid w:val="09740E46"/>
    <w:rsid w:val="097A36CE"/>
    <w:rsid w:val="098C590A"/>
    <w:rsid w:val="099853DA"/>
    <w:rsid w:val="09C162DD"/>
    <w:rsid w:val="09C3792A"/>
    <w:rsid w:val="09CC4828"/>
    <w:rsid w:val="09D47958"/>
    <w:rsid w:val="09E01E43"/>
    <w:rsid w:val="0A2A34C0"/>
    <w:rsid w:val="0A2C5CA0"/>
    <w:rsid w:val="0A400DBB"/>
    <w:rsid w:val="0A480728"/>
    <w:rsid w:val="0A493EF5"/>
    <w:rsid w:val="0A5C746A"/>
    <w:rsid w:val="0A647BE1"/>
    <w:rsid w:val="0A716325"/>
    <w:rsid w:val="0A895E24"/>
    <w:rsid w:val="0A8F079E"/>
    <w:rsid w:val="0A9A7F0F"/>
    <w:rsid w:val="0ABB4D30"/>
    <w:rsid w:val="0ACC444A"/>
    <w:rsid w:val="0AD31BA2"/>
    <w:rsid w:val="0AE838C3"/>
    <w:rsid w:val="0B034842"/>
    <w:rsid w:val="0B0E0B30"/>
    <w:rsid w:val="0B264614"/>
    <w:rsid w:val="0B3D7A93"/>
    <w:rsid w:val="0B3F4495"/>
    <w:rsid w:val="0B4F23A6"/>
    <w:rsid w:val="0B543CA0"/>
    <w:rsid w:val="0B5F4434"/>
    <w:rsid w:val="0B6B0302"/>
    <w:rsid w:val="0B75475E"/>
    <w:rsid w:val="0BA85F8D"/>
    <w:rsid w:val="0BF86B96"/>
    <w:rsid w:val="0BF95EDC"/>
    <w:rsid w:val="0C1A08F9"/>
    <w:rsid w:val="0C1A48EA"/>
    <w:rsid w:val="0C1E7508"/>
    <w:rsid w:val="0C212C19"/>
    <w:rsid w:val="0C2D340E"/>
    <w:rsid w:val="0C3D797C"/>
    <w:rsid w:val="0C3F4D9B"/>
    <w:rsid w:val="0C540529"/>
    <w:rsid w:val="0C6E045E"/>
    <w:rsid w:val="0C704B07"/>
    <w:rsid w:val="0C76654E"/>
    <w:rsid w:val="0C7F62D6"/>
    <w:rsid w:val="0C880409"/>
    <w:rsid w:val="0CAA6A0A"/>
    <w:rsid w:val="0CB44896"/>
    <w:rsid w:val="0CBB5F78"/>
    <w:rsid w:val="0CC12AEF"/>
    <w:rsid w:val="0CC46945"/>
    <w:rsid w:val="0CD013FA"/>
    <w:rsid w:val="0CE018D5"/>
    <w:rsid w:val="0CE272BE"/>
    <w:rsid w:val="0D0B0DE6"/>
    <w:rsid w:val="0D2627E2"/>
    <w:rsid w:val="0D275AA8"/>
    <w:rsid w:val="0D441CB0"/>
    <w:rsid w:val="0D4C6DF5"/>
    <w:rsid w:val="0D5669F9"/>
    <w:rsid w:val="0D5A65C9"/>
    <w:rsid w:val="0D5E2687"/>
    <w:rsid w:val="0D6D7C9B"/>
    <w:rsid w:val="0D74757A"/>
    <w:rsid w:val="0D7578CB"/>
    <w:rsid w:val="0D773D75"/>
    <w:rsid w:val="0D7E4FD5"/>
    <w:rsid w:val="0D9B1CEC"/>
    <w:rsid w:val="0DBA54E4"/>
    <w:rsid w:val="0DE62585"/>
    <w:rsid w:val="0DFC5D75"/>
    <w:rsid w:val="0E0A098D"/>
    <w:rsid w:val="0E3F4767"/>
    <w:rsid w:val="0E43440D"/>
    <w:rsid w:val="0E4773A6"/>
    <w:rsid w:val="0E4B37F7"/>
    <w:rsid w:val="0E6924DC"/>
    <w:rsid w:val="0E8E7C5A"/>
    <w:rsid w:val="0E921C32"/>
    <w:rsid w:val="0E9F4838"/>
    <w:rsid w:val="0EA12E00"/>
    <w:rsid w:val="0EA52CBE"/>
    <w:rsid w:val="0EC44D5F"/>
    <w:rsid w:val="0EC71C3E"/>
    <w:rsid w:val="0ECE38A1"/>
    <w:rsid w:val="0ED86771"/>
    <w:rsid w:val="0EDE708A"/>
    <w:rsid w:val="0EF557A5"/>
    <w:rsid w:val="0EF95003"/>
    <w:rsid w:val="0F305A06"/>
    <w:rsid w:val="0F385D65"/>
    <w:rsid w:val="0F5A3C27"/>
    <w:rsid w:val="0F65121D"/>
    <w:rsid w:val="0F7B3097"/>
    <w:rsid w:val="0F905F80"/>
    <w:rsid w:val="0F9718D9"/>
    <w:rsid w:val="0FB54120"/>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D53AA"/>
    <w:rsid w:val="10C528E9"/>
    <w:rsid w:val="10F71086"/>
    <w:rsid w:val="10FF109F"/>
    <w:rsid w:val="110D2812"/>
    <w:rsid w:val="110F72C1"/>
    <w:rsid w:val="11253F0D"/>
    <w:rsid w:val="112B250E"/>
    <w:rsid w:val="1132557E"/>
    <w:rsid w:val="11435115"/>
    <w:rsid w:val="114C1096"/>
    <w:rsid w:val="115724B6"/>
    <w:rsid w:val="117F785F"/>
    <w:rsid w:val="11804C89"/>
    <w:rsid w:val="119F149D"/>
    <w:rsid w:val="11A17BC3"/>
    <w:rsid w:val="11D65E05"/>
    <w:rsid w:val="11D86036"/>
    <w:rsid w:val="122020CC"/>
    <w:rsid w:val="1231010E"/>
    <w:rsid w:val="12450F97"/>
    <w:rsid w:val="124C637F"/>
    <w:rsid w:val="125C533A"/>
    <w:rsid w:val="12703CF2"/>
    <w:rsid w:val="129313C9"/>
    <w:rsid w:val="129F0628"/>
    <w:rsid w:val="12A42AB2"/>
    <w:rsid w:val="12A764BE"/>
    <w:rsid w:val="12AD4B2B"/>
    <w:rsid w:val="12F2076C"/>
    <w:rsid w:val="13155065"/>
    <w:rsid w:val="13264D6F"/>
    <w:rsid w:val="1333266D"/>
    <w:rsid w:val="13430B4B"/>
    <w:rsid w:val="134A614D"/>
    <w:rsid w:val="135A46F1"/>
    <w:rsid w:val="13626263"/>
    <w:rsid w:val="136F1A34"/>
    <w:rsid w:val="137E241C"/>
    <w:rsid w:val="138B4200"/>
    <w:rsid w:val="13CA5C4D"/>
    <w:rsid w:val="13D5185C"/>
    <w:rsid w:val="13D552EC"/>
    <w:rsid w:val="13EE15FA"/>
    <w:rsid w:val="140351E0"/>
    <w:rsid w:val="14244DD5"/>
    <w:rsid w:val="14480A5A"/>
    <w:rsid w:val="144E3D48"/>
    <w:rsid w:val="14712FB7"/>
    <w:rsid w:val="14736B0B"/>
    <w:rsid w:val="14816B5F"/>
    <w:rsid w:val="14AA0805"/>
    <w:rsid w:val="14B72178"/>
    <w:rsid w:val="14C0137C"/>
    <w:rsid w:val="14E20D44"/>
    <w:rsid w:val="14EA5225"/>
    <w:rsid w:val="15120F09"/>
    <w:rsid w:val="15270E26"/>
    <w:rsid w:val="152869AA"/>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1747"/>
    <w:rsid w:val="17007DC5"/>
    <w:rsid w:val="17026F67"/>
    <w:rsid w:val="170664EB"/>
    <w:rsid w:val="170F50AE"/>
    <w:rsid w:val="17186B97"/>
    <w:rsid w:val="171F7A92"/>
    <w:rsid w:val="17243AD4"/>
    <w:rsid w:val="173B32F0"/>
    <w:rsid w:val="174E190C"/>
    <w:rsid w:val="17710231"/>
    <w:rsid w:val="17816124"/>
    <w:rsid w:val="17821E79"/>
    <w:rsid w:val="179842AB"/>
    <w:rsid w:val="17C32C1C"/>
    <w:rsid w:val="17C42329"/>
    <w:rsid w:val="17D02869"/>
    <w:rsid w:val="17E24ACE"/>
    <w:rsid w:val="18130587"/>
    <w:rsid w:val="1824019C"/>
    <w:rsid w:val="18414B99"/>
    <w:rsid w:val="18587284"/>
    <w:rsid w:val="186000EE"/>
    <w:rsid w:val="1879447F"/>
    <w:rsid w:val="1889738D"/>
    <w:rsid w:val="18A422C2"/>
    <w:rsid w:val="18AB7038"/>
    <w:rsid w:val="18B15ABF"/>
    <w:rsid w:val="18B51EC3"/>
    <w:rsid w:val="18C06A71"/>
    <w:rsid w:val="18E27BAA"/>
    <w:rsid w:val="18FE0B3F"/>
    <w:rsid w:val="191E07B4"/>
    <w:rsid w:val="192073CC"/>
    <w:rsid w:val="192478B7"/>
    <w:rsid w:val="192D31EB"/>
    <w:rsid w:val="19467740"/>
    <w:rsid w:val="19552F51"/>
    <w:rsid w:val="198F7F93"/>
    <w:rsid w:val="19B47DD1"/>
    <w:rsid w:val="19BC58B8"/>
    <w:rsid w:val="19DC4D71"/>
    <w:rsid w:val="19F72C8B"/>
    <w:rsid w:val="1A242DB8"/>
    <w:rsid w:val="1A6B40CE"/>
    <w:rsid w:val="1A6B657D"/>
    <w:rsid w:val="1A815BD3"/>
    <w:rsid w:val="1A8B02F0"/>
    <w:rsid w:val="1A950125"/>
    <w:rsid w:val="1AA33CC8"/>
    <w:rsid w:val="1ABA7984"/>
    <w:rsid w:val="1AC9098F"/>
    <w:rsid w:val="1ACB3375"/>
    <w:rsid w:val="1AD9601A"/>
    <w:rsid w:val="1B2163AD"/>
    <w:rsid w:val="1B4367F4"/>
    <w:rsid w:val="1B5C2C5D"/>
    <w:rsid w:val="1B747074"/>
    <w:rsid w:val="1B9149EE"/>
    <w:rsid w:val="1B915017"/>
    <w:rsid w:val="1B944CB1"/>
    <w:rsid w:val="1B9E6861"/>
    <w:rsid w:val="1BAA068A"/>
    <w:rsid w:val="1BCB12E1"/>
    <w:rsid w:val="1BCC552D"/>
    <w:rsid w:val="1BD2095A"/>
    <w:rsid w:val="1BDB4AD2"/>
    <w:rsid w:val="1BDD3CBF"/>
    <w:rsid w:val="1BF2003A"/>
    <w:rsid w:val="1C000526"/>
    <w:rsid w:val="1C036B4B"/>
    <w:rsid w:val="1C044CFD"/>
    <w:rsid w:val="1C0C4EF8"/>
    <w:rsid w:val="1C104715"/>
    <w:rsid w:val="1C1A2A90"/>
    <w:rsid w:val="1C3C7047"/>
    <w:rsid w:val="1C3D0CF9"/>
    <w:rsid w:val="1C47333D"/>
    <w:rsid w:val="1C504041"/>
    <w:rsid w:val="1C5568FE"/>
    <w:rsid w:val="1C670988"/>
    <w:rsid w:val="1C6F6DE4"/>
    <w:rsid w:val="1C7F5574"/>
    <w:rsid w:val="1C825F0A"/>
    <w:rsid w:val="1CA519D5"/>
    <w:rsid w:val="1CB0205B"/>
    <w:rsid w:val="1CCF59CE"/>
    <w:rsid w:val="1CFE1F9E"/>
    <w:rsid w:val="1D017D34"/>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C61F9C"/>
    <w:rsid w:val="1DD60858"/>
    <w:rsid w:val="1DE368CE"/>
    <w:rsid w:val="1DFE763D"/>
    <w:rsid w:val="1E040E8C"/>
    <w:rsid w:val="1E066BFD"/>
    <w:rsid w:val="1E3D16BE"/>
    <w:rsid w:val="1E716A79"/>
    <w:rsid w:val="1E7A6E02"/>
    <w:rsid w:val="1E7D12C4"/>
    <w:rsid w:val="1EAC0280"/>
    <w:rsid w:val="1EB5423E"/>
    <w:rsid w:val="1EC44101"/>
    <w:rsid w:val="1EC801D8"/>
    <w:rsid w:val="1EF13AE1"/>
    <w:rsid w:val="1F0E46A0"/>
    <w:rsid w:val="1F0F507B"/>
    <w:rsid w:val="1F280B33"/>
    <w:rsid w:val="1F3F5BDB"/>
    <w:rsid w:val="1F436954"/>
    <w:rsid w:val="1F4D7CB2"/>
    <w:rsid w:val="1F5B3F83"/>
    <w:rsid w:val="1F5E07AC"/>
    <w:rsid w:val="1F6B3A55"/>
    <w:rsid w:val="1F921442"/>
    <w:rsid w:val="1FB005B5"/>
    <w:rsid w:val="1FCC172B"/>
    <w:rsid w:val="1FD239CE"/>
    <w:rsid w:val="1FFB53A9"/>
    <w:rsid w:val="1FFB7524"/>
    <w:rsid w:val="2017413E"/>
    <w:rsid w:val="202404B5"/>
    <w:rsid w:val="202F2459"/>
    <w:rsid w:val="203568E0"/>
    <w:rsid w:val="204C06AD"/>
    <w:rsid w:val="206A79AA"/>
    <w:rsid w:val="2078113D"/>
    <w:rsid w:val="2094409D"/>
    <w:rsid w:val="20BF12E3"/>
    <w:rsid w:val="210B33AA"/>
    <w:rsid w:val="211018D5"/>
    <w:rsid w:val="211853CD"/>
    <w:rsid w:val="21193B54"/>
    <w:rsid w:val="212267F3"/>
    <w:rsid w:val="212C56DD"/>
    <w:rsid w:val="214C5F38"/>
    <w:rsid w:val="21580063"/>
    <w:rsid w:val="215C1B0F"/>
    <w:rsid w:val="215C5CA2"/>
    <w:rsid w:val="21664365"/>
    <w:rsid w:val="21710A68"/>
    <w:rsid w:val="21811D2B"/>
    <w:rsid w:val="2184486A"/>
    <w:rsid w:val="21881BA4"/>
    <w:rsid w:val="2188663D"/>
    <w:rsid w:val="21980957"/>
    <w:rsid w:val="219D3E29"/>
    <w:rsid w:val="21B17B55"/>
    <w:rsid w:val="21BA4D5A"/>
    <w:rsid w:val="21C61DDE"/>
    <w:rsid w:val="21C7795A"/>
    <w:rsid w:val="21DF73EA"/>
    <w:rsid w:val="21F9403C"/>
    <w:rsid w:val="220130C8"/>
    <w:rsid w:val="22190C7F"/>
    <w:rsid w:val="221F3F25"/>
    <w:rsid w:val="22333AA1"/>
    <w:rsid w:val="225C7BF3"/>
    <w:rsid w:val="22BD2E76"/>
    <w:rsid w:val="22C9023E"/>
    <w:rsid w:val="22D05A47"/>
    <w:rsid w:val="22D26EAF"/>
    <w:rsid w:val="22E73534"/>
    <w:rsid w:val="22EB6D0C"/>
    <w:rsid w:val="23020B57"/>
    <w:rsid w:val="2348188E"/>
    <w:rsid w:val="235003C1"/>
    <w:rsid w:val="2369588F"/>
    <w:rsid w:val="23887625"/>
    <w:rsid w:val="23930482"/>
    <w:rsid w:val="23A22F3C"/>
    <w:rsid w:val="23A6343E"/>
    <w:rsid w:val="23AA2873"/>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11F6B"/>
    <w:rsid w:val="25590CC6"/>
    <w:rsid w:val="257229A7"/>
    <w:rsid w:val="257709FB"/>
    <w:rsid w:val="259C0B3C"/>
    <w:rsid w:val="25A0482C"/>
    <w:rsid w:val="25B0357A"/>
    <w:rsid w:val="25B14002"/>
    <w:rsid w:val="25BC6888"/>
    <w:rsid w:val="25C1260B"/>
    <w:rsid w:val="25D03AB9"/>
    <w:rsid w:val="25E41222"/>
    <w:rsid w:val="25EC56F7"/>
    <w:rsid w:val="25FA399D"/>
    <w:rsid w:val="260F4A69"/>
    <w:rsid w:val="26446001"/>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A56FA"/>
    <w:rsid w:val="275C3451"/>
    <w:rsid w:val="276B7E15"/>
    <w:rsid w:val="27706349"/>
    <w:rsid w:val="277978A5"/>
    <w:rsid w:val="27C73D38"/>
    <w:rsid w:val="27D6481D"/>
    <w:rsid w:val="27E60AEC"/>
    <w:rsid w:val="27E92A96"/>
    <w:rsid w:val="28022CC6"/>
    <w:rsid w:val="280D09D2"/>
    <w:rsid w:val="281A5848"/>
    <w:rsid w:val="283E6FAB"/>
    <w:rsid w:val="28411F49"/>
    <w:rsid w:val="284E2E6C"/>
    <w:rsid w:val="285B3B30"/>
    <w:rsid w:val="28943264"/>
    <w:rsid w:val="28A9268D"/>
    <w:rsid w:val="28DA7E14"/>
    <w:rsid w:val="28DC7F94"/>
    <w:rsid w:val="28E20191"/>
    <w:rsid w:val="29032593"/>
    <w:rsid w:val="291B5B6D"/>
    <w:rsid w:val="29283595"/>
    <w:rsid w:val="29384755"/>
    <w:rsid w:val="29474E9E"/>
    <w:rsid w:val="297E256D"/>
    <w:rsid w:val="29901482"/>
    <w:rsid w:val="29F35878"/>
    <w:rsid w:val="29FB0C3F"/>
    <w:rsid w:val="2A0744E4"/>
    <w:rsid w:val="2A154AC5"/>
    <w:rsid w:val="2A220264"/>
    <w:rsid w:val="2A256612"/>
    <w:rsid w:val="2A285457"/>
    <w:rsid w:val="2A3B4EF0"/>
    <w:rsid w:val="2A575882"/>
    <w:rsid w:val="2A665B39"/>
    <w:rsid w:val="2A7B42A5"/>
    <w:rsid w:val="2A802D8A"/>
    <w:rsid w:val="2AA004C2"/>
    <w:rsid w:val="2AAF3433"/>
    <w:rsid w:val="2AD01279"/>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E6C0E"/>
    <w:rsid w:val="2BDA1082"/>
    <w:rsid w:val="2BE454D5"/>
    <w:rsid w:val="2BE546C3"/>
    <w:rsid w:val="2BE7784D"/>
    <w:rsid w:val="2C01653C"/>
    <w:rsid w:val="2C174697"/>
    <w:rsid w:val="2C1A5864"/>
    <w:rsid w:val="2C36468A"/>
    <w:rsid w:val="2C380A4C"/>
    <w:rsid w:val="2C517FCF"/>
    <w:rsid w:val="2C5A3919"/>
    <w:rsid w:val="2C7E3F52"/>
    <w:rsid w:val="2C9F70B0"/>
    <w:rsid w:val="2CD9470B"/>
    <w:rsid w:val="2CF63F14"/>
    <w:rsid w:val="2D0C0D09"/>
    <w:rsid w:val="2D1429EF"/>
    <w:rsid w:val="2D2C5903"/>
    <w:rsid w:val="2D3904C5"/>
    <w:rsid w:val="2D430572"/>
    <w:rsid w:val="2D4E2DDE"/>
    <w:rsid w:val="2D5E3ABF"/>
    <w:rsid w:val="2D600536"/>
    <w:rsid w:val="2D792537"/>
    <w:rsid w:val="2D970B58"/>
    <w:rsid w:val="2D9E4763"/>
    <w:rsid w:val="2DA45761"/>
    <w:rsid w:val="2DA81C99"/>
    <w:rsid w:val="2DB44750"/>
    <w:rsid w:val="2DCA1C15"/>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005958"/>
    <w:rsid w:val="2F115E9C"/>
    <w:rsid w:val="2F331442"/>
    <w:rsid w:val="2F354053"/>
    <w:rsid w:val="2F3755CF"/>
    <w:rsid w:val="2F3921C7"/>
    <w:rsid w:val="2F3A36A2"/>
    <w:rsid w:val="2F6C637F"/>
    <w:rsid w:val="2F6E3251"/>
    <w:rsid w:val="2F9D3E93"/>
    <w:rsid w:val="2FAC0AEB"/>
    <w:rsid w:val="2FAF3F01"/>
    <w:rsid w:val="2FB8673A"/>
    <w:rsid w:val="2FC1718F"/>
    <w:rsid w:val="2FD53C66"/>
    <w:rsid w:val="2FD57AE6"/>
    <w:rsid w:val="2FE32137"/>
    <w:rsid w:val="300D1A47"/>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832045"/>
    <w:rsid w:val="318A56D9"/>
    <w:rsid w:val="31980BDD"/>
    <w:rsid w:val="319B0DA4"/>
    <w:rsid w:val="31AE671B"/>
    <w:rsid w:val="31BC324A"/>
    <w:rsid w:val="31DD1A19"/>
    <w:rsid w:val="31E32CEF"/>
    <w:rsid w:val="31F27463"/>
    <w:rsid w:val="322319DA"/>
    <w:rsid w:val="32283386"/>
    <w:rsid w:val="322E6F2F"/>
    <w:rsid w:val="323319A5"/>
    <w:rsid w:val="323A5C06"/>
    <w:rsid w:val="323A7424"/>
    <w:rsid w:val="32473ADF"/>
    <w:rsid w:val="3251232A"/>
    <w:rsid w:val="325571EA"/>
    <w:rsid w:val="32674304"/>
    <w:rsid w:val="3276149F"/>
    <w:rsid w:val="32A068E9"/>
    <w:rsid w:val="32A23292"/>
    <w:rsid w:val="32B27087"/>
    <w:rsid w:val="32CB7E65"/>
    <w:rsid w:val="32DC06BB"/>
    <w:rsid w:val="32F16CC0"/>
    <w:rsid w:val="330B75BD"/>
    <w:rsid w:val="330E7FBB"/>
    <w:rsid w:val="333C2630"/>
    <w:rsid w:val="33524A45"/>
    <w:rsid w:val="33696B21"/>
    <w:rsid w:val="33AF76FE"/>
    <w:rsid w:val="33C16442"/>
    <w:rsid w:val="33C82323"/>
    <w:rsid w:val="340F5B81"/>
    <w:rsid w:val="34132FF2"/>
    <w:rsid w:val="34205967"/>
    <w:rsid w:val="343144F6"/>
    <w:rsid w:val="3432306B"/>
    <w:rsid w:val="344E75C7"/>
    <w:rsid w:val="346A6735"/>
    <w:rsid w:val="3471300F"/>
    <w:rsid w:val="34874227"/>
    <w:rsid w:val="34890003"/>
    <w:rsid w:val="34931091"/>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611115D"/>
    <w:rsid w:val="361D0887"/>
    <w:rsid w:val="365506E1"/>
    <w:rsid w:val="367A763D"/>
    <w:rsid w:val="36824A32"/>
    <w:rsid w:val="36974B8F"/>
    <w:rsid w:val="36976717"/>
    <w:rsid w:val="369B37BE"/>
    <w:rsid w:val="36A52223"/>
    <w:rsid w:val="36AD1C73"/>
    <w:rsid w:val="36AF43CB"/>
    <w:rsid w:val="36B409CC"/>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A002FA"/>
    <w:rsid w:val="37CB5679"/>
    <w:rsid w:val="37D65746"/>
    <w:rsid w:val="37DC4300"/>
    <w:rsid w:val="37ED3EEE"/>
    <w:rsid w:val="38107C75"/>
    <w:rsid w:val="381B4EB9"/>
    <w:rsid w:val="382E3032"/>
    <w:rsid w:val="38574525"/>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587AC5"/>
    <w:rsid w:val="395E7235"/>
    <w:rsid w:val="396F6F4F"/>
    <w:rsid w:val="39710EB7"/>
    <w:rsid w:val="39884BFF"/>
    <w:rsid w:val="39952C82"/>
    <w:rsid w:val="39C67D0A"/>
    <w:rsid w:val="39CD59E2"/>
    <w:rsid w:val="39D049E4"/>
    <w:rsid w:val="39DD1FC0"/>
    <w:rsid w:val="39E20FE2"/>
    <w:rsid w:val="39E278CB"/>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E4A2A"/>
    <w:rsid w:val="3B107CAF"/>
    <w:rsid w:val="3B1C1E27"/>
    <w:rsid w:val="3B4A3954"/>
    <w:rsid w:val="3B5318A0"/>
    <w:rsid w:val="3B6B5381"/>
    <w:rsid w:val="3B7742CD"/>
    <w:rsid w:val="3B9004B9"/>
    <w:rsid w:val="3B9451DA"/>
    <w:rsid w:val="3B9E1812"/>
    <w:rsid w:val="3BAF248D"/>
    <w:rsid w:val="3BAF3FE1"/>
    <w:rsid w:val="3BB57FF7"/>
    <w:rsid w:val="3BD834C3"/>
    <w:rsid w:val="3BF40B5B"/>
    <w:rsid w:val="3BF674FE"/>
    <w:rsid w:val="3C106886"/>
    <w:rsid w:val="3C2E2F2A"/>
    <w:rsid w:val="3C2F0DC1"/>
    <w:rsid w:val="3C3347D1"/>
    <w:rsid w:val="3C411F3D"/>
    <w:rsid w:val="3C461A3C"/>
    <w:rsid w:val="3C54676F"/>
    <w:rsid w:val="3C611C7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21FD8"/>
    <w:rsid w:val="3D5B6FD8"/>
    <w:rsid w:val="3D6C7970"/>
    <w:rsid w:val="3D8524B9"/>
    <w:rsid w:val="3DC67841"/>
    <w:rsid w:val="3DCC6E48"/>
    <w:rsid w:val="3DF67E21"/>
    <w:rsid w:val="3E1302F2"/>
    <w:rsid w:val="3E341AE6"/>
    <w:rsid w:val="3E350DE2"/>
    <w:rsid w:val="3E51379D"/>
    <w:rsid w:val="3E721BE4"/>
    <w:rsid w:val="3E795D46"/>
    <w:rsid w:val="3EBD4C84"/>
    <w:rsid w:val="3EBD5746"/>
    <w:rsid w:val="3EC40A9D"/>
    <w:rsid w:val="3ECD0A86"/>
    <w:rsid w:val="3F126C25"/>
    <w:rsid w:val="3F2541BD"/>
    <w:rsid w:val="3F270B16"/>
    <w:rsid w:val="3F2E1884"/>
    <w:rsid w:val="3F406847"/>
    <w:rsid w:val="3F486D14"/>
    <w:rsid w:val="3F8B38F8"/>
    <w:rsid w:val="3F911160"/>
    <w:rsid w:val="3FA47B82"/>
    <w:rsid w:val="3FB60A8F"/>
    <w:rsid w:val="3FD16542"/>
    <w:rsid w:val="3FD50823"/>
    <w:rsid w:val="3FE57A37"/>
    <w:rsid w:val="3FE6620E"/>
    <w:rsid w:val="40190984"/>
    <w:rsid w:val="401F1357"/>
    <w:rsid w:val="402D5AAC"/>
    <w:rsid w:val="403C756C"/>
    <w:rsid w:val="40720EFD"/>
    <w:rsid w:val="40842D6B"/>
    <w:rsid w:val="4084312C"/>
    <w:rsid w:val="40923A38"/>
    <w:rsid w:val="409F62B0"/>
    <w:rsid w:val="40AC35A1"/>
    <w:rsid w:val="40B87888"/>
    <w:rsid w:val="40BF28FF"/>
    <w:rsid w:val="40C4025B"/>
    <w:rsid w:val="40C73A71"/>
    <w:rsid w:val="40F579A0"/>
    <w:rsid w:val="41161BA3"/>
    <w:rsid w:val="41251ED8"/>
    <w:rsid w:val="414D1A11"/>
    <w:rsid w:val="41541E79"/>
    <w:rsid w:val="415E5EAB"/>
    <w:rsid w:val="417437BF"/>
    <w:rsid w:val="41775FA5"/>
    <w:rsid w:val="417C4044"/>
    <w:rsid w:val="41936260"/>
    <w:rsid w:val="419B28D7"/>
    <w:rsid w:val="41C6087A"/>
    <w:rsid w:val="41E106C4"/>
    <w:rsid w:val="41F41ECC"/>
    <w:rsid w:val="41F72304"/>
    <w:rsid w:val="422725DC"/>
    <w:rsid w:val="422C4743"/>
    <w:rsid w:val="42464C1F"/>
    <w:rsid w:val="424D630C"/>
    <w:rsid w:val="425F2E78"/>
    <w:rsid w:val="42647007"/>
    <w:rsid w:val="42837B96"/>
    <w:rsid w:val="42927BEF"/>
    <w:rsid w:val="429C3F82"/>
    <w:rsid w:val="42A261A9"/>
    <w:rsid w:val="42F01A2C"/>
    <w:rsid w:val="430272B9"/>
    <w:rsid w:val="433567C5"/>
    <w:rsid w:val="43437508"/>
    <w:rsid w:val="4369441A"/>
    <w:rsid w:val="43715ACD"/>
    <w:rsid w:val="439B45B2"/>
    <w:rsid w:val="43A728DB"/>
    <w:rsid w:val="43B64B82"/>
    <w:rsid w:val="43C00987"/>
    <w:rsid w:val="43CC1F73"/>
    <w:rsid w:val="43CC220E"/>
    <w:rsid w:val="43EC4DB0"/>
    <w:rsid w:val="43F35274"/>
    <w:rsid w:val="43FD6BD7"/>
    <w:rsid w:val="44133473"/>
    <w:rsid w:val="441E51C4"/>
    <w:rsid w:val="443A78EA"/>
    <w:rsid w:val="443D1326"/>
    <w:rsid w:val="444A0646"/>
    <w:rsid w:val="445143F6"/>
    <w:rsid w:val="44515A1D"/>
    <w:rsid w:val="448778CA"/>
    <w:rsid w:val="449909C6"/>
    <w:rsid w:val="44AF6F90"/>
    <w:rsid w:val="44D4142E"/>
    <w:rsid w:val="44D54043"/>
    <w:rsid w:val="452A40ED"/>
    <w:rsid w:val="452F142E"/>
    <w:rsid w:val="454A7BD2"/>
    <w:rsid w:val="455C521C"/>
    <w:rsid w:val="45657922"/>
    <w:rsid w:val="45771FDE"/>
    <w:rsid w:val="45940205"/>
    <w:rsid w:val="459A5AE0"/>
    <w:rsid w:val="45A71986"/>
    <w:rsid w:val="45B2417A"/>
    <w:rsid w:val="45CE7AC9"/>
    <w:rsid w:val="45D05C04"/>
    <w:rsid w:val="4676486A"/>
    <w:rsid w:val="46792153"/>
    <w:rsid w:val="467A3876"/>
    <w:rsid w:val="46882F36"/>
    <w:rsid w:val="469064ED"/>
    <w:rsid w:val="46D203B7"/>
    <w:rsid w:val="46F02AE4"/>
    <w:rsid w:val="47080F16"/>
    <w:rsid w:val="47256A06"/>
    <w:rsid w:val="473174AB"/>
    <w:rsid w:val="475F2ECF"/>
    <w:rsid w:val="476E5ABA"/>
    <w:rsid w:val="477C7EA2"/>
    <w:rsid w:val="47932506"/>
    <w:rsid w:val="479902B6"/>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E82374"/>
    <w:rsid w:val="48F0132C"/>
    <w:rsid w:val="48F55B45"/>
    <w:rsid w:val="4918362D"/>
    <w:rsid w:val="49183BBE"/>
    <w:rsid w:val="491A4ED9"/>
    <w:rsid w:val="49252B13"/>
    <w:rsid w:val="494708E3"/>
    <w:rsid w:val="497C0AAC"/>
    <w:rsid w:val="498216FD"/>
    <w:rsid w:val="499B3E64"/>
    <w:rsid w:val="499E601B"/>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176EEC"/>
    <w:rsid w:val="4B2C56D0"/>
    <w:rsid w:val="4B2E2D9C"/>
    <w:rsid w:val="4B383963"/>
    <w:rsid w:val="4B5D46DE"/>
    <w:rsid w:val="4B760445"/>
    <w:rsid w:val="4B807F14"/>
    <w:rsid w:val="4B935B69"/>
    <w:rsid w:val="4BB22796"/>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121FD2"/>
    <w:rsid w:val="4D1917A8"/>
    <w:rsid w:val="4D1E230F"/>
    <w:rsid w:val="4D3A7C59"/>
    <w:rsid w:val="4D3B644C"/>
    <w:rsid w:val="4D3C2959"/>
    <w:rsid w:val="4D974816"/>
    <w:rsid w:val="4DAF3144"/>
    <w:rsid w:val="4DBE19C2"/>
    <w:rsid w:val="4DC44364"/>
    <w:rsid w:val="4E001CC7"/>
    <w:rsid w:val="4E033A95"/>
    <w:rsid w:val="4E054997"/>
    <w:rsid w:val="4E545DE4"/>
    <w:rsid w:val="4E7E348D"/>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5A6D6F"/>
    <w:rsid w:val="507F46AC"/>
    <w:rsid w:val="508D3858"/>
    <w:rsid w:val="508F4E81"/>
    <w:rsid w:val="509B50D0"/>
    <w:rsid w:val="509E3EED"/>
    <w:rsid w:val="50AA475F"/>
    <w:rsid w:val="50C47A79"/>
    <w:rsid w:val="50D44BCC"/>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82107"/>
    <w:rsid w:val="52716292"/>
    <w:rsid w:val="527B5F26"/>
    <w:rsid w:val="528B62BC"/>
    <w:rsid w:val="529F4222"/>
    <w:rsid w:val="52A5296A"/>
    <w:rsid w:val="52A55CB3"/>
    <w:rsid w:val="52A91F2B"/>
    <w:rsid w:val="52B23FA9"/>
    <w:rsid w:val="52E45DE5"/>
    <w:rsid w:val="52EF0D67"/>
    <w:rsid w:val="52F02C42"/>
    <w:rsid w:val="52F62577"/>
    <w:rsid w:val="52FE26CC"/>
    <w:rsid w:val="52FF7F21"/>
    <w:rsid w:val="53120E95"/>
    <w:rsid w:val="531869BC"/>
    <w:rsid w:val="53195672"/>
    <w:rsid w:val="532845D8"/>
    <w:rsid w:val="53386D49"/>
    <w:rsid w:val="5346326D"/>
    <w:rsid w:val="535300BC"/>
    <w:rsid w:val="535457FD"/>
    <w:rsid w:val="53613041"/>
    <w:rsid w:val="536461D5"/>
    <w:rsid w:val="537940E2"/>
    <w:rsid w:val="538C0DB6"/>
    <w:rsid w:val="53A718BB"/>
    <w:rsid w:val="53A87981"/>
    <w:rsid w:val="53C631AC"/>
    <w:rsid w:val="53D109CC"/>
    <w:rsid w:val="53D24CDD"/>
    <w:rsid w:val="54026EF3"/>
    <w:rsid w:val="54120CE3"/>
    <w:rsid w:val="54224AEE"/>
    <w:rsid w:val="542B0DCA"/>
    <w:rsid w:val="54366104"/>
    <w:rsid w:val="54381B54"/>
    <w:rsid w:val="544C68CC"/>
    <w:rsid w:val="54533030"/>
    <w:rsid w:val="546E64F4"/>
    <w:rsid w:val="54706F37"/>
    <w:rsid w:val="549B0BFD"/>
    <w:rsid w:val="54A23911"/>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F02B37"/>
    <w:rsid w:val="55F52A95"/>
    <w:rsid w:val="563952B5"/>
    <w:rsid w:val="564B4A19"/>
    <w:rsid w:val="56636141"/>
    <w:rsid w:val="56AD2F65"/>
    <w:rsid w:val="56BE5DE9"/>
    <w:rsid w:val="56DA29F0"/>
    <w:rsid w:val="56E04480"/>
    <w:rsid w:val="571A2248"/>
    <w:rsid w:val="5726114F"/>
    <w:rsid w:val="572E1DC4"/>
    <w:rsid w:val="572E263C"/>
    <w:rsid w:val="573238AB"/>
    <w:rsid w:val="573A21E0"/>
    <w:rsid w:val="57550297"/>
    <w:rsid w:val="57556125"/>
    <w:rsid w:val="57751DA1"/>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2E6E44"/>
    <w:rsid w:val="5931771A"/>
    <w:rsid w:val="59427279"/>
    <w:rsid w:val="59443F0F"/>
    <w:rsid w:val="594606B0"/>
    <w:rsid w:val="595A4F46"/>
    <w:rsid w:val="595B57F0"/>
    <w:rsid w:val="595B5C1B"/>
    <w:rsid w:val="595D51EC"/>
    <w:rsid w:val="595E5DBD"/>
    <w:rsid w:val="597804E9"/>
    <w:rsid w:val="59A15F8A"/>
    <w:rsid w:val="59AA7631"/>
    <w:rsid w:val="59B355A8"/>
    <w:rsid w:val="59CC778D"/>
    <w:rsid w:val="59D373E4"/>
    <w:rsid w:val="59DC5C31"/>
    <w:rsid w:val="5A0A05EF"/>
    <w:rsid w:val="5A1C2B94"/>
    <w:rsid w:val="5A41796E"/>
    <w:rsid w:val="5A447516"/>
    <w:rsid w:val="5A501F5C"/>
    <w:rsid w:val="5A5E660A"/>
    <w:rsid w:val="5A6B2536"/>
    <w:rsid w:val="5A6C38ED"/>
    <w:rsid w:val="5A7D7DC9"/>
    <w:rsid w:val="5A870F43"/>
    <w:rsid w:val="5A902353"/>
    <w:rsid w:val="5AB55D62"/>
    <w:rsid w:val="5AC83137"/>
    <w:rsid w:val="5ACB6B07"/>
    <w:rsid w:val="5AD91F12"/>
    <w:rsid w:val="5AED4CE2"/>
    <w:rsid w:val="5AFE4B41"/>
    <w:rsid w:val="5AFE6C9F"/>
    <w:rsid w:val="5AFF2C16"/>
    <w:rsid w:val="5B0A38CB"/>
    <w:rsid w:val="5B5C4A48"/>
    <w:rsid w:val="5B61273E"/>
    <w:rsid w:val="5B6E7DE8"/>
    <w:rsid w:val="5B7132AE"/>
    <w:rsid w:val="5B740E56"/>
    <w:rsid w:val="5B901EF3"/>
    <w:rsid w:val="5BA454AF"/>
    <w:rsid w:val="5BA74D2C"/>
    <w:rsid w:val="5BAE32E0"/>
    <w:rsid w:val="5BD0210D"/>
    <w:rsid w:val="5BDF238A"/>
    <w:rsid w:val="5C256739"/>
    <w:rsid w:val="5C2C016F"/>
    <w:rsid w:val="5C384E29"/>
    <w:rsid w:val="5C3B42D6"/>
    <w:rsid w:val="5C45697A"/>
    <w:rsid w:val="5C4B7D70"/>
    <w:rsid w:val="5C78176A"/>
    <w:rsid w:val="5C89301D"/>
    <w:rsid w:val="5C91003A"/>
    <w:rsid w:val="5C941E9A"/>
    <w:rsid w:val="5CA37943"/>
    <w:rsid w:val="5CA65C73"/>
    <w:rsid w:val="5CAD47EF"/>
    <w:rsid w:val="5CD1276C"/>
    <w:rsid w:val="5CD45A79"/>
    <w:rsid w:val="5CFD2BAF"/>
    <w:rsid w:val="5D175E92"/>
    <w:rsid w:val="5D1B009E"/>
    <w:rsid w:val="5D372D3D"/>
    <w:rsid w:val="5D512F5D"/>
    <w:rsid w:val="5D6937A6"/>
    <w:rsid w:val="5DA301CD"/>
    <w:rsid w:val="5DA97C2A"/>
    <w:rsid w:val="5DDB5902"/>
    <w:rsid w:val="5DF904C3"/>
    <w:rsid w:val="5DFC0579"/>
    <w:rsid w:val="5DFD1447"/>
    <w:rsid w:val="5E0619EE"/>
    <w:rsid w:val="5E18530F"/>
    <w:rsid w:val="5E2F0443"/>
    <w:rsid w:val="5E332EEC"/>
    <w:rsid w:val="5E404E0B"/>
    <w:rsid w:val="5E4F212A"/>
    <w:rsid w:val="5E5A6482"/>
    <w:rsid w:val="5E5D519C"/>
    <w:rsid w:val="5E8356EF"/>
    <w:rsid w:val="5E83792B"/>
    <w:rsid w:val="5E957291"/>
    <w:rsid w:val="5E9D1A8F"/>
    <w:rsid w:val="5EB22C18"/>
    <w:rsid w:val="5ECD13E0"/>
    <w:rsid w:val="5ECF1387"/>
    <w:rsid w:val="5EDA5E4B"/>
    <w:rsid w:val="5EE24148"/>
    <w:rsid w:val="5EEF2C72"/>
    <w:rsid w:val="5EFB6652"/>
    <w:rsid w:val="5F036FC3"/>
    <w:rsid w:val="5F113FE6"/>
    <w:rsid w:val="5F1F04B3"/>
    <w:rsid w:val="5F2C26E2"/>
    <w:rsid w:val="5F54205E"/>
    <w:rsid w:val="5F5778EA"/>
    <w:rsid w:val="5F592DF0"/>
    <w:rsid w:val="5F662887"/>
    <w:rsid w:val="5F735764"/>
    <w:rsid w:val="5F7F0FCC"/>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B644A0"/>
    <w:rsid w:val="62BA4236"/>
    <w:rsid w:val="62D155AD"/>
    <w:rsid w:val="62D80938"/>
    <w:rsid w:val="62DA1607"/>
    <w:rsid w:val="630579C8"/>
    <w:rsid w:val="6309664E"/>
    <w:rsid w:val="630D0E36"/>
    <w:rsid w:val="63261329"/>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1D1B0C"/>
    <w:rsid w:val="64357186"/>
    <w:rsid w:val="643764F1"/>
    <w:rsid w:val="64401FB1"/>
    <w:rsid w:val="644244C6"/>
    <w:rsid w:val="645455F2"/>
    <w:rsid w:val="647C41D5"/>
    <w:rsid w:val="649D4F05"/>
    <w:rsid w:val="64CA54C0"/>
    <w:rsid w:val="64CA62E5"/>
    <w:rsid w:val="64E57549"/>
    <w:rsid w:val="64F41122"/>
    <w:rsid w:val="64FB76F0"/>
    <w:rsid w:val="651057F3"/>
    <w:rsid w:val="651A6DCE"/>
    <w:rsid w:val="65347105"/>
    <w:rsid w:val="65466BDA"/>
    <w:rsid w:val="655E2FF8"/>
    <w:rsid w:val="657022A9"/>
    <w:rsid w:val="65726623"/>
    <w:rsid w:val="65730681"/>
    <w:rsid w:val="65753AF2"/>
    <w:rsid w:val="657A5CEE"/>
    <w:rsid w:val="659422FC"/>
    <w:rsid w:val="659D27A2"/>
    <w:rsid w:val="65BA7C51"/>
    <w:rsid w:val="65E21C88"/>
    <w:rsid w:val="660C056F"/>
    <w:rsid w:val="661E0E6E"/>
    <w:rsid w:val="6643305A"/>
    <w:rsid w:val="664B0AEB"/>
    <w:rsid w:val="664E6051"/>
    <w:rsid w:val="66721D70"/>
    <w:rsid w:val="66817794"/>
    <w:rsid w:val="66954A14"/>
    <w:rsid w:val="66996902"/>
    <w:rsid w:val="669C2C6E"/>
    <w:rsid w:val="669D51F2"/>
    <w:rsid w:val="66A84C68"/>
    <w:rsid w:val="66EE017A"/>
    <w:rsid w:val="670D0ADC"/>
    <w:rsid w:val="672A14EE"/>
    <w:rsid w:val="672A527A"/>
    <w:rsid w:val="674468F2"/>
    <w:rsid w:val="67525CE9"/>
    <w:rsid w:val="67600DEC"/>
    <w:rsid w:val="67626C08"/>
    <w:rsid w:val="67694B6F"/>
    <w:rsid w:val="67873EDD"/>
    <w:rsid w:val="67B24FBD"/>
    <w:rsid w:val="67BF2499"/>
    <w:rsid w:val="67CE20B0"/>
    <w:rsid w:val="67CE5A52"/>
    <w:rsid w:val="67D46CBE"/>
    <w:rsid w:val="67D5553E"/>
    <w:rsid w:val="67D66AC9"/>
    <w:rsid w:val="67FB6AF8"/>
    <w:rsid w:val="681D33E8"/>
    <w:rsid w:val="68273E23"/>
    <w:rsid w:val="683C36CD"/>
    <w:rsid w:val="686C1BB7"/>
    <w:rsid w:val="68717FC0"/>
    <w:rsid w:val="688F28C6"/>
    <w:rsid w:val="689204D6"/>
    <w:rsid w:val="6892571D"/>
    <w:rsid w:val="68931A71"/>
    <w:rsid w:val="68B8502B"/>
    <w:rsid w:val="68C25076"/>
    <w:rsid w:val="68CD52EC"/>
    <w:rsid w:val="68F9345B"/>
    <w:rsid w:val="690C73C1"/>
    <w:rsid w:val="690E470A"/>
    <w:rsid w:val="69145543"/>
    <w:rsid w:val="69455631"/>
    <w:rsid w:val="69505908"/>
    <w:rsid w:val="69511D7C"/>
    <w:rsid w:val="69667239"/>
    <w:rsid w:val="698F63A7"/>
    <w:rsid w:val="69AF334E"/>
    <w:rsid w:val="69B20BA4"/>
    <w:rsid w:val="69B338D7"/>
    <w:rsid w:val="69D03A62"/>
    <w:rsid w:val="69E61A81"/>
    <w:rsid w:val="6A0B4A62"/>
    <w:rsid w:val="6A1E4169"/>
    <w:rsid w:val="6A272C44"/>
    <w:rsid w:val="6A3527AF"/>
    <w:rsid w:val="6A4A53D9"/>
    <w:rsid w:val="6A4C1F16"/>
    <w:rsid w:val="6A584D82"/>
    <w:rsid w:val="6AB328DD"/>
    <w:rsid w:val="6AC53309"/>
    <w:rsid w:val="6AC65F6B"/>
    <w:rsid w:val="6ADF6EF1"/>
    <w:rsid w:val="6AE063B8"/>
    <w:rsid w:val="6B024E28"/>
    <w:rsid w:val="6B154394"/>
    <w:rsid w:val="6B1D7C10"/>
    <w:rsid w:val="6B326C6E"/>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852F80"/>
    <w:rsid w:val="6CA35071"/>
    <w:rsid w:val="6CA958D9"/>
    <w:rsid w:val="6CAA2244"/>
    <w:rsid w:val="6CFD117C"/>
    <w:rsid w:val="6D176C50"/>
    <w:rsid w:val="6D5F20FB"/>
    <w:rsid w:val="6D635ECF"/>
    <w:rsid w:val="6D6B1A32"/>
    <w:rsid w:val="6D830976"/>
    <w:rsid w:val="6D8D1556"/>
    <w:rsid w:val="6D9C47D4"/>
    <w:rsid w:val="6D9D362B"/>
    <w:rsid w:val="6DA878E5"/>
    <w:rsid w:val="6DB3004E"/>
    <w:rsid w:val="6DC64084"/>
    <w:rsid w:val="6DD04789"/>
    <w:rsid w:val="6DD652A5"/>
    <w:rsid w:val="6DDA18E4"/>
    <w:rsid w:val="6DE31FA4"/>
    <w:rsid w:val="6DEF27A5"/>
    <w:rsid w:val="6DF1004A"/>
    <w:rsid w:val="6DF76419"/>
    <w:rsid w:val="6E194437"/>
    <w:rsid w:val="6E2E21AD"/>
    <w:rsid w:val="6E5B527C"/>
    <w:rsid w:val="6E760AC8"/>
    <w:rsid w:val="6E865950"/>
    <w:rsid w:val="6E8B12C4"/>
    <w:rsid w:val="6E8C28E4"/>
    <w:rsid w:val="6E921DF4"/>
    <w:rsid w:val="6EA40439"/>
    <w:rsid w:val="6EAD196C"/>
    <w:rsid w:val="6EB0714F"/>
    <w:rsid w:val="6EBC4C9D"/>
    <w:rsid w:val="6F016BFE"/>
    <w:rsid w:val="6F257E2B"/>
    <w:rsid w:val="6F476ED9"/>
    <w:rsid w:val="6F4902C7"/>
    <w:rsid w:val="6F74384E"/>
    <w:rsid w:val="6F7A1086"/>
    <w:rsid w:val="6F7D30C6"/>
    <w:rsid w:val="6F855C15"/>
    <w:rsid w:val="6F8C70D0"/>
    <w:rsid w:val="6FA43E74"/>
    <w:rsid w:val="6FCD5F96"/>
    <w:rsid w:val="6FCD6A80"/>
    <w:rsid w:val="6FDF228C"/>
    <w:rsid w:val="6FEC6BA3"/>
    <w:rsid w:val="6FEE7509"/>
    <w:rsid w:val="701048BF"/>
    <w:rsid w:val="70255ADB"/>
    <w:rsid w:val="702A6418"/>
    <w:rsid w:val="70404FC8"/>
    <w:rsid w:val="70425707"/>
    <w:rsid w:val="70511DE4"/>
    <w:rsid w:val="70644806"/>
    <w:rsid w:val="706A34F7"/>
    <w:rsid w:val="70A44053"/>
    <w:rsid w:val="70B23DA1"/>
    <w:rsid w:val="70B57D29"/>
    <w:rsid w:val="70D42F6E"/>
    <w:rsid w:val="710B2E1E"/>
    <w:rsid w:val="71163A30"/>
    <w:rsid w:val="711B56A9"/>
    <w:rsid w:val="71326984"/>
    <w:rsid w:val="713B6F9B"/>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E12B1"/>
    <w:rsid w:val="733D0A3C"/>
    <w:rsid w:val="734961CD"/>
    <w:rsid w:val="734F3E47"/>
    <w:rsid w:val="73902F8B"/>
    <w:rsid w:val="73C678FC"/>
    <w:rsid w:val="73C810E9"/>
    <w:rsid w:val="73CF37E0"/>
    <w:rsid w:val="73E867D3"/>
    <w:rsid w:val="73F02CE7"/>
    <w:rsid w:val="73F21569"/>
    <w:rsid w:val="7400632C"/>
    <w:rsid w:val="74235B8A"/>
    <w:rsid w:val="74281E02"/>
    <w:rsid w:val="7453209B"/>
    <w:rsid w:val="745C37D5"/>
    <w:rsid w:val="7464428D"/>
    <w:rsid w:val="746D6EA6"/>
    <w:rsid w:val="74741EC6"/>
    <w:rsid w:val="74794AD2"/>
    <w:rsid w:val="749B0CA3"/>
    <w:rsid w:val="74B16095"/>
    <w:rsid w:val="74BE0F07"/>
    <w:rsid w:val="74C242CB"/>
    <w:rsid w:val="74C9150D"/>
    <w:rsid w:val="74D11297"/>
    <w:rsid w:val="74F77888"/>
    <w:rsid w:val="7503560E"/>
    <w:rsid w:val="750F1F5A"/>
    <w:rsid w:val="75236E65"/>
    <w:rsid w:val="752939A5"/>
    <w:rsid w:val="75373D85"/>
    <w:rsid w:val="755B23F0"/>
    <w:rsid w:val="756441E0"/>
    <w:rsid w:val="7569689C"/>
    <w:rsid w:val="75972010"/>
    <w:rsid w:val="759D43E0"/>
    <w:rsid w:val="75A738BE"/>
    <w:rsid w:val="75D13ED7"/>
    <w:rsid w:val="75E354AB"/>
    <w:rsid w:val="75ED530E"/>
    <w:rsid w:val="75F25729"/>
    <w:rsid w:val="75FD0190"/>
    <w:rsid w:val="76001D27"/>
    <w:rsid w:val="76085DC1"/>
    <w:rsid w:val="76244941"/>
    <w:rsid w:val="76270C98"/>
    <w:rsid w:val="762868A6"/>
    <w:rsid w:val="762E07D6"/>
    <w:rsid w:val="764C2E29"/>
    <w:rsid w:val="764D1C84"/>
    <w:rsid w:val="764D73DC"/>
    <w:rsid w:val="7659795A"/>
    <w:rsid w:val="76635F77"/>
    <w:rsid w:val="76676717"/>
    <w:rsid w:val="766F4658"/>
    <w:rsid w:val="76912DA9"/>
    <w:rsid w:val="769C409B"/>
    <w:rsid w:val="76BE2084"/>
    <w:rsid w:val="76C67A20"/>
    <w:rsid w:val="76F471D6"/>
    <w:rsid w:val="76F50806"/>
    <w:rsid w:val="76FA32E0"/>
    <w:rsid w:val="771072F6"/>
    <w:rsid w:val="77126D6C"/>
    <w:rsid w:val="772A04F4"/>
    <w:rsid w:val="777A7C3A"/>
    <w:rsid w:val="77800BB6"/>
    <w:rsid w:val="77A01607"/>
    <w:rsid w:val="77B40DE8"/>
    <w:rsid w:val="77B6655A"/>
    <w:rsid w:val="77D2431F"/>
    <w:rsid w:val="77FF4097"/>
    <w:rsid w:val="781E2A58"/>
    <w:rsid w:val="78295A57"/>
    <w:rsid w:val="782E504C"/>
    <w:rsid w:val="786C031B"/>
    <w:rsid w:val="787108B6"/>
    <w:rsid w:val="787B4D40"/>
    <w:rsid w:val="788D2861"/>
    <w:rsid w:val="78973E20"/>
    <w:rsid w:val="78AE511E"/>
    <w:rsid w:val="78B80928"/>
    <w:rsid w:val="78C339EC"/>
    <w:rsid w:val="78C74108"/>
    <w:rsid w:val="78CD3E56"/>
    <w:rsid w:val="78D939E3"/>
    <w:rsid w:val="78EB6EB1"/>
    <w:rsid w:val="790421B5"/>
    <w:rsid w:val="791B599B"/>
    <w:rsid w:val="79374CE7"/>
    <w:rsid w:val="794319BF"/>
    <w:rsid w:val="794C00FD"/>
    <w:rsid w:val="7955353C"/>
    <w:rsid w:val="799035A9"/>
    <w:rsid w:val="799C5E12"/>
    <w:rsid w:val="79A02A8D"/>
    <w:rsid w:val="79A53B2D"/>
    <w:rsid w:val="79AA4F75"/>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AEF43F8"/>
    <w:rsid w:val="7AF367E9"/>
    <w:rsid w:val="7AF83FFF"/>
    <w:rsid w:val="7B151CB1"/>
    <w:rsid w:val="7B343384"/>
    <w:rsid w:val="7B452A87"/>
    <w:rsid w:val="7B557A15"/>
    <w:rsid w:val="7B5D050D"/>
    <w:rsid w:val="7B784687"/>
    <w:rsid w:val="7BA13BF2"/>
    <w:rsid w:val="7BBE34CB"/>
    <w:rsid w:val="7BFC0376"/>
    <w:rsid w:val="7C0773BC"/>
    <w:rsid w:val="7C0943F2"/>
    <w:rsid w:val="7C1823A4"/>
    <w:rsid w:val="7C1E37BA"/>
    <w:rsid w:val="7C3634B1"/>
    <w:rsid w:val="7C3B2D2B"/>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8173E7"/>
    <w:rsid w:val="7D8E5DA9"/>
    <w:rsid w:val="7D980DF8"/>
    <w:rsid w:val="7D9C6FEC"/>
    <w:rsid w:val="7DCC6265"/>
    <w:rsid w:val="7DE579BE"/>
    <w:rsid w:val="7DE75339"/>
    <w:rsid w:val="7DEC6415"/>
    <w:rsid w:val="7E0D4015"/>
    <w:rsid w:val="7E3F35A6"/>
    <w:rsid w:val="7E3F6376"/>
    <w:rsid w:val="7E57142B"/>
    <w:rsid w:val="7E602E99"/>
    <w:rsid w:val="7E71238B"/>
    <w:rsid w:val="7E867A69"/>
    <w:rsid w:val="7E8A36BD"/>
    <w:rsid w:val="7E8E2BAE"/>
    <w:rsid w:val="7E900D73"/>
    <w:rsid w:val="7ECF3FD1"/>
    <w:rsid w:val="7ED1289E"/>
    <w:rsid w:val="7EF40520"/>
    <w:rsid w:val="7EF77DD6"/>
    <w:rsid w:val="7F1163BD"/>
    <w:rsid w:val="7F171113"/>
    <w:rsid w:val="7F222559"/>
    <w:rsid w:val="7F380987"/>
    <w:rsid w:val="7F3C7D4F"/>
    <w:rsid w:val="7F3F1296"/>
    <w:rsid w:val="7F4F4807"/>
    <w:rsid w:val="7F4F614C"/>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35</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2018-11-19T15:07:35Z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