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rPr>
          <w:rFonts w:hint="eastAsia" w:eastAsia="微软雅黑"/>
          <w:lang w:val="en-US" w:eastAsia="zh-CN"/>
        </w:rPr>
      </w:pPr>
      <w:r>
        <w:rPr>
          <w:rFonts w:ascii="微软雅黑" w:hAnsi="微软雅黑" w:eastAsia="微软雅黑" w:cs="微软雅黑"/>
          <w:sz w:val="22"/>
        </w:rPr>
        <w:t>Date：</w:t>
      </w:r>
      <w:r>
        <w:rPr>
          <w:rFonts w:hint="eastAsia" w:ascii="微软雅黑" w:hAnsi="微软雅黑" w:eastAsia="微软雅黑" w:cs="微软雅黑"/>
          <w:sz w:val="22"/>
          <w:lang w:val="en-US" w:eastAsia="zh-CN"/>
        </w:rPr>
        <w:t>201</w:t>
      </w:r>
      <w:r>
        <w:rPr>
          <w:rFonts w:hint="default" w:ascii="微软雅黑" w:hAnsi="微软雅黑" w:eastAsia="微软雅黑" w:cs="微软雅黑"/>
          <w:sz w:val="22"/>
          <w:lang w:val="en-US" w:eastAsia="zh-CN"/>
        </w:rPr>
        <w:t>9</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01</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0</w:t>
      </w:r>
      <w:r>
        <w:rPr>
          <w:rFonts w:hint="eastAsia" w:ascii="微软雅黑" w:hAnsi="微软雅黑" w:eastAsia="微软雅黑" w:cs="微软雅黑"/>
          <w:sz w:val="22"/>
          <w:lang w:val="en-US" w:eastAsia="zh-CN"/>
        </w:rPr>
        <w:t>8</w:t>
      </w:r>
    </w:p>
    <w:tbl>
      <w:tblPr>
        <w:tblStyle w:val="12"/>
        <w:tblW w:w="91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9"/>
        <w:gridCol w:w="775"/>
        <w:gridCol w:w="963"/>
        <w:gridCol w:w="962"/>
        <w:gridCol w:w="3841"/>
        <w:gridCol w:w="1681"/>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919" w:type="dxa"/>
            <w:shd w:val="clear" w:color="auto" w:fill="D7D7D7" w:themeFill="background1" w:themeFillShade="D8"/>
            <w:vAlign w:val="center"/>
          </w:tcPr>
          <w:p>
            <w:pPr>
              <w:keepNext w:val="0"/>
              <w:keepLines w:val="0"/>
              <w:widowControl/>
              <w:suppressLineNumbers w:val="0"/>
              <w:jc w:val="center"/>
            </w:pPr>
            <w:r>
              <w:rPr>
                <w:rFonts w:ascii="微软雅黑" w:hAnsi="微软雅黑" w:eastAsia="微软雅黑" w:cs="微软雅黑"/>
                <w:b/>
                <w:i w:val="0"/>
                <w:color w:val="000000"/>
                <w:kern w:val="0"/>
                <w:sz w:val="21"/>
                <w:szCs w:val="21"/>
                <w:u w:val="none"/>
                <w:lang w:val="en-US" w:eastAsia="zh-CN" w:bidi="ar"/>
              </w:rPr>
              <w:t>标的</w:t>
            </w:r>
          </w:p>
        </w:tc>
        <w:tc>
          <w:tcPr>
            <w:tcW w:w="775"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方向</w:t>
            </w:r>
          </w:p>
        </w:tc>
        <w:tc>
          <w:tcPr>
            <w:tcW w:w="96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支撑位</w:t>
            </w:r>
          </w:p>
        </w:tc>
        <w:tc>
          <w:tcPr>
            <w:tcW w:w="962"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压力位</w:t>
            </w:r>
          </w:p>
        </w:tc>
        <w:tc>
          <w:tcPr>
            <w:tcW w:w="384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买卖理由</w:t>
            </w:r>
          </w:p>
        </w:tc>
        <w:tc>
          <w:tcPr>
            <w:tcW w:w="168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士兰微</w:t>
            </w:r>
          </w:p>
        </w:tc>
        <w:tc>
          <w:tcPr>
            <w:tcW w:w="77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9.77</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10.11</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开始底部反弹，持股等待</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持仓4100股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87"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鲁信创投</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23.07</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24.50</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创投开始反弹，抓住机会准备清仓</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持仓1200股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01"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汇川技术</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default"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21.71</w:t>
            </w:r>
          </w:p>
        </w:tc>
        <w:tc>
          <w:tcPr>
            <w:tcW w:w="962" w:type="dxa"/>
            <w:vAlign w:val="top"/>
          </w:tcPr>
          <w:p>
            <w:pPr>
              <w:keepNext w:val="0"/>
              <w:keepLines w:val="0"/>
              <w:widowControl/>
              <w:suppressLineNumbers w:val="0"/>
              <w:jc w:val="left"/>
              <w:textAlignment w:val="top"/>
              <w:rPr>
                <w:rFonts w:hint="default"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22.79</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开始底部反弹，持股等待</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持仓2000股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01"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雏鹰农牧</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1.63</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1.94</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贴着boll下轨缩量下跌，等待大盘反弹或者该股放量才有机会</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持仓5000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01" w:hRule="atLeast"/>
        </w:trPr>
        <w:tc>
          <w:tcPr>
            <w:tcW w:w="919"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掌趣科技</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3.84</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4.00</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开始底部反弹，持股等待</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持仓1000股</w:t>
            </w:r>
          </w:p>
        </w:tc>
      </w:tr>
    </w:tbl>
    <w:p>
      <w:pPr>
        <w:spacing w:line="240" w:lineRule="auto"/>
        <w:rPr>
          <w:lang w:val="en-US"/>
        </w:rPr>
      </w:pPr>
      <w:bookmarkStart w:id="0" w:name="7380-1536542303605"/>
      <w:bookmarkEnd w:id="0"/>
      <w:bookmarkStart w:id="1" w:name="9057-1536542303601"/>
      <w:bookmarkEnd w:id="1"/>
    </w:p>
    <w:p>
      <w:pPr>
        <w:spacing w:line="240" w:lineRule="auto"/>
        <w:rPr>
          <w:rFonts w:hint="eastAsia"/>
          <w:lang w:val="en-US" w:eastAsia="zh-CN"/>
        </w:rPr>
      </w:pPr>
      <w:r>
        <w:rPr>
          <w:rFonts w:hint="eastAsia"/>
          <w:lang w:val="en-US" w:eastAsia="zh-CN"/>
        </w:rPr>
        <w:t xml:space="preserve"> </w:t>
      </w:r>
    </w:p>
    <w:p>
      <w:pPr>
        <w:spacing w:line="240" w:lineRule="auto"/>
        <w:rPr>
          <w:rFonts w:hint="eastAsia"/>
          <w:lang w:val="en-US" w:eastAsia="zh-CN"/>
        </w:rPr>
      </w:pPr>
    </w:p>
    <w:p>
      <w:pPr>
        <w:spacing w:line="240" w:lineRule="auto"/>
        <w:rPr>
          <w:lang w:val="en-US"/>
        </w:rPr>
      </w:pPr>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shd w:val="clear" w:color="auto" w:fill="D7D7D7" w:themeFill="background1" w:themeFillShade="D8"/>
            <w:vAlign w:val="center"/>
          </w:tcPr>
          <w:p>
            <w:pPr>
              <w:jc w:val="center"/>
            </w:pPr>
            <w:r>
              <w:rPr>
                <w:rFonts w:ascii="微软雅黑" w:hAnsi="微软雅黑" w:eastAsia="微软雅黑" w:cs="微软雅黑"/>
                <w:b/>
                <w:sz w:val="22"/>
              </w:rPr>
              <w:t>日内</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交易笔数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盈利交易数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亏损交易数</w:t>
            </w:r>
          </w:p>
        </w:tc>
        <w:tc>
          <w:tcPr>
            <w:tcW w:w="1110" w:type="dxa"/>
            <w:shd w:val="clear" w:color="auto" w:fill="D7D7D7" w:themeFill="background1" w:themeFillShade="D8"/>
            <w:vAlign w:val="center"/>
          </w:tcPr>
          <w:p>
            <w:pPr>
              <w:jc w:val="center"/>
            </w:pPr>
            <w:r>
              <w:rPr>
                <w:rFonts w:ascii="微软雅黑" w:hAnsi="微软雅黑" w:eastAsia="微软雅黑" w:cs="微软雅黑"/>
                <w:b/>
                <w:sz w:val="22"/>
              </w:rPr>
              <w:t>成功/失败比率</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平均获利</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平均亏损</w:t>
            </w:r>
          </w:p>
        </w:tc>
        <w:tc>
          <w:tcPr>
            <w:tcW w:w="1044" w:type="dxa"/>
            <w:shd w:val="clear" w:color="auto" w:fill="D7D7D7" w:themeFill="background1" w:themeFillShade="D8"/>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0</w:t>
            </w:r>
          </w:p>
        </w:tc>
      </w:tr>
    </w:tbl>
    <w:p>
      <w:pPr>
        <w:spacing w:line="240" w:lineRule="auto"/>
        <w:rPr>
          <w:rFonts w:ascii="微软雅黑" w:hAnsi="微软雅黑" w:eastAsia="微软雅黑" w:cs="微软雅黑"/>
          <w:b/>
          <w:sz w:val="22"/>
        </w:rPr>
      </w:pPr>
      <w:bookmarkStart w:id="2" w:name="2151-1536542303645"/>
      <w:bookmarkEnd w:id="2"/>
      <w:bookmarkStart w:id="3" w:name="1096-1536542303639"/>
      <w:bookmarkEnd w:id="3"/>
      <w:bookmarkStart w:id="4" w:name="1227-1536542303637"/>
      <w:bookmarkEnd w:id="4"/>
      <w:bookmarkStart w:id="5" w:name="3677-1536542303641"/>
      <w:bookmarkEnd w:id="5"/>
      <w:bookmarkStart w:id="6" w:name="2911-1536542303635"/>
      <w:bookmarkEnd w:id="6"/>
      <w:bookmarkStart w:id="7" w:name="8416-1536542303643"/>
      <w:bookmarkEnd w:id="7"/>
      <w:r>
        <w:rPr>
          <w:rFonts w:ascii="微软雅黑" w:hAnsi="微软雅黑" w:eastAsia="微软雅黑" w:cs="微软雅黑"/>
          <w:b/>
          <w:sz w:val="22"/>
        </w:rPr>
        <w:t>今日回顾：</w:t>
      </w:r>
    </w:p>
    <w:p>
      <w:pPr>
        <w:spacing w:line="240" w:lineRule="auto"/>
        <w:rPr>
          <w:rFonts w:hint="eastAsia"/>
          <w:lang w:val="en-US" w:eastAsia="zh-CN"/>
        </w:rPr>
      </w:pPr>
      <w:r>
        <w:rPr>
          <w:rFonts w:hint="eastAsia"/>
          <w:lang w:val="en-US" w:eastAsia="zh-CN"/>
        </w:rPr>
        <w:t>今天涨停家数较上一交易日减少，两市54家涨停，跌停2家。成交量方面，沪市成交1234亿元，深市成交1764亿元，两市总成交额约为29983473元，较上一交易日放量250亿元。盘面上，板块方面，天然气、智能音箱、氢燃料电池等板块涨幅居前，军工、黄金、通用航空等板块跌幅居前。</w:t>
      </w:r>
    </w:p>
    <w:p>
      <w:pPr>
        <w:spacing w:line="240" w:lineRule="auto"/>
        <w:rPr>
          <w:rFonts w:hint="eastAsia" w:ascii="微软雅黑" w:hAnsi="微软雅黑" w:eastAsia="微软雅黑" w:cs="微软雅黑"/>
          <w:b/>
          <w:sz w:val="22"/>
          <w:lang w:val="en-US" w:eastAsia="zh-CN"/>
        </w:rPr>
      </w:pPr>
      <w:r>
        <w:rPr>
          <w:rFonts w:hint="eastAsia" w:ascii="微软雅黑" w:hAnsi="微软雅黑" w:eastAsia="微软雅黑" w:cs="微软雅黑"/>
          <w:b/>
          <w:sz w:val="22"/>
          <w:lang w:val="en-US" w:eastAsia="zh-CN"/>
        </w:rPr>
        <w:t>股市要闻：</w:t>
      </w:r>
    </w:p>
    <w:p>
      <w:pPr>
        <w:spacing w:line="240" w:lineRule="auto"/>
        <w:rPr>
          <w:rFonts w:hint="eastAsia"/>
          <w:lang w:val="en-US" w:eastAsia="zh-CN"/>
        </w:rPr>
      </w:pPr>
      <w:r>
        <w:rPr>
          <w:rFonts w:hint="eastAsia"/>
          <w:lang w:val="en-US" w:eastAsia="zh-CN"/>
        </w:rPr>
        <w:t>【宏观要闻】</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国务院发布推广第二批支持创新相关改革举措</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国务院办公厅发布推广第二批支持创新相关改革举措的通知。推广的改革举措包括知识产权保护；科技成果转化激励，技术股与现金股结合激励的科技成果转化相关方利益捆绑机制；科技金融创新，推动政府股权基金投向种子期、初创期企业的容错机制；军民深度融合等方面。此外，将在全国或京津冀、上海、广东(珠三角)、安徽(合芜蚌)等8个区域内，推广第二批支持创新相关改革举措。</w:t>
      </w: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宁吉喆：今年将出台鼓励汽车家电消费新政</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国家发改委副主任宁吉喆表示，今年将制定出台促进汽车、家电等热点产品消费的措施。宁吉喆透露，今年要进一步增加中央预算内投资的规模，进一步加快中央预算内投资下达的进度，还要进一步地吸引和扩大社会资本投入国家重点项目的领域和规模。宁吉喆说，2019年，不仅要全面清理外商投资准入负面清单之外针对外资设置的准入限制，还要修订《外商投资产业指导目录》和《中西部地区外商投资优势产业目录》，扩大鼓励外商投资的范围。今年还要实施第二批外商投资重大项目，包括新能源汽车、新能源电池等等。针对民营企业融资难，2019年，国家发改委将进一步加大优质企业的债券发行力度，支持发行小微企业增信集合债券，缓解融资困难。</w:t>
      </w: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【资讯快报】</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市场监管总局：整治“保健”市场乱象 禁止对保健品评比、评优</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华为辟谣：合作种植水稻系谣言</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上交所党委书记、理事长黄红元会见创新工场李开复一行</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52度国窖1573经典装1月配额扣减20% 结算价上调40元/瓶</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外交部：推动中朝关系健康稳定发展</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会计准则委员会：商誉会计处理按现行要求执行</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2019年全国卫生健康工作会议：推动中医药振兴发展</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证监会：两家公司首发成功过会</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支付宝(中国)信息技术有限公司更名</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李克强：强化企业创新主体地位 健全产学研一体化创新机制</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上周新增投资者数12万，前值为20.81万</w:t>
      </w: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lang w:val="en-US" w:eastAsia="zh-CN"/>
        </w:rPr>
      </w:pPr>
    </w:p>
    <w:p>
      <w:pPr>
        <w:spacing w:line="240" w:lineRule="auto"/>
        <w:rPr>
          <w:rFonts w:hint="eastAsia"/>
          <w:strike w:val="0"/>
          <w:dstrike w:val="0"/>
          <w:color w:val="FF0000"/>
          <w:lang w:val="en-US" w:eastAsia="zh-CN"/>
        </w:rPr>
      </w:pPr>
      <w:r>
        <w:rPr>
          <w:rFonts w:hint="eastAsia"/>
          <w:lang w:val="en-US" w:eastAsia="zh-CN"/>
        </w:rPr>
        <w:t xml:space="preserve"> </w:t>
      </w:r>
      <w:bookmarkStart w:id="8" w:name="9818-1536542303663"/>
      <w:bookmarkEnd w:id="8"/>
      <w:r>
        <w:rPr>
          <w:rFonts w:ascii="微软雅黑" w:hAnsi="微软雅黑" w:eastAsia="微软雅黑" w:cs="微软雅黑"/>
          <w:b/>
          <w:sz w:val="22"/>
        </w:rPr>
        <w:t>明日计划：</w:t>
      </w:r>
      <w:bookmarkStart w:id="9" w:name="8598-1536542303673"/>
      <w:bookmarkEnd w:id="9"/>
      <w:bookmarkStart w:id="10" w:name="8130-1536542303665"/>
      <w:bookmarkEnd w:id="10"/>
    </w:p>
    <w:p>
      <w:pPr>
        <w:spacing w:line="240" w:lineRule="auto"/>
        <w:rPr>
          <w:rFonts w:hint="eastAsia"/>
          <w:strike w:val="0"/>
          <w:dstrike w:val="0"/>
          <w:color w:val="FF0000"/>
          <w:lang w:val="en-US" w:eastAsia="zh-CN"/>
        </w:rPr>
      </w:pPr>
      <w:r>
        <w:rPr>
          <w:rFonts w:hint="eastAsia"/>
          <w:strike w:val="0"/>
          <w:dstrike w:val="0"/>
          <w:color w:val="FF0000"/>
          <w:lang w:val="en-US" w:eastAsia="zh-CN"/>
        </w:rPr>
        <w:t>01月02日关注：</w:t>
      </w:r>
    </w:p>
    <w:p>
      <w:pPr>
        <w:spacing w:line="240" w:lineRule="auto"/>
        <w:rPr>
          <w:rFonts w:hint="eastAsia"/>
          <w:strike w:val="0"/>
          <w:dstrike w:val="0"/>
          <w:color w:val="FF0000"/>
          <w:lang w:val="en-US" w:eastAsia="zh-CN"/>
        </w:rPr>
      </w:pPr>
      <w:r>
        <w:rPr>
          <w:rFonts w:hint="eastAsia"/>
          <w:strike w:val="0"/>
          <w:dstrike w:val="0"/>
          <w:color w:val="FF0000"/>
          <w:lang w:val="en-US" w:eastAsia="zh-CN"/>
        </w:rPr>
        <w:t>鲁信创投（+</w:t>
      </w:r>
      <w:r>
        <w:rPr>
          <w:rFonts w:hint="default"/>
          <w:strike w:val="0"/>
          <w:dstrike w:val="0"/>
          <w:color w:val="FF0000"/>
          <w:lang w:val="en-US" w:eastAsia="zh-CN"/>
        </w:rPr>
        <w:t>0.75</w:t>
      </w:r>
      <w:r>
        <w:rPr>
          <w:rFonts w:hint="eastAsia"/>
          <w:strike w:val="0"/>
          <w:dstrike w:val="0"/>
          <w:color w:val="FF0000"/>
          <w:lang w:val="en-US" w:eastAsia="zh-CN"/>
        </w:rPr>
        <w:t>%）</w:t>
      </w:r>
    </w:p>
    <w:p>
      <w:pPr>
        <w:spacing w:line="240" w:lineRule="auto"/>
        <w:rPr>
          <w:rFonts w:hint="eastAsia"/>
          <w:strike w:val="0"/>
          <w:dstrike w:val="0"/>
          <w:color w:val="FF0000"/>
          <w:lang w:val="en-US" w:eastAsia="zh-CN"/>
        </w:rPr>
      </w:pPr>
    </w:p>
    <w:p>
      <w:pPr>
        <w:spacing w:line="240" w:lineRule="auto"/>
        <w:rPr>
          <w:rFonts w:hint="eastAsia"/>
          <w:strike w:val="0"/>
          <w:dstrike w:val="0"/>
          <w:color w:val="auto"/>
          <w:lang w:val="en-US" w:eastAsia="zh-CN"/>
        </w:rPr>
      </w:pPr>
      <w:r>
        <w:rPr>
          <w:rFonts w:hint="eastAsia"/>
          <w:strike w:val="0"/>
          <w:dstrike w:val="0"/>
          <w:color w:val="auto"/>
          <w:lang w:val="en-US" w:eastAsia="zh-CN"/>
        </w:rPr>
        <w:t>01月05日关注：</w:t>
      </w:r>
    </w:p>
    <w:p>
      <w:pPr>
        <w:spacing w:line="240" w:lineRule="auto"/>
        <w:rPr>
          <w:rFonts w:hint="eastAsia"/>
          <w:strike w:val="0"/>
          <w:dstrike w:val="0"/>
          <w:color w:val="FF0000"/>
          <w:lang w:val="en-US" w:eastAsia="zh-CN"/>
        </w:rPr>
      </w:pPr>
      <w:r>
        <w:rPr>
          <w:rFonts w:hint="eastAsia"/>
          <w:strike w:val="0"/>
          <w:dstrike w:val="0"/>
          <w:color w:val="FF0000"/>
          <w:lang w:val="en-US" w:eastAsia="zh-CN"/>
        </w:rPr>
        <w:t>亨通光电</w:t>
      </w:r>
      <w:r>
        <w:rPr>
          <w:rFonts w:hint="default"/>
          <w:strike w:val="0"/>
          <w:dstrike w:val="0"/>
          <w:color w:val="FF0000"/>
          <w:lang w:val="en-US" w:eastAsia="zh-CN"/>
        </w:rPr>
        <w:t>(+4.33%)</w:t>
      </w:r>
      <w:r>
        <w:rPr>
          <w:rFonts w:hint="eastAsia"/>
          <w:strike w:val="0"/>
          <w:dstrike w:val="0"/>
          <w:color w:val="FF0000"/>
          <w:lang w:val="en-US" w:eastAsia="zh-CN"/>
        </w:rPr>
        <w:t>、四方股份</w:t>
      </w:r>
      <w:r>
        <w:rPr>
          <w:rFonts w:hint="default"/>
          <w:strike w:val="0"/>
          <w:dstrike w:val="0"/>
          <w:color w:val="FF0000"/>
          <w:lang w:val="en-US" w:eastAsia="zh-CN"/>
        </w:rPr>
        <w:t>(+8.23%)</w:t>
      </w:r>
      <w:r>
        <w:rPr>
          <w:rFonts w:hint="eastAsia"/>
          <w:strike w:val="0"/>
          <w:dstrike w:val="0"/>
          <w:color w:val="FF0000"/>
          <w:lang w:val="en-US" w:eastAsia="zh-CN"/>
        </w:rPr>
        <w:t>、思源电气</w:t>
      </w:r>
      <w:r>
        <w:rPr>
          <w:rFonts w:hint="default"/>
          <w:strike w:val="0"/>
          <w:dstrike w:val="0"/>
          <w:color w:val="FF0000"/>
          <w:lang w:val="en-US" w:eastAsia="zh-CN"/>
        </w:rPr>
        <w:t>(+4.30%)</w:t>
      </w:r>
      <w:r>
        <w:rPr>
          <w:rFonts w:hint="eastAsia"/>
          <w:strike w:val="0"/>
          <w:dstrike w:val="0"/>
          <w:color w:val="FF0000"/>
          <w:lang w:val="en-US" w:eastAsia="zh-CN"/>
        </w:rPr>
        <w:t>、通达股份</w:t>
      </w:r>
      <w:r>
        <w:rPr>
          <w:rFonts w:hint="default"/>
          <w:strike w:val="0"/>
          <w:dstrike w:val="0"/>
          <w:color w:val="FF0000"/>
          <w:lang w:val="en-US" w:eastAsia="zh-CN"/>
        </w:rPr>
        <w:t>(+3.73%)</w:t>
      </w:r>
      <w:r>
        <w:rPr>
          <w:rFonts w:hint="eastAsia"/>
          <w:strike w:val="0"/>
          <w:dstrike w:val="0"/>
          <w:color w:val="FF0000"/>
          <w:lang w:val="en-US" w:eastAsia="zh-CN"/>
        </w:rPr>
        <w:t>、电科院</w:t>
      </w:r>
      <w:r>
        <w:rPr>
          <w:rFonts w:hint="default"/>
          <w:strike w:val="0"/>
          <w:dstrike w:val="0"/>
          <w:color w:val="FF0000"/>
          <w:lang w:val="en-US" w:eastAsia="zh-CN"/>
        </w:rPr>
        <w:t>(+10.08%)</w:t>
      </w:r>
      <w:r>
        <w:rPr>
          <w:rFonts w:hint="eastAsia"/>
          <w:strike w:val="0"/>
          <w:dstrike w:val="0"/>
          <w:color w:val="FF0000"/>
          <w:lang w:val="en-US" w:eastAsia="zh-CN"/>
        </w:rPr>
        <w:t>、通光线缆</w:t>
      </w:r>
      <w:r>
        <w:rPr>
          <w:rFonts w:hint="default"/>
          <w:strike w:val="0"/>
          <w:dstrike w:val="0"/>
          <w:color w:val="FF0000"/>
          <w:lang w:val="en-US" w:eastAsia="zh-CN"/>
        </w:rPr>
        <w:t>(+3.61%)</w:t>
      </w:r>
    </w:p>
    <w:p>
      <w:pPr>
        <w:spacing w:line="240" w:lineRule="auto"/>
        <w:rPr>
          <w:rFonts w:hint="eastAsia"/>
          <w:strike w:val="0"/>
          <w:dstrike w:val="0"/>
          <w:color w:val="auto"/>
          <w:lang w:val="en-US" w:eastAsia="zh-CN"/>
        </w:rPr>
      </w:pPr>
    </w:p>
    <w:p>
      <w:pPr>
        <w:spacing w:line="240" w:lineRule="auto"/>
        <w:rPr>
          <w:rFonts w:hint="eastAsia"/>
          <w:strike w:val="0"/>
          <w:dstrike w:val="0"/>
          <w:color w:val="auto"/>
          <w:lang w:val="en-US" w:eastAsia="zh-CN"/>
        </w:rPr>
      </w:pPr>
      <w:r>
        <w:rPr>
          <w:rFonts w:hint="eastAsia"/>
          <w:strike w:val="0"/>
          <w:dstrike w:val="0"/>
          <w:color w:val="auto"/>
          <w:lang w:val="en-US" w:eastAsia="zh-CN"/>
        </w:rPr>
        <w:t>01月06日关注：</w:t>
      </w:r>
    </w:p>
    <w:p>
      <w:pPr>
        <w:spacing w:line="240" w:lineRule="auto"/>
        <w:rPr>
          <w:rFonts w:hint="eastAsia" w:eastAsiaTheme="minorEastAsia"/>
          <w:strike w:val="0"/>
          <w:dstrike w:val="0"/>
          <w:color w:val="auto"/>
          <w:lang w:val="en-US" w:eastAsia="zh-CN"/>
        </w:rPr>
      </w:pPr>
      <w:r>
        <w:rPr>
          <w:rFonts w:hint="eastAsia"/>
          <w:strike w:val="0"/>
          <w:dstrike w:val="0"/>
          <w:color w:val="00B050"/>
          <w:lang w:val="en-US" w:eastAsia="zh-CN"/>
        </w:rPr>
        <w:t>亨通光电（-0.23%）、四方股份（-4.12%）、思源电气（-0.73%）、通达股份（-6.37）、电科院（-2.75%）</w:t>
      </w:r>
      <w:r>
        <w:rPr>
          <w:rFonts w:hint="eastAsia"/>
          <w:strike w:val="0"/>
          <w:dstrike w:val="0"/>
          <w:color w:val="auto"/>
          <w:lang w:val="en-US" w:eastAsia="zh-CN"/>
        </w:rPr>
        <w:t>、通光线缆（+6.50%）</w:t>
      </w:r>
    </w:p>
    <w:p>
      <w:pPr>
        <w:spacing w:line="240" w:lineRule="auto"/>
        <w:rPr>
          <w:rFonts w:hint="eastAsia"/>
          <w:strike w:val="0"/>
          <w:dstrike w:val="0"/>
          <w:color w:val="FF0000"/>
          <w:lang w:val="en-US" w:eastAsia="zh-CN"/>
        </w:rPr>
      </w:pPr>
    </w:p>
    <w:p>
      <w:pPr>
        <w:spacing w:line="240" w:lineRule="auto"/>
        <w:rPr>
          <w:lang w:val="en-US"/>
        </w:rPr>
      </w:pPr>
      <w:bookmarkStart w:id="11" w:name="6523-1536542303676"/>
      <w:bookmarkEnd w:id="11"/>
      <w:r>
        <w:rPr>
          <w:rFonts w:ascii="微软雅黑" w:hAnsi="微软雅黑" w:eastAsia="微软雅黑" w:cs="微软雅黑"/>
          <w:b/>
          <w:sz w:val="22"/>
        </w:rPr>
        <w:t>交易箴言：</w:t>
      </w:r>
    </w:p>
    <w:p>
      <w:pPr>
        <w:spacing w:line="240" w:lineRule="auto"/>
        <w:rPr>
          <w:rFonts w:hint="eastAsia"/>
          <w:lang w:val="en-US" w:eastAsia="zh-CN"/>
        </w:rPr>
      </w:pPr>
      <w:bookmarkStart w:id="12" w:name="8313-1536542303682"/>
      <w:bookmarkEnd w:id="12"/>
      <w:bookmarkStart w:id="13" w:name="9928-1536542303678"/>
      <w:bookmarkEnd w:id="13"/>
      <w:r>
        <w:rPr>
          <w:rFonts w:hint="eastAsia"/>
          <w:lang w:val="en-US" w:eastAsia="zh-CN"/>
        </w:rPr>
        <w:t>不断地吸取经验教训，最终做到毫无困难</w:t>
      </w:r>
      <w:bookmarkStart w:id="14" w:name="_GoBack"/>
      <w:bookmarkEnd w:id="14"/>
      <w:r>
        <w:rPr>
          <w:rFonts w:hint="eastAsia"/>
          <w:lang w:val="en-US" w:eastAsia="zh-CN"/>
        </w:rPr>
        <w:t>地执行，我们只是需要将自己变成一个熟练的操作员、熟练工而已。</w:t>
      </w:r>
    </w:p>
    <w:p>
      <w:pPr>
        <w:spacing w:line="240" w:lineRule="auto"/>
        <w:rPr>
          <w:rFonts w:hint="eastAsia" w:eastAsiaTheme="minorEastAsia"/>
          <w:lang w:val="en-US" w:eastAsia="zh-CN"/>
        </w:rPr>
      </w:pPr>
      <w:r>
        <w:rPr>
          <w:rFonts w:hint="eastAsia"/>
          <w:lang w:val="en-US" w:eastAsia="zh-CN"/>
        </w:rPr>
        <w:t>炒股不是只看K线，要看财报才能赚大钱。</w:t>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4F5"/>
    <w:rsid w:val="00204026"/>
    <w:rsid w:val="00261413"/>
    <w:rsid w:val="00277432"/>
    <w:rsid w:val="004D4197"/>
    <w:rsid w:val="0052221C"/>
    <w:rsid w:val="005863AF"/>
    <w:rsid w:val="005C2C3F"/>
    <w:rsid w:val="006764BA"/>
    <w:rsid w:val="00697FC3"/>
    <w:rsid w:val="00703C1E"/>
    <w:rsid w:val="00884F90"/>
    <w:rsid w:val="00901FB1"/>
    <w:rsid w:val="00A5753D"/>
    <w:rsid w:val="00C11855"/>
    <w:rsid w:val="00C3546C"/>
    <w:rsid w:val="00D3582F"/>
    <w:rsid w:val="00D575A0"/>
    <w:rsid w:val="00E66844"/>
    <w:rsid w:val="01056385"/>
    <w:rsid w:val="010767C2"/>
    <w:rsid w:val="01234802"/>
    <w:rsid w:val="013419F9"/>
    <w:rsid w:val="014F3B92"/>
    <w:rsid w:val="0152242D"/>
    <w:rsid w:val="0157057E"/>
    <w:rsid w:val="01647B7E"/>
    <w:rsid w:val="016B2B40"/>
    <w:rsid w:val="017B05B5"/>
    <w:rsid w:val="018E3018"/>
    <w:rsid w:val="01977FEF"/>
    <w:rsid w:val="01A25280"/>
    <w:rsid w:val="01A5702C"/>
    <w:rsid w:val="01E15FF0"/>
    <w:rsid w:val="0202356D"/>
    <w:rsid w:val="02326AB9"/>
    <w:rsid w:val="02450328"/>
    <w:rsid w:val="0249094F"/>
    <w:rsid w:val="02586DBF"/>
    <w:rsid w:val="026A4625"/>
    <w:rsid w:val="026C250E"/>
    <w:rsid w:val="02840E6B"/>
    <w:rsid w:val="02873DC1"/>
    <w:rsid w:val="0290454C"/>
    <w:rsid w:val="0293307A"/>
    <w:rsid w:val="029B43B0"/>
    <w:rsid w:val="029F1E5F"/>
    <w:rsid w:val="02A41296"/>
    <w:rsid w:val="02A46468"/>
    <w:rsid w:val="02AB65D7"/>
    <w:rsid w:val="02B54BA5"/>
    <w:rsid w:val="02D8702F"/>
    <w:rsid w:val="02E40250"/>
    <w:rsid w:val="02EA5F6C"/>
    <w:rsid w:val="03217E12"/>
    <w:rsid w:val="032A1AB9"/>
    <w:rsid w:val="033B014F"/>
    <w:rsid w:val="03621B6B"/>
    <w:rsid w:val="03D77D11"/>
    <w:rsid w:val="03DA5A87"/>
    <w:rsid w:val="03DD087F"/>
    <w:rsid w:val="03E8388A"/>
    <w:rsid w:val="04032EE8"/>
    <w:rsid w:val="041C7DEF"/>
    <w:rsid w:val="04220426"/>
    <w:rsid w:val="044D03F6"/>
    <w:rsid w:val="04525AAA"/>
    <w:rsid w:val="0459341E"/>
    <w:rsid w:val="045F4CAA"/>
    <w:rsid w:val="046A7178"/>
    <w:rsid w:val="04744B22"/>
    <w:rsid w:val="04935049"/>
    <w:rsid w:val="04962F92"/>
    <w:rsid w:val="04A21184"/>
    <w:rsid w:val="04A641E4"/>
    <w:rsid w:val="04AF28FE"/>
    <w:rsid w:val="04B80D2B"/>
    <w:rsid w:val="04CE0549"/>
    <w:rsid w:val="04EE70BE"/>
    <w:rsid w:val="04F111E6"/>
    <w:rsid w:val="04F5092B"/>
    <w:rsid w:val="04FE22FC"/>
    <w:rsid w:val="05016A5F"/>
    <w:rsid w:val="0508125B"/>
    <w:rsid w:val="0516556C"/>
    <w:rsid w:val="051801EF"/>
    <w:rsid w:val="05224B2F"/>
    <w:rsid w:val="05367AD1"/>
    <w:rsid w:val="055029FA"/>
    <w:rsid w:val="0563041F"/>
    <w:rsid w:val="056D0B52"/>
    <w:rsid w:val="05727E27"/>
    <w:rsid w:val="05755B37"/>
    <w:rsid w:val="057E173A"/>
    <w:rsid w:val="058A71FF"/>
    <w:rsid w:val="058E3BE7"/>
    <w:rsid w:val="05996F7D"/>
    <w:rsid w:val="059F2277"/>
    <w:rsid w:val="05AD4AB5"/>
    <w:rsid w:val="05D61E65"/>
    <w:rsid w:val="05DB0C89"/>
    <w:rsid w:val="05F42636"/>
    <w:rsid w:val="05F71A0E"/>
    <w:rsid w:val="06180457"/>
    <w:rsid w:val="06200F89"/>
    <w:rsid w:val="062413EF"/>
    <w:rsid w:val="06253556"/>
    <w:rsid w:val="062C094E"/>
    <w:rsid w:val="062D1854"/>
    <w:rsid w:val="062F1F01"/>
    <w:rsid w:val="062F339D"/>
    <w:rsid w:val="063A7D4A"/>
    <w:rsid w:val="064F020B"/>
    <w:rsid w:val="06603F9C"/>
    <w:rsid w:val="066107E1"/>
    <w:rsid w:val="066C601E"/>
    <w:rsid w:val="06744EAE"/>
    <w:rsid w:val="067A6AFF"/>
    <w:rsid w:val="068851EB"/>
    <w:rsid w:val="06915502"/>
    <w:rsid w:val="06944398"/>
    <w:rsid w:val="06A62029"/>
    <w:rsid w:val="06B03E2C"/>
    <w:rsid w:val="06B4154E"/>
    <w:rsid w:val="06C0355F"/>
    <w:rsid w:val="06C47C16"/>
    <w:rsid w:val="06C51307"/>
    <w:rsid w:val="06D30ADE"/>
    <w:rsid w:val="06D649E6"/>
    <w:rsid w:val="06E62AE5"/>
    <w:rsid w:val="070A6F35"/>
    <w:rsid w:val="072646EC"/>
    <w:rsid w:val="07397C16"/>
    <w:rsid w:val="075B55B8"/>
    <w:rsid w:val="07794EF2"/>
    <w:rsid w:val="077C150C"/>
    <w:rsid w:val="078270AF"/>
    <w:rsid w:val="07945E37"/>
    <w:rsid w:val="07BF39C9"/>
    <w:rsid w:val="07DB23C7"/>
    <w:rsid w:val="07E5727B"/>
    <w:rsid w:val="07E848A7"/>
    <w:rsid w:val="07EB284F"/>
    <w:rsid w:val="07F2027A"/>
    <w:rsid w:val="08211EDF"/>
    <w:rsid w:val="082A4645"/>
    <w:rsid w:val="082D6981"/>
    <w:rsid w:val="083D2004"/>
    <w:rsid w:val="084322AE"/>
    <w:rsid w:val="08446E1E"/>
    <w:rsid w:val="08447F53"/>
    <w:rsid w:val="084721DB"/>
    <w:rsid w:val="084C0D07"/>
    <w:rsid w:val="084F6707"/>
    <w:rsid w:val="0854258D"/>
    <w:rsid w:val="085E77E3"/>
    <w:rsid w:val="08876327"/>
    <w:rsid w:val="08C065BA"/>
    <w:rsid w:val="08C5143D"/>
    <w:rsid w:val="08D36394"/>
    <w:rsid w:val="08E30882"/>
    <w:rsid w:val="08EF65CF"/>
    <w:rsid w:val="0912413A"/>
    <w:rsid w:val="091322CC"/>
    <w:rsid w:val="092B4110"/>
    <w:rsid w:val="092D0512"/>
    <w:rsid w:val="092F2F78"/>
    <w:rsid w:val="093670EF"/>
    <w:rsid w:val="09383AB9"/>
    <w:rsid w:val="093B7917"/>
    <w:rsid w:val="094F328B"/>
    <w:rsid w:val="094F49CA"/>
    <w:rsid w:val="09711DE5"/>
    <w:rsid w:val="09740E46"/>
    <w:rsid w:val="097A36CE"/>
    <w:rsid w:val="097C15B0"/>
    <w:rsid w:val="098C590A"/>
    <w:rsid w:val="098F4EE0"/>
    <w:rsid w:val="099853DA"/>
    <w:rsid w:val="09A46F5D"/>
    <w:rsid w:val="09C162DD"/>
    <w:rsid w:val="09C3792A"/>
    <w:rsid w:val="09CC4828"/>
    <w:rsid w:val="09D47958"/>
    <w:rsid w:val="09E01E43"/>
    <w:rsid w:val="09E4085B"/>
    <w:rsid w:val="09F70FE3"/>
    <w:rsid w:val="0A127F02"/>
    <w:rsid w:val="0A167FC8"/>
    <w:rsid w:val="0A2A34C0"/>
    <w:rsid w:val="0A2C5CA0"/>
    <w:rsid w:val="0A3B08F4"/>
    <w:rsid w:val="0A400DBB"/>
    <w:rsid w:val="0A480728"/>
    <w:rsid w:val="0A493EF5"/>
    <w:rsid w:val="0A4A7DBE"/>
    <w:rsid w:val="0A4B664A"/>
    <w:rsid w:val="0A5C746A"/>
    <w:rsid w:val="0A647BE1"/>
    <w:rsid w:val="0A716325"/>
    <w:rsid w:val="0A895E24"/>
    <w:rsid w:val="0A8F079E"/>
    <w:rsid w:val="0A9123FC"/>
    <w:rsid w:val="0A9A7F0F"/>
    <w:rsid w:val="0ABB4D30"/>
    <w:rsid w:val="0ACC444A"/>
    <w:rsid w:val="0AD31BA2"/>
    <w:rsid w:val="0AE838C3"/>
    <w:rsid w:val="0AFA3E50"/>
    <w:rsid w:val="0B034842"/>
    <w:rsid w:val="0B0E0B30"/>
    <w:rsid w:val="0B0E38DB"/>
    <w:rsid w:val="0B1228DF"/>
    <w:rsid w:val="0B264614"/>
    <w:rsid w:val="0B3D7A93"/>
    <w:rsid w:val="0B3F4495"/>
    <w:rsid w:val="0B4F23A6"/>
    <w:rsid w:val="0B543CA0"/>
    <w:rsid w:val="0B5D53C3"/>
    <w:rsid w:val="0B5F4434"/>
    <w:rsid w:val="0B6118DE"/>
    <w:rsid w:val="0B6B0302"/>
    <w:rsid w:val="0B75475E"/>
    <w:rsid w:val="0BA85F8D"/>
    <w:rsid w:val="0BE02464"/>
    <w:rsid w:val="0BE05E26"/>
    <w:rsid w:val="0BF86B96"/>
    <w:rsid w:val="0BF95EDC"/>
    <w:rsid w:val="0C1827CA"/>
    <w:rsid w:val="0C197917"/>
    <w:rsid w:val="0C1A08F9"/>
    <w:rsid w:val="0C1A48EA"/>
    <w:rsid w:val="0C1E7508"/>
    <w:rsid w:val="0C212C19"/>
    <w:rsid w:val="0C227BAA"/>
    <w:rsid w:val="0C2D340E"/>
    <w:rsid w:val="0C3D797C"/>
    <w:rsid w:val="0C3F4D9B"/>
    <w:rsid w:val="0C510397"/>
    <w:rsid w:val="0C540529"/>
    <w:rsid w:val="0C6E045E"/>
    <w:rsid w:val="0C704B07"/>
    <w:rsid w:val="0C76654E"/>
    <w:rsid w:val="0C7F62D6"/>
    <w:rsid w:val="0C880409"/>
    <w:rsid w:val="0C9C02CD"/>
    <w:rsid w:val="0CAA6A0A"/>
    <w:rsid w:val="0CB44896"/>
    <w:rsid w:val="0CBB5F78"/>
    <w:rsid w:val="0CC12AEF"/>
    <w:rsid w:val="0CC46945"/>
    <w:rsid w:val="0CD013FA"/>
    <w:rsid w:val="0CD47B28"/>
    <w:rsid w:val="0CE018D5"/>
    <w:rsid w:val="0CE272BE"/>
    <w:rsid w:val="0D0B0DE6"/>
    <w:rsid w:val="0D123C4C"/>
    <w:rsid w:val="0D2627E2"/>
    <w:rsid w:val="0D275AA8"/>
    <w:rsid w:val="0D441CB0"/>
    <w:rsid w:val="0D4C6DF5"/>
    <w:rsid w:val="0D5669F9"/>
    <w:rsid w:val="0D5A65C9"/>
    <w:rsid w:val="0D5E2687"/>
    <w:rsid w:val="0D6D7C9B"/>
    <w:rsid w:val="0D74757A"/>
    <w:rsid w:val="0D752F96"/>
    <w:rsid w:val="0D7578CB"/>
    <w:rsid w:val="0D773D75"/>
    <w:rsid w:val="0D7E4FD5"/>
    <w:rsid w:val="0D7E7A08"/>
    <w:rsid w:val="0D9B1CEC"/>
    <w:rsid w:val="0DBA54E4"/>
    <w:rsid w:val="0DC00E5E"/>
    <w:rsid w:val="0DE62585"/>
    <w:rsid w:val="0DED4166"/>
    <w:rsid w:val="0DF11089"/>
    <w:rsid w:val="0DFC5D75"/>
    <w:rsid w:val="0E0A098D"/>
    <w:rsid w:val="0E3F4767"/>
    <w:rsid w:val="0E4052B3"/>
    <w:rsid w:val="0E43440D"/>
    <w:rsid w:val="0E4773A6"/>
    <w:rsid w:val="0E4B37F7"/>
    <w:rsid w:val="0E585FB5"/>
    <w:rsid w:val="0E6924DC"/>
    <w:rsid w:val="0E7F2FEB"/>
    <w:rsid w:val="0E8E7C5A"/>
    <w:rsid w:val="0E921C32"/>
    <w:rsid w:val="0E9F4838"/>
    <w:rsid w:val="0EA12E00"/>
    <w:rsid w:val="0EA52CBE"/>
    <w:rsid w:val="0EB93D02"/>
    <w:rsid w:val="0EC44D5F"/>
    <w:rsid w:val="0EC71C3E"/>
    <w:rsid w:val="0ECE38A1"/>
    <w:rsid w:val="0ED71844"/>
    <w:rsid w:val="0ED86771"/>
    <w:rsid w:val="0EDE708A"/>
    <w:rsid w:val="0EEF58B5"/>
    <w:rsid w:val="0EF557A5"/>
    <w:rsid w:val="0EF95003"/>
    <w:rsid w:val="0F305A06"/>
    <w:rsid w:val="0F385D65"/>
    <w:rsid w:val="0F5A3C27"/>
    <w:rsid w:val="0F65121D"/>
    <w:rsid w:val="0F722BA3"/>
    <w:rsid w:val="0F7B3097"/>
    <w:rsid w:val="0F7E164C"/>
    <w:rsid w:val="0F87464D"/>
    <w:rsid w:val="0F905F80"/>
    <w:rsid w:val="0F9718D9"/>
    <w:rsid w:val="0FA278EB"/>
    <w:rsid w:val="0FA849EA"/>
    <w:rsid w:val="0FB54120"/>
    <w:rsid w:val="0FC45B91"/>
    <w:rsid w:val="0FCE4AC0"/>
    <w:rsid w:val="0FE75D85"/>
    <w:rsid w:val="0FEC709E"/>
    <w:rsid w:val="100B14A3"/>
    <w:rsid w:val="10214A7C"/>
    <w:rsid w:val="10260DF6"/>
    <w:rsid w:val="10266462"/>
    <w:rsid w:val="10295D8E"/>
    <w:rsid w:val="102A5E23"/>
    <w:rsid w:val="103B17AC"/>
    <w:rsid w:val="10603BF4"/>
    <w:rsid w:val="106415C5"/>
    <w:rsid w:val="107232DD"/>
    <w:rsid w:val="10766EF7"/>
    <w:rsid w:val="10771EFF"/>
    <w:rsid w:val="107A0C96"/>
    <w:rsid w:val="107A3DC8"/>
    <w:rsid w:val="10853902"/>
    <w:rsid w:val="108E1355"/>
    <w:rsid w:val="10956EEC"/>
    <w:rsid w:val="109B1563"/>
    <w:rsid w:val="10A342D1"/>
    <w:rsid w:val="10AD53AA"/>
    <w:rsid w:val="10C528E9"/>
    <w:rsid w:val="10C67B85"/>
    <w:rsid w:val="10E045BB"/>
    <w:rsid w:val="10F71086"/>
    <w:rsid w:val="10FF109F"/>
    <w:rsid w:val="110D2812"/>
    <w:rsid w:val="110F72C1"/>
    <w:rsid w:val="11253F0D"/>
    <w:rsid w:val="112B250E"/>
    <w:rsid w:val="1132557E"/>
    <w:rsid w:val="11412C6B"/>
    <w:rsid w:val="114151F4"/>
    <w:rsid w:val="11435115"/>
    <w:rsid w:val="114C1096"/>
    <w:rsid w:val="115724B6"/>
    <w:rsid w:val="11615856"/>
    <w:rsid w:val="116279E3"/>
    <w:rsid w:val="117F785F"/>
    <w:rsid w:val="11804C89"/>
    <w:rsid w:val="11976D8F"/>
    <w:rsid w:val="119F149D"/>
    <w:rsid w:val="11A17BC3"/>
    <w:rsid w:val="11D65E05"/>
    <w:rsid w:val="11D86036"/>
    <w:rsid w:val="11DD7B45"/>
    <w:rsid w:val="11EC5575"/>
    <w:rsid w:val="122020CC"/>
    <w:rsid w:val="122118E2"/>
    <w:rsid w:val="1231010E"/>
    <w:rsid w:val="124342D5"/>
    <w:rsid w:val="12450F97"/>
    <w:rsid w:val="124C637F"/>
    <w:rsid w:val="125C533A"/>
    <w:rsid w:val="12703CF2"/>
    <w:rsid w:val="128E315B"/>
    <w:rsid w:val="129313C9"/>
    <w:rsid w:val="129B0032"/>
    <w:rsid w:val="129F0628"/>
    <w:rsid w:val="12A42AB2"/>
    <w:rsid w:val="12A764BE"/>
    <w:rsid w:val="12AD4B2B"/>
    <w:rsid w:val="12F2076C"/>
    <w:rsid w:val="13103651"/>
    <w:rsid w:val="13155065"/>
    <w:rsid w:val="13264D6F"/>
    <w:rsid w:val="1333266D"/>
    <w:rsid w:val="13430B4B"/>
    <w:rsid w:val="134A614D"/>
    <w:rsid w:val="135A46F1"/>
    <w:rsid w:val="13626263"/>
    <w:rsid w:val="136F1A34"/>
    <w:rsid w:val="137E241C"/>
    <w:rsid w:val="138B4200"/>
    <w:rsid w:val="138F6FB2"/>
    <w:rsid w:val="13CA5C4D"/>
    <w:rsid w:val="13D5185C"/>
    <w:rsid w:val="13D552EC"/>
    <w:rsid w:val="13EE15FA"/>
    <w:rsid w:val="140351E0"/>
    <w:rsid w:val="14244DD5"/>
    <w:rsid w:val="14304D51"/>
    <w:rsid w:val="14480A5A"/>
    <w:rsid w:val="144E3D48"/>
    <w:rsid w:val="146C5023"/>
    <w:rsid w:val="14712FB7"/>
    <w:rsid w:val="14736B0B"/>
    <w:rsid w:val="14816B5F"/>
    <w:rsid w:val="14AA0805"/>
    <w:rsid w:val="14B515B6"/>
    <w:rsid w:val="14B72178"/>
    <w:rsid w:val="14C0137C"/>
    <w:rsid w:val="14E20D44"/>
    <w:rsid w:val="14EA5225"/>
    <w:rsid w:val="1506527E"/>
    <w:rsid w:val="15120F09"/>
    <w:rsid w:val="15270E26"/>
    <w:rsid w:val="152869AA"/>
    <w:rsid w:val="15325154"/>
    <w:rsid w:val="1548447D"/>
    <w:rsid w:val="157113EA"/>
    <w:rsid w:val="157C53E9"/>
    <w:rsid w:val="157F1CD1"/>
    <w:rsid w:val="158D45C5"/>
    <w:rsid w:val="159327BB"/>
    <w:rsid w:val="15993577"/>
    <w:rsid w:val="159F78B9"/>
    <w:rsid w:val="15A0313A"/>
    <w:rsid w:val="15C22954"/>
    <w:rsid w:val="15CF200C"/>
    <w:rsid w:val="15DB63E4"/>
    <w:rsid w:val="15DB709E"/>
    <w:rsid w:val="15F10798"/>
    <w:rsid w:val="15F51D1C"/>
    <w:rsid w:val="160659D5"/>
    <w:rsid w:val="16082B50"/>
    <w:rsid w:val="160B115C"/>
    <w:rsid w:val="161E6781"/>
    <w:rsid w:val="162C36C8"/>
    <w:rsid w:val="163E0050"/>
    <w:rsid w:val="1640732D"/>
    <w:rsid w:val="16430633"/>
    <w:rsid w:val="16531EE1"/>
    <w:rsid w:val="16681C7F"/>
    <w:rsid w:val="166E34FC"/>
    <w:rsid w:val="167B04FF"/>
    <w:rsid w:val="168419AD"/>
    <w:rsid w:val="16961582"/>
    <w:rsid w:val="16A56FB2"/>
    <w:rsid w:val="16BB7F34"/>
    <w:rsid w:val="16BF0588"/>
    <w:rsid w:val="16BF1790"/>
    <w:rsid w:val="16C64BFD"/>
    <w:rsid w:val="16D84322"/>
    <w:rsid w:val="16E7096B"/>
    <w:rsid w:val="16EF0EE1"/>
    <w:rsid w:val="16EF1747"/>
    <w:rsid w:val="17007DC5"/>
    <w:rsid w:val="17026F67"/>
    <w:rsid w:val="170664EB"/>
    <w:rsid w:val="170F50AE"/>
    <w:rsid w:val="17186B97"/>
    <w:rsid w:val="171F7A92"/>
    <w:rsid w:val="17243AD4"/>
    <w:rsid w:val="172F01DD"/>
    <w:rsid w:val="173B32F0"/>
    <w:rsid w:val="174E190C"/>
    <w:rsid w:val="17710231"/>
    <w:rsid w:val="17816124"/>
    <w:rsid w:val="17821E79"/>
    <w:rsid w:val="1785347B"/>
    <w:rsid w:val="179842AB"/>
    <w:rsid w:val="17C32C1C"/>
    <w:rsid w:val="17C32C9F"/>
    <w:rsid w:val="17C42329"/>
    <w:rsid w:val="17D02869"/>
    <w:rsid w:val="17D819BB"/>
    <w:rsid w:val="17E24ACE"/>
    <w:rsid w:val="18130587"/>
    <w:rsid w:val="1824019C"/>
    <w:rsid w:val="18414B99"/>
    <w:rsid w:val="18587284"/>
    <w:rsid w:val="186000EE"/>
    <w:rsid w:val="186B6E84"/>
    <w:rsid w:val="18723F3F"/>
    <w:rsid w:val="1879447F"/>
    <w:rsid w:val="1889738D"/>
    <w:rsid w:val="18A422C2"/>
    <w:rsid w:val="18AB7038"/>
    <w:rsid w:val="18B15ABF"/>
    <w:rsid w:val="18B51EC3"/>
    <w:rsid w:val="18C06A71"/>
    <w:rsid w:val="18C358C0"/>
    <w:rsid w:val="18E27BAA"/>
    <w:rsid w:val="18FE0B3F"/>
    <w:rsid w:val="191E07B4"/>
    <w:rsid w:val="192073CC"/>
    <w:rsid w:val="19230CA2"/>
    <w:rsid w:val="192322F0"/>
    <w:rsid w:val="192478B7"/>
    <w:rsid w:val="192D31EB"/>
    <w:rsid w:val="19467740"/>
    <w:rsid w:val="194F09EE"/>
    <w:rsid w:val="19545B94"/>
    <w:rsid w:val="19552F51"/>
    <w:rsid w:val="198F7F93"/>
    <w:rsid w:val="19B47DD1"/>
    <w:rsid w:val="19BC58B8"/>
    <w:rsid w:val="19DB7347"/>
    <w:rsid w:val="19DC4D71"/>
    <w:rsid w:val="19F72C8B"/>
    <w:rsid w:val="1A0B1E43"/>
    <w:rsid w:val="1A242DB8"/>
    <w:rsid w:val="1A610CC3"/>
    <w:rsid w:val="1A6A380D"/>
    <w:rsid w:val="1A6B40CE"/>
    <w:rsid w:val="1A6B657D"/>
    <w:rsid w:val="1A7F4A17"/>
    <w:rsid w:val="1A815BD3"/>
    <w:rsid w:val="1A8B02F0"/>
    <w:rsid w:val="1A950125"/>
    <w:rsid w:val="1A9E4437"/>
    <w:rsid w:val="1AA33CC8"/>
    <w:rsid w:val="1ABA7984"/>
    <w:rsid w:val="1AC9098F"/>
    <w:rsid w:val="1ACB3375"/>
    <w:rsid w:val="1AD9601A"/>
    <w:rsid w:val="1B051DA8"/>
    <w:rsid w:val="1B2163AD"/>
    <w:rsid w:val="1B4367F4"/>
    <w:rsid w:val="1B5C2C5D"/>
    <w:rsid w:val="1B747074"/>
    <w:rsid w:val="1B803467"/>
    <w:rsid w:val="1B9149EE"/>
    <w:rsid w:val="1B915017"/>
    <w:rsid w:val="1B944CB1"/>
    <w:rsid w:val="1B9E6861"/>
    <w:rsid w:val="1BAA068A"/>
    <w:rsid w:val="1BB17A88"/>
    <w:rsid w:val="1BCB12E1"/>
    <w:rsid w:val="1BCC552D"/>
    <w:rsid w:val="1BD2095A"/>
    <w:rsid w:val="1BDA48C9"/>
    <w:rsid w:val="1BDB4AD2"/>
    <w:rsid w:val="1BDD3CBF"/>
    <w:rsid w:val="1BF2003A"/>
    <w:rsid w:val="1C000526"/>
    <w:rsid w:val="1C036281"/>
    <w:rsid w:val="1C036B4B"/>
    <w:rsid w:val="1C044CFD"/>
    <w:rsid w:val="1C0C4EF8"/>
    <w:rsid w:val="1C104715"/>
    <w:rsid w:val="1C1A2A90"/>
    <w:rsid w:val="1C3C7047"/>
    <w:rsid w:val="1C3D0CF9"/>
    <w:rsid w:val="1C47333D"/>
    <w:rsid w:val="1C504041"/>
    <w:rsid w:val="1C5523F4"/>
    <w:rsid w:val="1C5568FE"/>
    <w:rsid w:val="1C670988"/>
    <w:rsid w:val="1C6F6DE4"/>
    <w:rsid w:val="1C7F5574"/>
    <w:rsid w:val="1C825F0A"/>
    <w:rsid w:val="1C857410"/>
    <w:rsid w:val="1CA519D5"/>
    <w:rsid w:val="1CB0205B"/>
    <w:rsid w:val="1CC06071"/>
    <w:rsid w:val="1CCF59CE"/>
    <w:rsid w:val="1CFE1F9E"/>
    <w:rsid w:val="1D002424"/>
    <w:rsid w:val="1D017D34"/>
    <w:rsid w:val="1D0D6955"/>
    <w:rsid w:val="1D1046F8"/>
    <w:rsid w:val="1D2B026D"/>
    <w:rsid w:val="1D3359AA"/>
    <w:rsid w:val="1D342CE2"/>
    <w:rsid w:val="1D3578F8"/>
    <w:rsid w:val="1D5F1195"/>
    <w:rsid w:val="1D6915AF"/>
    <w:rsid w:val="1D735692"/>
    <w:rsid w:val="1D7C27F7"/>
    <w:rsid w:val="1D88197B"/>
    <w:rsid w:val="1D8F1E02"/>
    <w:rsid w:val="1D9B3CAA"/>
    <w:rsid w:val="1D9C1A16"/>
    <w:rsid w:val="1D9F5997"/>
    <w:rsid w:val="1DB70379"/>
    <w:rsid w:val="1DB902E7"/>
    <w:rsid w:val="1DBF12C0"/>
    <w:rsid w:val="1DC61F9C"/>
    <w:rsid w:val="1DD60858"/>
    <w:rsid w:val="1DD76035"/>
    <w:rsid w:val="1DE368CE"/>
    <w:rsid w:val="1DF17F1A"/>
    <w:rsid w:val="1DFE763D"/>
    <w:rsid w:val="1E040E8C"/>
    <w:rsid w:val="1E066BFD"/>
    <w:rsid w:val="1E113FD1"/>
    <w:rsid w:val="1E3D16BE"/>
    <w:rsid w:val="1E482CDB"/>
    <w:rsid w:val="1E716A79"/>
    <w:rsid w:val="1E735E26"/>
    <w:rsid w:val="1E7A6E02"/>
    <w:rsid w:val="1E7D12C4"/>
    <w:rsid w:val="1EA25DA4"/>
    <w:rsid w:val="1EAC0280"/>
    <w:rsid w:val="1EB5423E"/>
    <w:rsid w:val="1EC44101"/>
    <w:rsid w:val="1EC801D8"/>
    <w:rsid w:val="1EF13AE1"/>
    <w:rsid w:val="1F034277"/>
    <w:rsid w:val="1F0E46A0"/>
    <w:rsid w:val="1F0F507B"/>
    <w:rsid w:val="1F280B33"/>
    <w:rsid w:val="1F3F5BDB"/>
    <w:rsid w:val="1F436954"/>
    <w:rsid w:val="1F4D7CB2"/>
    <w:rsid w:val="1F5B3F83"/>
    <w:rsid w:val="1F5E07AC"/>
    <w:rsid w:val="1F67775D"/>
    <w:rsid w:val="1F6B3A55"/>
    <w:rsid w:val="1F90273B"/>
    <w:rsid w:val="1F921442"/>
    <w:rsid w:val="1FB005B5"/>
    <w:rsid w:val="1FB409C0"/>
    <w:rsid w:val="1FC35994"/>
    <w:rsid w:val="1FC52D44"/>
    <w:rsid w:val="1FCC172B"/>
    <w:rsid w:val="1FD239CE"/>
    <w:rsid w:val="1FD8670B"/>
    <w:rsid w:val="1FFB53A9"/>
    <w:rsid w:val="1FFB7524"/>
    <w:rsid w:val="2017413E"/>
    <w:rsid w:val="202404B5"/>
    <w:rsid w:val="202F2459"/>
    <w:rsid w:val="203568E0"/>
    <w:rsid w:val="2047067B"/>
    <w:rsid w:val="204C06AD"/>
    <w:rsid w:val="20583167"/>
    <w:rsid w:val="206A79AA"/>
    <w:rsid w:val="2078113D"/>
    <w:rsid w:val="207C6EA9"/>
    <w:rsid w:val="20837656"/>
    <w:rsid w:val="2094409D"/>
    <w:rsid w:val="20A06974"/>
    <w:rsid w:val="20B176AD"/>
    <w:rsid w:val="20BF12E3"/>
    <w:rsid w:val="210B33AA"/>
    <w:rsid w:val="210C0C9A"/>
    <w:rsid w:val="211018D5"/>
    <w:rsid w:val="211853CD"/>
    <w:rsid w:val="21193B54"/>
    <w:rsid w:val="212267F3"/>
    <w:rsid w:val="212C56DD"/>
    <w:rsid w:val="213A0925"/>
    <w:rsid w:val="214C5F38"/>
    <w:rsid w:val="21580063"/>
    <w:rsid w:val="215C1B0F"/>
    <w:rsid w:val="215C5CA2"/>
    <w:rsid w:val="21664365"/>
    <w:rsid w:val="21710A68"/>
    <w:rsid w:val="21811D2B"/>
    <w:rsid w:val="2184486A"/>
    <w:rsid w:val="21881BA4"/>
    <w:rsid w:val="2188663D"/>
    <w:rsid w:val="218B1B67"/>
    <w:rsid w:val="21980957"/>
    <w:rsid w:val="219D3E29"/>
    <w:rsid w:val="21A42738"/>
    <w:rsid w:val="21A57A73"/>
    <w:rsid w:val="21AD213B"/>
    <w:rsid w:val="21B17B55"/>
    <w:rsid w:val="21BA4D5A"/>
    <w:rsid w:val="21C61DDE"/>
    <w:rsid w:val="21C7795A"/>
    <w:rsid w:val="21DF73EA"/>
    <w:rsid w:val="21F9403C"/>
    <w:rsid w:val="220130C8"/>
    <w:rsid w:val="22165BA2"/>
    <w:rsid w:val="22190C7F"/>
    <w:rsid w:val="221F3F25"/>
    <w:rsid w:val="2231277B"/>
    <w:rsid w:val="22333AA1"/>
    <w:rsid w:val="224B3914"/>
    <w:rsid w:val="224C18DA"/>
    <w:rsid w:val="225C7BF3"/>
    <w:rsid w:val="2262474E"/>
    <w:rsid w:val="22966312"/>
    <w:rsid w:val="22BD2E76"/>
    <w:rsid w:val="22C275B8"/>
    <w:rsid w:val="22C9023E"/>
    <w:rsid w:val="22D05A47"/>
    <w:rsid w:val="22D26EAF"/>
    <w:rsid w:val="22DC5F28"/>
    <w:rsid w:val="22E175AD"/>
    <w:rsid w:val="22E73534"/>
    <w:rsid w:val="22EB6D0C"/>
    <w:rsid w:val="22FA5502"/>
    <w:rsid w:val="23014C5A"/>
    <w:rsid w:val="23020B57"/>
    <w:rsid w:val="234158AC"/>
    <w:rsid w:val="2348188E"/>
    <w:rsid w:val="235003C1"/>
    <w:rsid w:val="235D4BA7"/>
    <w:rsid w:val="236206C2"/>
    <w:rsid w:val="2369588F"/>
    <w:rsid w:val="23771B26"/>
    <w:rsid w:val="23887625"/>
    <w:rsid w:val="23930482"/>
    <w:rsid w:val="239C3146"/>
    <w:rsid w:val="23A22F3C"/>
    <w:rsid w:val="23A6343E"/>
    <w:rsid w:val="23AA2873"/>
    <w:rsid w:val="23BF1970"/>
    <w:rsid w:val="23C920C1"/>
    <w:rsid w:val="23D55828"/>
    <w:rsid w:val="23D8023B"/>
    <w:rsid w:val="23E717ED"/>
    <w:rsid w:val="2411116A"/>
    <w:rsid w:val="24134497"/>
    <w:rsid w:val="241C417A"/>
    <w:rsid w:val="24680AE8"/>
    <w:rsid w:val="247A67FD"/>
    <w:rsid w:val="247B19A7"/>
    <w:rsid w:val="2491482B"/>
    <w:rsid w:val="249433B6"/>
    <w:rsid w:val="24944D09"/>
    <w:rsid w:val="24944D34"/>
    <w:rsid w:val="24967AC6"/>
    <w:rsid w:val="24B03565"/>
    <w:rsid w:val="24BD1222"/>
    <w:rsid w:val="24D421CB"/>
    <w:rsid w:val="24D4787D"/>
    <w:rsid w:val="24DE5BF2"/>
    <w:rsid w:val="24DF3F31"/>
    <w:rsid w:val="24EE5C15"/>
    <w:rsid w:val="24F66AC0"/>
    <w:rsid w:val="250235F1"/>
    <w:rsid w:val="2514664E"/>
    <w:rsid w:val="252A3C30"/>
    <w:rsid w:val="25511F6B"/>
    <w:rsid w:val="25590CC6"/>
    <w:rsid w:val="257229A7"/>
    <w:rsid w:val="257709FB"/>
    <w:rsid w:val="257A543F"/>
    <w:rsid w:val="258A6897"/>
    <w:rsid w:val="259C0B3C"/>
    <w:rsid w:val="25A0482C"/>
    <w:rsid w:val="25B0357A"/>
    <w:rsid w:val="25B14002"/>
    <w:rsid w:val="25B22DB8"/>
    <w:rsid w:val="25BC6888"/>
    <w:rsid w:val="25C1260B"/>
    <w:rsid w:val="25D03AB9"/>
    <w:rsid w:val="25D1205C"/>
    <w:rsid w:val="25E41222"/>
    <w:rsid w:val="25EC56F7"/>
    <w:rsid w:val="25FA399D"/>
    <w:rsid w:val="260F4A69"/>
    <w:rsid w:val="262D4883"/>
    <w:rsid w:val="26446001"/>
    <w:rsid w:val="26496B30"/>
    <w:rsid w:val="2654390B"/>
    <w:rsid w:val="265B3762"/>
    <w:rsid w:val="26745E1B"/>
    <w:rsid w:val="267C0312"/>
    <w:rsid w:val="2681036C"/>
    <w:rsid w:val="268A49E8"/>
    <w:rsid w:val="26911DF2"/>
    <w:rsid w:val="269B26E9"/>
    <w:rsid w:val="26A57A65"/>
    <w:rsid w:val="26D846DD"/>
    <w:rsid w:val="26D85EDD"/>
    <w:rsid w:val="26FD30A8"/>
    <w:rsid w:val="26FF2DF0"/>
    <w:rsid w:val="271E441C"/>
    <w:rsid w:val="2721255F"/>
    <w:rsid w:val="27217301"/>
    <w:rsid w:val="273350FA"/>
    <w:rsid w:val="27437A0D"/>
    <w:rsid w:val="274A56FA"/>
    <w:rsid w:val="275B4F9E"/>
    <w:rsid w:val="275C3451"/>
    <w:rsid w:val="276355BB"/>
    <w:rsid w:val="276B7E15"/>
    <w:rsid w:val="27706349"/>
    <w:rsid w:val="277066B4"/>
    <w:rsid w:val="277978A5"/>
    <w:rsid w:val="27C73D38"/>
    <w:rsid w:val="27D6481D"/>
    <w:rsid w:val="27E60AEC"/>
    <w:rsid w:val="27E92A96"/>
    <w:rsid w:val="28022CC6"/>
    <w:rsid w:val="280D09D2"/>
    <w:rsid w:val="281954CE"/>
    <w:rsid w:val="281A5848"/>
    <w:rsid w:val="283E6FAB"/>
    <w:rsid w:val="28411F49"/>
    <w:rsid w:val="28436EAA"/>
    <w:rsid w:val="284E2E6C"/>
    <w:rsid w:val="285B3B30"/>
    <w:rsid w:val="28943264"/>
    <w:rsid w:val="28A913D3"/>
    <w:rsid w:val="28A9268D"/>
    <w:rsid w:val="28DA7E14"/>
    <w:rsid w:val="28DC7F94"/>
    <w:rsid w:val="28E20191"/>
    <w:rsid w:val="29032593"/>
    <w:rsid w:val="291B5B6D"/>
    <w:rsid w:val="29283595"/>
    <w:rsid w:val="29384755"/>
    <w:rsid w:val="293F752F"/>
    <w:rsid w:val="29474E9E"/>
    <w:rsid w:val="295716CD"/>
    <w:rsid w:val="297E256D"/>
    <w:rsid w:val="29901482"/>
    <w:rsid w:val="29A55DDE"/>
    <w:rsid w:val="29C95D68"/>
    <w:rsid w:val="29F35878"/>
    <w:rsid w:val="29FB0C3F"/>
    <w:rsid w:val="2A0744E4"/>
    <w:rsid w:val="2A154AC5"/>
    <w:rsid w:val="2A220264"/>
    <w:rsid w:val="2A256612"/>
    <w:rsid w:val="2A285457"/>
    <w:rsid w:val="2A2A4C4D"/>
    <w:rsid w:val="2A3B4EF0"/>
    <w:rsid w:val="2A575882"/>
    <w:rsid w:val="2A665B39"/>
    <w:rsid w:val="2A7B42A5"/>
    <w:rsid w:val="2A802D8A"/>
    <w:rsid w:val="2A836AAC"/>
    <w:rsid w:val="2AA004C2"/>
    <w:rsid w:val="2AAF3433"/>
    <w:rsid w:val="2AD01279"/>
    <w:rsid w:val="2AD94C46"/>
    <w:rsid w:val="2B021229"/>
    <w:rsid w:val="2B074DB5"/>
    <w:rsid w:val="2B1030BD"/>
    <w:rsid w:val="2B1066EC"/>
    <w:rsid w:val="2B151C54"/>
    <w:rsid w:val="2B2209DE"/>
    <w:rsid w:val="2B2560CD"/>
    <w:rsid w:val="2B3137EA"/>
    <w:rsid w:val="2B3570BB"/>
    <w:rsid w:val="2B406E52"/>
    <w:rsid w:val="2B613F8A"/>
    <w:rsid w:val="2B715FF9"/>
    <w:rsid w:val="2B7C2469"/>
    <w:rsid w:val="2B8022AD"/>
    <w:rsid w:val="2B861854"/>
    <w:rsid w:val="2B8667B4"/>
    <w:rsid w:val="2B8B0140"/>
    <w:rsid w:val="2B900ADB"/>
    <w:rsid w:val="2B9102BE"/>
    <w:rsid w:val="2B9C3E2A"/>
    <w:rsid w:val="2BB83060"/>
    <w:rsid w:val="2BBA1B4A"/>
    <w:rsid w:val="2BBE6C0E"/>
    <w:rsid w:val="2BDA1082"/>
    <w:rsid w:val="2BE454D5"/>
    <w:rsid w:val="2BE546C3"/>
    <w:rsid w:val="2BE56899"/>
    <w:rsid w:val="2BE7784D"/>
    <w:rsid w:val="2BEE5F38"/>
    <w:rsid w:val="2C01653C"/>
    <w:rsid w:val="2C174697"/>
    <w:rsid w:val="2C1A5864"/>
    <w:rsid w:val="2C36468A"/>
    <w:rsid w:val="2C380A4C"/>
    <w:rsid w:val="2C440E44"/>
    <w:rsid w:val="2C517FCF"/>
    <w:rsid w:val="2C5A3919"/>
    <w:rsid w:val="2C7E3F52"/>
    <w:rsid w:val="2C815F40"/>
    <w:rsid w:val="2C8945C9"/>
    <w:rsid w:val="2C9F70B0"/>
    <w:rsid w:val="2CD9470B"/>
    <w:rsid w:val="2CF63F14"/>
    <w:rsid w:val="2CFA03E2"/>
    <w:rsid w:val="2CFB6D54"/>
    <w:rsid w:val="2D0C0D09"/>
    <w:rsid w:val="2D1429EF"/>
    <w:rsid w:val="2D2C5903"/>
    <w:rsid w:val="2D327935"/>
    <w:rsid w:val="2D355D30"/>
    <w:rsid w:val="2D3904C5"/>
    <w:rsid w:val="2D430572"/>
    <w:rsid w:val="2D4E2DDE"/>
    <w:rsid w:val="2D5542BE"/>
    <w:rsid w:val="2D5E3ABF"/>
    <w:rsid w:val="2D600536"/>
    <w:rsid w:val="2D647944"/>
    <w:rsid w:val="2D792537"/>
    <w:rsid w:val="2D970B58"/>
    <w:rsid w:val="2D9E4763"/>
    <w:rsid w:val="2DA45761"/>
    <w:rsid w:val="2DA81C99"/>
    <w:rsid w:val="2DB27A91"/>
    <w:rsid w:val="2DB44750"/>
    <w:rsid w:val="2DC427F7"/>
    <w:rsid w:val="2DCA1C15"/>
    <w:rsid w:val="2DE16921"/>
    <w:rsid w:val="2E251C9D"/>
    <w:rsid w:val="2E4E50D3"/>
    <w:rsid w:val="2E5C17D6"/>
    <w:rsid w:val="2E5D7A1B"/>
    <w:rsid w:val="2E6922D6"/>
    <w:rsid w:val="2E7D14DA"/>
    <w:rsid w:val="2E872EF1"/>
    <w:rsid w:val="2E8B4E7A"/>
    <w:rsid w:val="2EA15342"/>
    <w:rsid w:val="2EA67169"/>
    <w:rsid w:val="2EA87494"/>
    <w:rsid w:val="2EAC05B1"/>
    <w:rsid w:val="2EAC3E95"/>
    <w:rsid w:val="2EB21604"/>
    <w:rsid w:val="2EB84CFE"/>
    <w:rsid w:val="2ED912C5"/>
    <w:rsid w:val="2EDC5069"/>
    <w:rsid w:val="2EF237A7"/>
    <w:rsid w:val="2EFA1C59"/>
    <w:rsid w:val="2EFA7779"/>
    <w:rsid w:val="2F005958"/>
    <w:rsid w:val="2F115E9C"/>
    <w:rsid w:val="2F17003F"/>
    <w:rsid w:val="2F1C1B06"/>
    <w:rsid w:val="2F260F68"/>
    <w:rsid w:val="2F331442"/>
    <w:rsid w:val="2F354053"/>
    <w:rsid w:val="2F3755CF"/>
    <w:rsid w:val="2F3921C7"/>
    <w:rsid w:val="2F3A36A2"/>
    <w:rsid w:val="2F3B0FB5"/>
    <w:rsid w:val="2F451F02"/>
    <w:rsid w:val="2F6C637F"/>
    <w:rsid w:val="2F6E3251"/>
    <w:rsid w:val="2F9D3E93"/>
    <w:rsid w:val="2FAC0AEB"/>
    <w:rsid w:val="2FAF3F01"/>
    <w:rsid w:val="2FB8673A"/>
    <w:rsid w:val="2FC1718F"/>
    <w:rsid w:val="2FD53C66"/>
    <w:rsid w:val="2FD57AE6"/>
    <w:rsid w:val="2FE32137"/>
    <w:rsid w:val="300D1A47"/>
    <w:rsid w:val="301C3119"/>
    <w:rsid w:val="302A76D8"/>
    <w:rsid w:val="30325457"/>
    <w:rsid w:val="303C3728"/>
    <w:rsid w:val="307642F8"/>
    <w:rsid w:val="307C2FD5"/>
    <w:rsid w:val="308472ED"/>
    <w:rsid w:val="308927E7"/>
    <w:rsid w:val="30911BD5"/>
    <w:rsid w:val="30966796"/>
    <w:rsid w:val="30A83E2F"/>
    <w:rsid w:val="30BE10FD"/>
    <w:rsid w:val="30D165FB"/>
    <w:rsid w:val="30D22C4D"/>
    <w:rsid w:val="30D824CE"/>
    <w:rsid w:val="30E6693B"/>
    <w:rsid w:val="30E8604C"/>
    <w:rsid w:val="310E31BE"/>
    <w:rsid w:val="311B4918"/>
    <w:rsid w:val="3128318C"/>
    <w:rsid w:val="313919B9"/>
    <w:rsid w:val="313C6E33"/>
    <w:rsid w:val="31470308"/>
    <w:rsid w:val="31832045"/>
    <w:rsid w:val="318A56D9"/>
    <w:rsid w:val="318C1380"/>
    <w:rsid w:val="3191079E"/>
    <w:rsid w:val="31980BDD"/>
    <w:rsid w:val="31995056"/>
    <w:rsid w:val="319B0DA4"/>
    <w:rsid w:val="31AE671B"/>
    <w:rsid w:val="31BC324A"/>
    <w:rsid w:val="31C9085B"/>
    <w:rsid w:val="31CC6824"/>
    <w:rsid w:val="31DD1A19"/>
    <w:rsid w:val="31E32CEF"/>
    <w:rsid w:val="31F27463"/>
    <w:rsid w:val="322319DA"/>
    <w:rsid w:val="32283386"/>
    <w:rsid w:val="322E6F2F"/>
    <w:rsid w:val="323319A5"/>
    <w:rsid w:val="323715BF"/>
    <w:rsid w:val="323A5C06"/>
    <w:rsid w:val="323A7424"/>
    <w:rsid w:val="32473ADF"/>
    <w:rsid w:val="3251232A"/>
    <w:rsid w:val="325571EA"/>
    <w:rsid w:val="32674304"/>
    <w:rsid w:val="3276149F"/>
    <w:rsid w:val="32A068E9"/>
    <w:rsid w:val="32A23292"/>
    <w:rsid w:val="32B27087"/>
    <w:rsid w:val="32CB7E65"/>
    <w:rsid w:val="32DC06BB"/>
    <w:rsid w:val="32EA534E"/>
    <w:rsid w:val="32F03BAC"/>
    <w:rsid w:val="32F16CC0"/>
    <w:rsid w:val="32F77BC9"/>
    <w:rsid w:val="33061541"/>
    <w:rsid w:val="330B75BD"/>
    <w:rsid w:val="330E7FBB"/>
    <w:rsid w:val="33310DC2"/>
    <w:rsid w:val="333C2630"/>
    <w:rsid w:val="33524A45"/>
    <w:rsid w:val="33696B21"/>
    <w:rsid w:val="339B79D4"/>
    <w:rsid w:val="33AA1980"/>
    <w:rsid w:val="33AF76FE"/>
    <w:rsid w:val="33C16442"/>
    <w:rsid w:val="33C82323"/>
    <w:rsid w:val="340F5B81"/>
    <w:rsid w:val="34106BF3"/>
    <w:rsid w:val="34132FF2"/>
    <w:rsid w:val="34205967"/>
    <w:rsid w:val="343144F6"/>
    <w:rsid w:val="3432306B"/>
    <w:rsid w:val="34493A83"/>
    <w:rsid w:val="344E75C7"/>
    <w:rsid w:val="346A6735"/>
    <w:rsid w:val="3471300F"/>
    <w:rsid w:val="347E756B"/>
    <w:rsid w:val="34874227"/>
    <w:rsid w:val="34890003"/>
    <w:rsid w:val="34931091"/>
    <w:rsid w:val="349A3EDD"/>
    <w:rsid w:val="34A67B11"/>
    <w:rsid w:val="34B775B2"/>
    <w:rsid w:val="34CD6D56"/>
    <w:rsid w:val="34E038B6"/>
    <w:rsid w:val="34E2546A"/>
    <w:rsid w:val="34E30F0F"/>
    <w:rsid w:val="34F01269"/>
    <w:rsid w:val="35007CFC"/>
    <w:rsid w:val="351241C6"/>
    <w:rsid w:val="351F02B8"/>
    <w:rsid w:val="35212DC6"/>
    <w:rsid w:val="3543425C"/>
    <w:rsid w:val="35480EDF"/>
    <w:rsid w:val="35686F69"/>
    <w:rsid w:val="35687EBB"/>
    <w:rsid w:val="35784769"/>
    <w:rsid w:val="357F03D9"/>
    <w:rsid w:val="35860DD5"/>
    <w:rsid w:val="358D7A7B"/>
    <w:rsid w:val="358F23CE"/>
    <w:rsid w:val="35923A51"/>
    <w:rsid w:val="359A3107"/>
    <w:rsid w:val="35B73629"/>
    <w:rsid w:val="35BC1051"/>
    <w:rsid w:val="360C3FC6"/>
    <w:rsid w:val="3611115D"/>
    <w:rsid w:val="361D0887"/>
    <w:rsid w:val="36360E38"/>
    <w:rsid w:val="363745C6"/>
    <w:rsid w:val="365506E1"/>
    <w:rsid w:val="367A3F6B"/>
    <w:rsid w:val="367A763D"/>
    <w:rsid w:val="36824A32"/>
    <w:rsid w:val="36974B8F"/>
    <w:rsid w:val="36976717"/>
    <w:rsid w:val="369B37BE"/>
    <w:rsid w:val="36A52223"/>
    <w:rsid w:val="36AD1C73"/>
    <w:rsid w:val="36AF43CB"/>
    <w:rsid w:val="36B11362"/>
    <w:rsid w:val="36B409CC"/>
    <w:rsid w:val="36C015D8"/>
    <w:rsid w:val="36C45ECE"/>
    <w:rsid w:val="36CC20D7"/>
    <w:rsid w:val="36CF007E"/>
    <w:rsid w:val="36D2199E"/>
    <w:rsid w:val="36D70FE7"/>
    <w:rsid w:val="36DC2A3B"/>
    <w:rsid w:val="36DF2AB3"/>
    <w:rsid w:val="36E07DEB"/>
    <w:rsid w:val="36EA511D"/>
    <w:rsid w:val="36F44D99"/>
    <w:rsid w:val="36F70883"/>
    <w:rsid w:val="36F84BB1"/>
    <w:rsid w:val="36FF3F93"/>
    <w:rsid w:val="371C5979"/>
    <w:rsid w:val="37283078"/>
    <w:rsid w:val="37370121"/>
    <w:rsid w:val="373B4262"/>
    <w:rsid w:val="37866BA0"/>
    <w:rsid w:val="37A002FA"/>
    <w:rsid w:val="37BD4353"/>
    <w:rsid w:val="37CB5679"/>
    <w:rsid w:val="37D65746"/>
    <w:rsid w:val="37D94E5A"/>
    <w:rsid w:val="37DC4300"/>
    <w:rsid w:val="37E4258B"/>
    <w:rsid w:val="37ED3EEE"/>
    <w:rsid w:val="380B3F4B"/>
    <w:rsid w:val="38107C75"/>
    <w:rsid w:val="381B4EB9"/>
    <w:rsid w:val="382E3032"/>
    <w:rsid w:val="38421F26"/>
    <w:rsid w:val="385714A5"/>
    <w:rsid w:val="38574525"/>
    <w:rsid w:val="385C78B2"/>
    <w:rsid w:val="38631D87"/>
    <w:rsid w:val="38650B7B"/>
    <w:rsid w:val="386C42FF"/>
    <w:rsid w:val="387306D3"/>
    <w:rsid w:val="38753B9D"/>
    <w:rsid w:val="38757EF7"/>
    <w:rsid w:val="388C754C"/>
    <w:rsid w:val="389A2C3B"/>
    <w:rsid w:val="389A5459"/>
    <w:rsid w:val="38A356B6"/>
    <w:rsid w:val="38B6134F"/>
    <w:rsid w:val="38B77B89"/>
    <w:rsid w:val="38B94A25"/>
    <w:rsid w:val="38DB444F"/>
    <w:rsid w:val="38E4492B"/>
    <w:rsid w:val="38EA31B9"/>
    <w:rsid w:val="38EE644D"/>
    <w:rsid w:val="38F335E0"/>
    <w:rsid w:val="38FC6572"/>
    <w:rsid w:val="38FE3638"/>
    <w:rsid w:val="391A03B8"/>
    <w:rsid w:val="391B672C"/>
    <w:rsid w:val="39291FA1"/>
    <w:rsid w:val="392A550B"/>
    <w:rsid w:val="39354811"/>
    <w:rsid w:val="39587AC5"/>
    <w:rsid w:val="395E7235"/>
    <w:rsid w:val="396F6F4F"/>
    <w:rsid w:val="39710EB7"/>
    <w:rsid w:val="397D1CA5"/>
    <w:rsid w:val="39884BFF"/>
    <w:rsid w:val="39952C82"/>
    <w:rsid w:val="39A71092"/>
    <w:rsid w:val="39C67D0A"/>
    <w:rsid w:val="39CD59E2"/>
    <w:rsid w:val="39CE55E5"/>
    <w:rsid w:val="39D049E4"/>
    <w:rsid w:val="39DD1FC0"/>
    <w:rsid w:val="39E20FE2"/>
    <w:rsid w:val="39E278CB"/>
    <w:rsid w:val="39EB34F5"/>
    <w:rsid w:val="39F52E1D"/>
    <w:rsid w:val="3A0F0B48"/>
    <w:rsid w:val="3A224586"/>
    <w:rsid w:val="3A2B5335"/>
    <w:rsid w:val="3A31153A"/>
    <w:rsid w:val="3A3274F4"/>
    <w:rsid w:val="3A336219"/>
    <w:rsid w:val="3A4F3E22"/>
    <w:rsid w:val="3A58411D"/>
    <w:rsid w:val="3A657A57"/>
    <w:rsid w:val="3A68598C"/>
    <w:rsid w:val="3A6A1606"/>
    <w:rsid w:val="3A6C1A5E"/>
    <w:rsid w:val="3A6C47E6"/>
    <w:rsid w:val="3A752A59"/>
    <w:rsid w:val="3A7B4085"/>
    <w:rsid w:val="3A8527BD"/>
    <w:rsid w:val="3AA54A51"/>
    <w:rsid w:val="3AA73289"/>
    <w:rsid w:val="3AA9696E"/>
    <w:rsid w:val="3AAA30E3"/>
    <w:rsid w:val="3AAB5DB7"/>
    <w:rsid w:val="3AB6338F"/>
    <w:rsid w:val="3AD16229"/>
    <w:rsid w:val="3AF87CF3"/>
    <w:rsid w:val="3B021BE7"/>
    <w:rsid w:val="3B0E4A2A"/>
    <w:rsid w:val="3B107CAF"/>
    <w:rsid w:val="3B1C1E27"/>
    <w:rsid w:val="3B4A3954"/>
    <w:rsid w:val="3B5318A0"/>
    <w:rsid w:val="3B643806"/>
    <w:rsid w:val="3B652697"/>
    <w:rsid w:val="3B6B5381"/>
    <w:rsid w:val="3B7742CD"/>
    <w:rsid w:val="3B892F14"/>
    <w:rsid w:val="3B9004B9"/>
    <w:rsid w:val="3B9451DA"/>
    <w:rsid w:val="3B9E1812"/>
    <w:rsid w:val="3BA362AC"/>
    <w:rsid w:val="3BAF248D"/>
    <w:rsid w:val="3BAF3FE1"/>
    <w:rsid w:val="3BB57FF7"/>
    <w:rsid w:val="3BD60016"/>
    <w:rsid w:val="3BD834C3"/>
    <w:rsid w:val="3BF23B70"/>
    <w:rsid w:val="3BF40B5B"/>
    <w:rsid w:val="3BF674FE"/>
    <w:rsid w:val="3C0251AC"/>
    <w:rsid w:val="3C106886"/>
    <w:rsid w:val="3C2E2F2A"/>
    <w:rsid w:val="3C2F0DC1"/>
    <w:rsid w:val="3C3347D1"/>
    <w:rsid w:val="3C411F3D"/>
    <w:rsid w:val="3C4133ED"/>
    <w:rsid w:val="3C461A3C"/>
    <w:rsid w:val="3C4F4734"/>
    <w:rsid w:val="3C54676F"/>
    <w:rsid w:val="3C611C77"/>
    <w:rsid w:val="3C697E40"/>
    <w:rsid w:val="3C781587"/>
    <w:rsid w:val="3C8015C6"/>
    <w:rsid w:val="3C856B15"/>
    <w:rsid w:val="3C9D0BD3"/>
    <w:rsid w:val="3C9F1451"/>
    <w:rsid w:val="3CA5557B"/>
    <w:rsid w:val="3CAC1A05"/>
    <w:rsid w:val="3CB47B42"/>
    <w:rsid w:val="3CB851BD"/>
    <w:rsid w:val="3CBF2113"/>
    <w:rsid w:val="3CC15D23"/>
    <w:rsid w:val="3CC5059F"/>
    <w:rsid w:val="3CCC0811"/>
    <w:rsid w:val="3CCD50A6"/>
    <w:rsid w:val="3CD92DC9"/>
    <w:rsid w:val="3CE109FF"/>
    <w:rsid w:val="3CF474DA"/>
    <w:rsid w:val="3CF6320B"/>
    <w:rsid w:val="3CFC3977"/>
    <w:rsid w:val="3D0C0CD6"/>
    <w:rsid w:val="3D1F73A8"/>
    <w:rsid w:val="3D2F3EA4"/>
    <w:rsid w:val="3D322722"/>
    <w:rsid w:val="3D3E0E07"/>
    <w:rsid w:val="3D4D2885"/>
    <w:rsid w:val="3D501F86"/>
    <w:rsid w:val="3D514F6B"/>
    <w:rsid w:val="3D521FD8"/>
    <w:rsid w:val="3D5B6FD8"/>
    <w:rsid w:val="3D5E20C6"/>
    <w:rsid w:val="3D6B50CD"/>
    <w:rsid w:val="3D6C7970"/>
    <w:rsid w:val="3D77588E"/>
    <w:rsid w:val="3D8524B9"/>
    <w:rsid w:val="3DC67841"/>
    <w:rsid w:val="3DCC6E48"/>
    <w:rsid w:val="3DD84263"/>
    <w:rsid w:val="3DE558B7"/>
    <w:rsid w:val="3DEF4840"/>
    <w:rsid w:val="3DF67E21"/>
    <w:rsid w:val="3E033D16"/>
    <w:rsid w:val="3E1302F2"/>
    <w:rsid w:val="3E182749"/>
    <w:rsid w:val="3E341AE6"/>
    <w:rsid w:val="3E350DE2"/>
    <w:rsid w:val="3E51379D"/>
    <w:rsid w:val="3E721BE4"/>
    <w:rsid w:val="3E771964"/>
    <w:rsid w:val="3E795D46"/>
    <w:rsid w:val="3E933068"/>
    <w:rsid w:val="3EA92724"/>
    <w:rsid w:val="3EB02494"/>
    <w:rsid w:val="3EBD4C84"/>
    <w:rsid w:val="3EBD5746"/>
    <w:rsid w:val="3EC37F83"/>
    <w:rsid w:val="3EC40A9D"/>
    <w:rsid w:val="3ECD0A86"/>
    <w:rsid w:val="3ED21E58"/>
    <w:rsid w:val="3EED63A2"/>
    <w:rsid w:val="3EF33C29"/>
    <w:rsid w:val="3F126C25"/>
    <w:rsid w:val="3F1B4EC8"/>
    <w:rsid w:val="3F22219A"/>
    <w:rsid w:val="3F2541BD"/>
    <w:rsid w:val="3F270B16"/>
    <w:rsid w:val="3F2E1884"/>
    <w:rsid w:val="3F406847"/>
    <w:rsid w:val="3F486D14"/>
    <w:rsid w:val="3F54103A"/>
    <w:rsid w:val="3F8B38F8"/>
    <w:rsid w:val="3F911160"/>
    <w:rsid w:val="3FA47B82"/>
    <w:rsid w:val="3FB60A8F"/>
    <w:rsid w:val="3FD16542"/>
    <w:rsid w:val="3FD50823"/>
    <w:rsid w:val="3FE57A37"/>
    <w:rsid w:val="3FE6620E"/>
    <w:rsid w:val="40190984"/>
    <w:rsid w:val="401F1357"/>
    <w:rsid w:val="402D5AAC"/>
    <w:rsid w:val="403C756C"/>
    <w:rsid w:val="40644CC3"/>
    <w:rsid w:val="40720EFD"/>
    <w:rsid w:val="40787772"/>
    <w:rsid w:val="40836E0A"/>
    <w:rsid w:val="40842D6B"/>
    <w:rsid w:val="4084312C"/>
    <w:rsid w:val="408C2152"/>
    <w:rsid w:val="40923A38"/>
    <w:rsid w:val="409F62B0"/>
    <w:rsid w:val="40AC35A1"/>
    <w:rsid w:val="40B87888"/>
    <w:rsid w:val="40BF28FF"/>
    <w:rsid w:val="40C4025B"/>
    <w:rsid w:val="40C73A71"/>
    <w:rsid w:val="40DF7769"/>
    <w:rsid w:val="40E70918"/>
    <w:rsid w:val="40F26B92"/>
    <w:rsid w:val="40F579A0"/>
    <w:rsid w:val="41161BA3"/>
    <w:rsid w:val="41197767"/>
    <w:rsid w:val="41251ED8"/>
    <w:rsid w:val="414D1A11"/>
    <w:rsid w:val="41541E79"/>
    <w:rsid w:val="415B268F"/>
    <w:rsid w:val="415E5EAB"/>
    <w:rsid w:val="417437BF"/>
    <w:rsid w:val="41775FA5"/>
    <w:rsid w:val="417C4044"/>
    <w:rsid w:val="41936260"/>
    <w:rsid w:val="419B28D7"/>
    <w:rsid w:val="41BB54B3"/>
    <w:rsid w:val="41C6087A"/>
    <w:rsid w:val="41E106C4"/>
    <w:rsid w:val="41F41ECC"/>
    <w:rsid w:val="41F6297E"/>
    <w:rsid w:val="41F72304"/>
    <w:rsid w:val="421872FA"/>
    <w:rsid w:val="422725DC"/>
    <w:rsid w:val="422C4743"/>
    <w:rsid w:val="42464C1F"/>
    <w:rsid w:val="424D630C"/>
    <w:rsid w:val="425F2E78"/>
    <w:rsid w:val="42647007"/>
    <w:rsid w:val="42837B96"/>
    <w:rsid w:val="42927BEF"/>
    <w:rsid w:val="429C3F82"/>
    <w:rsid w:val="42A261A9"/>
    <w:rsid w:val="42BE7AAC"/>
    <w:rsid w:val="42F01A2C"/>
    <w:rsid w:val="430272B9"/>
    <w:rsid w:val="433567C5"/>
    <w:rsid w:val="43437508"/>
    <w:rsid w:val="4369441A"/>
    <w:rsid w:val="436F7661"/>
    <w:rsid w:val="43715ACD"/>
    <w:rsid w:val="4378610A"/>
    <w:rsid w:val="43863BFD"/>
    <w:rsid w:val="438C2A01"/>
    <w:rsid w:val="439B45B2"/>
    <w:rsid w:val="43A728DB"/>
    <w:rsid w:val="43B64B82"/>
    <w:rsid w:val="43C00987"/>
    <w:rsid w:val="43C147DF"/>
    <w:rsid w:val="43CC1F73"/>
    <w:rsid w:val="43CC220E"/>
    <w:rsid w:val="43DC3B29"/>
    <w:rsid w:val="43DF3087"/>
    <w:rsid w:val="43EC4DB0"/>
    <w:rsid w:val="43F35274"/>
    <w:rsid w:val="43F951FD"/>
    <w:rsid w:val="43FD6BD7"/>
    <w:rsid w:val="44133473"/>
    <w:rsid w:val="441E51C4"/>
    <w:rsid w:val="443A78EA"/>
    <w:rsid w:val="443D1326"/>
    <w:rsid w:val="444A0646"/>
    <w:rsid w:val="445143F6"/>
    <w:rsid w:val="44515A1D"/>
    <w:rsid w:val="448778CA"/>
    <w:rsid w:val="449909C6"/>
    <w:rsid w:val="44AF6F90"/>
    <w:rsid w:val="44D4142E"/>
    <w:rsid w:val="44D54043"/>
    <w:rsid w:val="452049E2"/>
    <w:rsid w:val="452438B6"/>
    <w:rsid w:val="452A40ED"/>
    <w:rsid w:val="452F142E"/>
    <w:rsid w:val="454A7BD2"/>
    <w:rsid w:val="455C521C"/>
    <w:rsid w:val="455D7EF8"/>
    <w:rsid w:val="45657922"/>
    <w:rsid w:val="45771FDE"/>
    <w:rsid w:val="45857FF7"/>
    <w:rsid w:val="45940205"/>
    <w:rsid w:val="459A5AE0"/>
    <w:rsid w:val="45A71986"/>
    <w:rsid w:val="45AD3A5D"/>
    <w:rsid w:val="45B2417A"/>
    <w:rsid w:val="45B80E17"/>
    <w:rsid w:val="45CE7AC9"/>
    <w:rsid w:val="45D05C04"/>
    <w:rsid w:val="45F21DD2"/>
    <w:rsid w:val="463F3DC8"/>
    <w:rsid w:val="4676486A"/>
    <w:rsid w:val="46790F8A"/>
    <w:rsid w:val="46792153"/>
    <w:rsid w:val="467A3876"/>
    <w:rsid w:val="46882F36"/>
    <w:rsid w:val="469064ED"/>
    <w:rsid w:val="46A6141B"/>
    <w:rsid w:val="46D203B7"/>
    <w:rsid w:val="46F02AE4"/>
    <w:rsid w:val="46F1523B"/>
    <w:rsid w:val="47080F16"/>
    <w:rsid w:val="471C0108"/>
    <w:rsid w:val="47256A06"/>
    <w:rsid w:val="473174AB"/>
    <w:rsid w:val="475F2ECF"/>
    <w:rsid w:val="476E5ABA"/>
    <w:rsid w:val="477C7EA2"/>
    <w:rsid w:val="47932506"/>
    <w:rsid w:val="479902B6"/>
    <w:rsid w:val="47D772F5"/>
    <w:rsid w:val="47DA073E"/>
    <w:rsid w:val="47E41BE3"/>
    <w:rsid w:val="47F628FA"/>
    <w:rsid w:val="48014BE7"/>
    <w:rsid w:val="48073349"/>
    <w:rsid w:val="481561E0"/>
    <w:rsid w:val="48603F11"/>
    <w:rsid w:val="48651EF8"/>
    <w:rsid w:val="486561CC"/>
    <w:rsid w:val="487333F6"/>
    <w:rsid w:val="48774DFE"/>
    <w:rsid w:val="487F0CDD"/>
    <w:rsid w:val="489A1C79"/>
    <w:rsid w:val="489F2CC3"/>
    <w:rsid w:val="48B03E9F"/>
    <w:rsid w:val="48B03FF9"/>
    <w:rsid w:val="48C76242"/>
    <w:rsid w:val="48CE01C1"/>
    <w:rsid w:val="48E00AC5"/>
    <w:rsid w:val="48E22322"/>
    <w:rsid w:val="48E82374"/>
    <w:rsid w:val="48F0132C"/>
    <w:rsid w:val="48F55B45"/>
    <w:rsid w:val="4918362D"/>
    <w:rsid w:val="49183BBE"/>
    <w:rsid w:val="491A4ED9"/>
    <w:rsid w:val="491F5EF2"/>
    <w:rsid w:val="49252B13"/>
    <w:rsid w:val="49294DF5"/>
    <w:rsid w:val="4932304D"/>
    <w:rsid w:val="494708E3"/>
    <w:rsid w:val="497C0AAC"/>
    <w:rsid w:val="498216FD"/>
    <w:rsid w:val="499B3E64"/>
    <w:rsid w:val="499E601B"/>
    <w:rsid w:val="49A715A5"/>
    <w:rsid w:val="49B84D2C"/>
    <w:rsid w:val="49C15343"/>
    <w:rsid w:val="49D07AEA"/>
    <w:rsid w:val="49F131AA"/>
    <w:rsid w:val="49FE1162"/>
    <w:rsid w:val="4A0715DF"/>
    <w:rsid w:val="4A192CFD"/>
    <w:rsid w:val="4A262F2E"/>
    <w:rsid w:val="4A306175"/>
    <w:rsid w:val="4A3C43C9"/>
    <w:rsid w:val="4A3F15B8"/>
    <w:rsid w:val="4A637F37"/>
    <w:rsid w:val="4A6B6D2C"/>
    <w:rsid w:val="4A8169BE"/>
    <w:rsid w:val="4A8A3E4B"/>
    <w:rsid w:val="4A9506F7"/>
    <w:rsid w:val="4A986952"/>
    <w:rsid w:val="4A987D26"/>
    <w:rsid w:val="4AC07187"/>
    <w:rsid w:val="4ADD7E5A"/>
    <w:rsid w:val="4AFD0E50"/>
    <w:rsid w:val="4B0D1E40"/>
    <w:rsid w:val="4B0D7D64"/>
    <w:rsid w:val="4B176EEC"/>
    <w:rsid w:val="4B2C56D0"/>
    <w:rsid w:val="4B2E2D9C"/>
    <w:rsid w:val="4B383963"/>
    <w:rsid w:val="4B4E7BB6"/>
    <w:rsid w:val="4B5D46DE"/>
    <w:rsid w:val="4B760445"/>
    <w:rsid w:val="4B807F14"/>
    <w:rsid w:val="4B825FE6"/>
    <w:rsid w:val="4B935B69"/>
    <w:rsid w:val="4B9D72E8"/>
    <w:rsid w:val="4BB22796"/>
    <w:rsid w:val="4BB2756C"/>
    <w:rsid w:val="4BBA3B67"/>
    <w:rsid w:val="4BCD3B4D"/>
    <w:rsid w:val="4BCD7125"/>
    <w:rsid w:val="4BD643F7"/>
    <w:rsid w:val="4BD85189"/>
    <w:rsid w:val="4BDE1EA4"/>
    <w:rsid w:val="4BDF467B"/>
    <w:rsid w:val="4BF609D0"/>
    <w:rsid w:val="4C220551"/>
    <w:rsid w:val="4C272A15"/>
    <w:rsid w:val="4C2B7AD8"/>
    <w:rsid w:val="4C2F1755"/>
    <w:rsid w:val="4C344AA1"/>
    <w:rsid w:val="4C3E1770"/>
    <w:rsid w:val="4C7B7FEC"/>
    <w:rsid w:val="4C894CEA"/>
    <w:rsid w:val="4C8E5216"/>
    <w:rsid w:val="4C917F0F"/>
    <w:rsid w:val="4CDC002F"/>
    <w:rsid w:val="4CE65642"/>
    <w:rsid w:val="4CEF5956"/>
    <w:rsid w:val="4CF01713"/>
    <w:rsid w:val="4CFF366F"/>
    <w:rsid w:val="4D0A73B1"/>
    <w:rsid w:val="4D121FD2"/>
    <w:rsid w:val="4D1917A8"/>
    <w:rsid w:val="4D1E230F"/>
    <w:rsid w:val="4D3A7C59"/>
    <w:rsid w:val="4D3B644C"/>
    <w:rsid w:val="4D3C2959"/>
    <w:rsid w:val="4D65143D"/>
    <w:rsid w:val="4D974816"/>
    <w:rsid w:val="4DA672D4"/>
    <w:rsid w:val="4DAF3144"/>
    <w:rsid w:val="4DBE19C2"/>
    <w:rsid w:val="4DC44364"/>
    <w:rsid w:val="4DF93975"/>
    <w:rsid w:val="4DFC2D0A"/>
    <w:rsid w:val="4E001CC7"/>
    <w:rsid w:val="4E033A95"/>
    <w:rsid w:val="4E054997"/>
    <w:rsid w:val="4E233150"/>
    <w:rsid w:val="4E462888"/>
    <w:rsid w:val="4E545DE4"/>
    <w:rsid w:val="4E5D5B01"/>
    <w:rsid w:val="4E740819"/>
    <w:rsid w:val="4E7E348D"/>
    <w:rsid w:val="4E850F02"/>
    <w:rsid w:val="4EB75C6C"/>
    <w:rsid w:val="4EC02376"/>
    <w:rsid w:val="4EF86E1A"/>
    <w:rsid w:val="4F165B40"/>
    <w:rsid w:val="4F20441E"/>
    <w:rsid w:val="4F263247"/>
    <w:rsid w:val="4F32218E"/>
    <w:rsid w:val="4F4B0454"/>
    <w:rsid w:val="4F4D4A7F"/>
    <w:rsid w:val="4F4E26AD"/>
    <w:rsid w:val="4F6F2B2A"/>
    <w:rsid w:val="4F965F99"/>
    <w:rsid w:val="4F9A754C"/>
    <w:rsid w:val="4FA51FC1"/>
    <w:rsid w:val="4FBA02D7"/>
    <w:rsid w:val="4FBD302C"/>
    <w:rsid w:val="4FC576DE"/>
    <w:rsid w:val="4FC97DC9"/>
    <w:rsid w:val="4FCE2834"/>
    <w:rsid w:val="4FEE729E"/>
    <w:rsid w:val="4FEF2DC0"/>
    <w:rsid w:val="4FF25B13"/>
    <w:rsid w:val="4FF65B0D"/>
    <w:rsid w:val="50033103"/>
    <w:rsid w:val="500B5A1B"/>
    <w:rsid w:val="50111B63"/>
    <w:rsid w:val="501D1529"/>
    <w:rsid w:val="502258CD"/>
    <w:rsid w:val="504A2A89"/>
    <w:rsid w:val="504A555A"/>
    <w:rsid w:val="505A1473"/>
    <w:rsid w:val="505A6D6F"/>
    <w:rsid w:val="507F46AC"/>
    <w:rsid w:val="508D3858"/>
    <w:rsid w:val="508F4E81"/>
    <w:rsid w:val="509B50D0"/>
    <w:rsid w:val="509E3EED"/>
    <w:rsid w:val="50AA475F"/>
    <w:rsid w:val="50C47A79"/>
    <w:rsid w:val="50D44BCC"/>
    <w:rsid w:val="50E76E02"/>
    <w:rsid w:val="50E91E05"/>
    <w:rsid w:val="50F80D92"/>
    <w:rsid w:val="51064251"/>
    <w:rsid w:val="51191ADB"/>
    <w:rsid w:val="511D6223"/>
    <w:rsid w:val="512840B9"/>
    <w:rsid w:val="51296F56"/>
    <w:rsid w:val="512B0D10"/>
    <w:rsid w:val="512D05D4"/>
    <w:rsid w:val="51391C5B"/>
    <w:rsid w:val="51467D32"/>
    <w:rsid w:val="515D45F9"/>
    <w:rsid w:val="518A531D"/>
    <w:rsid w:val="519F60B2"/>
    <w:rsid w:val="51AE15D4"/>
    <w:rsid w:val="51B94469"/>
    <w:rsid w:val="51B95E72"/>
    <w:rsid w:val="51CE5EA7"/>
    <w:rsid w:val="51DF03CE"/>
    <w:rsid w:val="51E90FA8"/>
    <w:rsid w:val="51F7052E"/>
    <w:rsid w:val="52271E16"/>
    <w:rsid w:val="52347744"/>
    <w:rsid w:val="52393C1D"/>
    <w:rsid w:val="52521A3D"/>
    <w:rsid w:val="52642262"/>
    <w:rsid w:val="52682107"/>
    <w:rsid w:val="52716292"/>
    <w:rsid w:val="527B5F26"/>
    <w:rsid w:val="528319F0"/>
    <w:rsid w:val="528B62BC"/>
    <w:rsid w:val="529F4222"/>
    <w:rsid w:val="52A5296A"/>
    <w:rsid w:val="52A55CB3"/>
    <w:rsid w:val="52A91F2B"/>
    <w:rsid w:val="52B23FA9"/>
    <w:rsid w:val="52D60121"/>
    <w:rsid w:val="52E45DE5"/>
    <w:rsid w:val="52E827D3"/>
    <w:rsid w:val="52E97324"/>
    <w:rsid w:val="52EF0D67"/>
    <w:rsid w:val="52F02C42"/>
    <w:rsid w:val="52F22B35"/>
    <w:rsid w:val="52F62577"/>
    <w:rsid w:val="52FC2765"/>
    <w:rsid w:val="52FE26CC"/>
    <w:rsid w:val="52FF7F21"/>
    <w:rsid w:val="53120E95"/>
    <w:rsid w:val="531869BC"/>
    <w:rsid w:val="53195672"/>
    <w:rsid w:val="532845D8"/>
    <w:rsid w:val="53292525"/>
    <w:rsid w:val="53386D49"/>
    <w:rsid w:val="5346326D"/>
    <w:rsid w:val="535300BC"/>
    <w:rsid w:val="535457FD"/>
    <w:rsid w:val="53613041"/>
    <w:rsid w:val="53620931"/>
    <w:rsid w:val="536461D5"/>
    <w:rsid w:val="5377001D"/>
    <w:rsid w:val="537940E2"/>
    <w:rsid w:val="538C0DB6"/>
    <w:rsid w:val="53A718BB"/>
    <w:rsid w:val="53A87981"/>
    <w:rsid w:val="53C631AC"/>
    <w:rsid w:val="53D109CC"/>
    <w:rsid w:val="53D24CDD"/>
    <w:rsid w:val="53DA6FA0"/>
    <w:rsid w:val="53EE7A6B"/>
    <w:rsid w:val="54026EF3"/>
    <w:rsid w:val="54120CE3"/>
    <w:rsid w:val="54224AEE"/>
    <w:rsid w:val="542B0DCA"/>
    <w:rsid w:val="54366104"/>
    <w:rsid w:val="54381B54"/>
    <w:rsid w:val="54470C0F"/>
    <w:rsid w:val="544C68CC"/>
    <w:rsid w:val="54533030"/>
    <w:rsid w:val="545B6C57"/>
    <w:rsid w:val="545F17CC"/>
    <w:rsid w:val="546E64F4"/>
    <w:rsid w:val="54706F37"/>
    <w:rsid w:val="547463D4"/>
    <w:rsid w:val="549B0BFD"/>
    <w:rsid w:val="54A23911"/>
    <w:rsid w:val="54B06938"/>
    <w:rsid w:val="54CF07E4"/>
    <w:rsid w:val="54D80583"/>
    <w:rsid w:val="54DA4948"/>
    <w:rsid w:val="54EC5526"/>
    <w:rsid w:val="54F51974"/>
    <w:rsid w:val="54F713F9"/>
    <w:rsid w:val="55102B46"/>
    <w:rsid w:val="5539209E"/>
    <w:rsid w:val="555605A3"/>
    <w:rsid w:val="556E1E0E"/>
    <w:rsid w:val="557B5091"/>
    <w:rsid w:val="5582607F"/>
    <w:rsid w:val="558C3DD7"/>
    <w:rsid w:val="55964F95"/>
    <w:rsid w:val="559A6F4B"/>
    <w:rsid w:val="55AA20C6"/>
    <w:rsid w:val="55B374ED"/>
    <w:rsid w:val="55C73446"/>
    <w:rsid w:val="55CD2683"/>
    <w:rsid w:val="55CE5218"/>
    <w:rsid w:val="55D828B7"/>
    <w:rsid w:val="55F02B37"/>
    <w:rsid w:val="55F52A95"/>
    <w:rsid w:val="560C008E"/>
    <w:rsid w:val="56184336"/>
    <w:rsid w:val="561F31D3"/>
    <w:rsid w:val="563952B5"/>
    <w:rsid w:val="56485B8F"/>
    <w:rsid w:val="564B4A19"/>
    <w:rsid w:val="56636141"/>
    <w:rsid w:val="56A11D3A"/>
    <w:rsid w:val="56AD2F65"/>
    <w:rsid w:val="56BE5DE9"/>
    <w:rsid w:val="56DA29F0"/>
    <w:rsid w:val="56E04480"/>
    <w:rsid w:val="571A2248"/>
    <w:rsid w:val="57222928"/>
    <w:rsid w:val="5726114F"/>
    <w:rsid w:val="572C469C"/>
    <w:rsid w:val="572E1DC4"/>
    <w:rsid w:val="572E263C"/>
    <w:rsid w:val="573238AB"/>
    <w:rsid w:val="57327DEB"/>
    <w:rsid w:val="573A21E0"/>
    <w:rsid w:val="57550297"/>
    <w:rsid w:val="57556125"/>
    <w:rsid w:val="57751DA1"/>
    <w:rsid w:val="57892753"/>
    <w:rsid w:val="578C6277"/>
    <w:rsid w:val="57A976CF"/>
    <w:rsid w:val="57D04474"/>
    <w:rsid w:val="57D44AE6"/>
    <w:rsid w:val="57D90E3A"/>
    <w:rsid w:val="57ED486E"/>
    <w:rsid w:val="57FD5BA4"/>
    <w:rsid w:val="58051E72"/>
    <w:rsid w:val="582547A4"/>
    <w:rsid w:val="582A524A"/>
    <w:rsid w:val="58354FAF"/>
    <w:rsid w:val="5838167A"/>
    <w:rsid w:val="58535237"/>
    <w:rsid w:val="58570B4C"/>
    <w:rsid w:val="5861629F"/>
    <w:rsid w:val="586203E8"/>
    <w:rsid w:val="586419D4"/>
    <w:rsid w:val="586D2587"/>
    <w:rsid w:val="587D70BF"/>
    <w:rsid w:val="58845475"/>
    <w:rsid w:val="5889606F"/>
    <w:rsid w:val="588D364E"/>
    <w:rsid w:val="58910843"/>
    <w:rsid w:val="589E3082"/>
    <w:rsid w:val="589E51D8"/>
    <w:rsid w:val="58AA0FD2"/>
    <w:rsid w:val="58B20FE9"/>
    <w:rsid w:val="58B26326"/>
    <w:rsid w:val="58C13D6E"/>
    <w:rsid w:val="58CF3699"/>
    <w:rsid w:val="59062455"/>
    <w:rsid w:val="59223F40"/>
    <w:rsid w:val="592E6E44"/>
    <w:rsid w:val="5931771A"/>
    <w:rsid w:val="59427279"/>
    <w:rsid w:val="59443F0F"/>
    <w:rsid w:val="594606B0"/>
    <w:rsid w:val="59551561"/>
    <w:rsid w:val="595600B6"/>
    <w:rsid w:val="595A4F46"/>
    <w:rsid w:val="595B57F0"/>
    <w:rsid w:val="595B5C1B"/>
    <w:rsid w:val="595D51EC"/>
    <w:rsid w:val="595E5DBD"/>
    <w:rsid w:val="597804E9"/>
    <w:rsid w:val="59925C31"/>
    <w:rsid w:val="59994802"/>
    <w:rsid w:val="59A15F8A"/>
    <w:rsid w:val="59AA7631"/>
    <w:rsid w:val="59B355A8"/>
    <w:rsid w:val="59C75965"/>
    <w:rsid w:val="59CC778D"/>
    <w:rsid w:val="59D373E4"/>
    <w:rsid w:val="59DC5C31"/>
    <w:rsid w:val="5A0A05EF"/>
    <w:rsid w:val="5A1C2B94"/>
    <w:rsid w:val="5A2B11EB"/>
    <w:rsid w:val="5A2F3CEE"/>
    <w:rsid w:val="5A365A7D"/>
    <w:rsid w:val="5A41796E"/>
    <w:rsid w:val="5A447516"/>
    <w:rsid w:val="5A501F5C"/>
    <w:rsid w:val="5A5E660A"/>
    <w:rsid w:val="5A6B2536"/>
    <w:rsid w:val="5A6C38ED"/>
    <w:rsid w:val="5A7D7DC9"/>
    <w:rsid w:val="5A870F43"/>
    <w:rsid w:val="5A901637"/>
    <w:rsid w:val="5A902353"/>
    <w:rsid w:val="5AB55D62"/>
    <w:rsid w:val="5AC83137"/>
    <w:rsid w:val="5ACB6B07"/>
    <w:rsid w:val="5AD91F12"/>
    <w:rsid w:val="5AED4CE2"/>
    <w:rsid w:val="5AFE4B41"/>
    <w:rsid w:val="5AFE6C9F"/>
    <w:rsid w:val="5AFF2C16"/>
    <w:rsid w:val="5B0A38CB"/>
    <w:rsid w:val="5B3A2934"/>
    <w:rsid w:val="5B45245E"/>
    <w:rsid w:val="5B5267CB"/>
    <w:rsid w:val="5B5C4A48"/>
    <w:rsid w:val="5B61273E"/>
    <w:rsid w:val="5B6E7DE8"/>
    <w:rsid w:val="5B7132AE"/>
    <w:rsid w:val="5B740E56"/>
    <w:rsid w:val="5B847BD6"/>
    <w:rsid w:val="5B8C3802"/>
    <w:rsid w:val="5B901EF3"/>
    <w:rsid w:val="5BA454AF"/>
    <w:rsid w:val="5BA74D2C"/>
    <w:rsid w:val="5BAE32E0"/>
    <w:rsid w:val="5BD0210D"/>
    <w:rsid w:val="5BD421AD"/>
    <w:rsid w:val="5BDF238A"/>
    <w:rsid w:val="5C2559ED"/>
    <w:rsid w:val="5C256739"/>
    <w:rsid w:val="5C2C016F"/>
    <w:rsid w:val="5C384E29"/>
    <w:rsid w:val="5C3B42D6"/>
    <w:rsid w:val="5C3E3754"/>
    <w:rsid w:val="5C3F77B2"/>
    <w:rsid w:val="5C45697A"/>
    <w:rsid w:val="5C4B7D70"/>
    <w:rsid w:val="5C66513A"/>
    <w:rsid w:val="5C78176A"/>
    <w:rsid w:val="5C89301D"/>
    <w:rsid w:val="5C91003A"/>
    <w:rsid w:val="5C941E9A"/>
    <w:rsid w:val="5CA13D41"/>
    <w:rsid w:val="5CA37943"/>
    <w:rsid w:val="5CA65C73"/>
    <w:rsid w:val="5CAD47EF"/>
    <w:rsid w:val="5CB01397"/>
    <w:rsid w:val="5CD1276C"/>
    <w:rsid w:val="5CD45A79"/>
    <w:rsid w:val="5CDA3806"/>
    <w:rsid w:val="5CFD2BAF"/>
    <w:rsid w:val="5D006941"/>
    <w:rsid w:val="5D115981"/>
    <w:rsid w:val="5D175E92"/>
    <w:rsid w:val="5D1B009E"/>
    <w:rsid w:val="5D372D3D"/>
    <w:rsid w:val="5D512F5D"/>
    <w:rsid w:val="5D6937A6"/>
    <w:rsid w:val="5D7F3773"/>
    <w:rsid w:val="5D891283"/>
    <w:rsid w:val="5DA301CD"/>
    <w:rsid w:val="5DA97C2A"/>
    <w:rsid w:val="5DDB5902"/>
    <w:rsid w:val="5DDD0182"/>
    <w:rsid w:val="5DF904C3"/>
    <w:rsid w:val="5DFC0579"/>
    <w:rsid w:val="5DFD1447"/>
    <w:rsid w:val="5E0619EE"/>
    <w:rsid w:val="5E18530F"/>
    <w:rsid w:val="5E2F0443"/>
    <w:rsid w:val="5E332EEC"/>
    <w:rsid w:val="5E404E0B"/>
    <w:rsid w:val="5E4F212A"/>
    <w:rsid w:val="5E5A6482"/>
    <w:rsid w:val="5E5D519C"/>
    <w:rsid w:val="5E7E6A8B"/>
    <w:rsid w:val="5E834BF0"/>
    <w:rsid w:val="5E8356EF"/>
    <w:rsid w:val="5E83792B"/>
    <w:rsid w:val="5E957291"/>
    <w:rsid w:val="5E9D1A8F"/>
    <w:rsid w:val="5EB22C18"/>
    <w:rsid w:val="5EC01E6B"/>
    <w:rsid w:val="5ECD13E0"/>
    <w:rsid w:val="5ECD52F3"/>
    <w:rsid w:val="5ECF1387"/>
    <w:rsid w:val="5EDA5E4B"/>
    <w:rsid w:val="5EE24148"/>
    <w:rsid w:val="5EEF2C72"/>
    <w:rsid w:val="5EEF7CF6"/>
    <w:rsid w:val="5EFB6652"/>
    <w:rsid w:val="5F036FC3"/>
    <w:rsid w:val="5F113FE6"/>
    <w:rsid w:val="5F1F04B3"/>
    <w:rsid w:val="5F2C26E2"/>
    <w:rsid w:val="5F334C22"/>
    <w:rsid w:val="5F380490"/>
    <w:rsid w:val="5F54205E"/>
    <w:rsid w:val="5F5778EA"/>
    <w:rsid w:val="5F586179"/>
    <w:rsid w:val="5F592DF0"/>
    <w:rsid w:val="5F662887"/>
    <w:rsid w:val="5F671140"/>
    <w:rsid w:val="5F735764"/>
    <w:rsid w:val="5F7F0FCC"/>
    <w:rsid w:val="5F806634"/>
    <w:rsid w:val="5F864151"/>
    <w:rsid w:val="5F8A4D1B"/>
    <w:rsid w:val="5F941F6B"/>
    <w:rsid w:val="5F992726"/>
    <w:rsid w:val="5FA16171"/>
    <w:rsid w:val="5FBE57DC"/>
    <w:rsid w:val="5FDC54B2"/>
    <w:rsid w:val="5FE36389"/>
    <w:rsid w:val="5FE73EAF"/>
    <w:rsid w:val="601B0C3B"/>
    <w:rsid w:val="60290442"/>
    <w:rsid w:val="603858FC"/>
    <w:rsid w:val="60396B20"/>
    <w:rsid w:val="60397D0D"/>
    <w:rsid w:val="603E4C08"/>
    <w:rsid w:val="60501874"/>
    <w:rsid w:val="606576DF"/>
    <w:rsid w:val="607B0F50"/>
    <w:rsid w:val="60866833"/>
    <w:rsid w:val="60A0766E"/>
    <w:rsid w:val="60A564FB"/>
    <w:rsid w:val="60A772D5"/>
    <w:rsid w:val="60DC7BAD"/>
    <w:rsid w:val="6100428F"/>
    <w:rsid w:val="612F6EFB"/>
    <w:rsid w:val="61325CA3"/>
    <w:rsid w:val="614B4800"/>
    <w:rsid w:val="614F4DD1"/>
    <w:rsid w:val="61512AEE"/>
    <w:rsid w:val="61583BA9"/>
    <w:rsid w:val="617C2CAD"/>
    <w:rsid w:val="61833763"/>
    <w:rsid w:val="61B2107A"/>
    <w:rsid w:val="61B31EEA"/>
    <w:rsid w:val="61B3280B"/>
    <w:rsid w:val="61B95D15"/>
    <w:rsid w:val="61CD6317"/>
    <w:rsid w:val="61D5175F"/>
    <w:rsid w:val="62004D9D"/>
    <w:rsid w:val="62144378"/>
    <w:rsid w:val="622B4947"/>
    <w:rsid w:val="623C21BB"/>
    <w:rsid w:val="623C29CA"/>
    <w:rsid w:val="62642FCC"/>
    <w:rsid w:val="629321D7"/>
    <w:rsid w:val="62972F0F"/>
    <w:rsid w:val="62994F30"/>
    <w:rsid w:val="62A66176"/>
    <w:rsid w:val="62B644A0"/>
    <w:rsid w:val="62BA4236"/>
    <w:rsid w:val="62CB1AEB"/>
    <w:rsid w:val="62D155AD"/>
    <w:rsid w:val="62D80938"/>
    <w:rsid w:val="62DA1607"/>
    <w:rsid w:val="62E84147"/>
    <w:rsid w:val="62FD709E"/>
    <w:rsid w:val="630579C8"/>
    <w:rsid w:val="6309664E"/>
    <w:rsid w:val="630D0E36"/>
    <w:rsid w:val="63261329"/>
    <w:rsid w:val="63271B7D"/>
    <w:rsid w:val="63284643"/>
    <w:rsid w:val="632A0132"/>
    <w:rsid w:val="632B7E9C"/>
    <w:rsid w:val="632D66EB"/>
    <w:rsid w:val="633817A6"/>
    <w:rsid w:val="63395B6F"/>
    <w:rsid w:val="63520053"/>
    <w:rsid w:val="63524BC7"/>
    <w:rsid w:val="63540E17"/>
    <w:rsid w:val="635B0C4F"/>
    <w:rsid w:val="636433B8"/>
    <w:rsid w:val="6390026F"/>
    <w:rsid w:val="6394008A"/>
    <w:rsid w:val="639D08D0"/>
    <w:rsid w:val="63A17EA1"/>
    <w:rsid w:val="63A60C4C"/>
    <w:rsid w:val="63AE2B3B"/>
    <w:rsid w:val="63B1701A"/>
    <w:rsid w:val="63D27CE5"/>
    <w:rsid w:val="63DA744D"/>
    <w:rsid w:val="63DF662B"/>
    <w:rsid w:val="63E766DA"/>
    <w:rsid w:val="63E978AB"/>
    <w:rsid w:val="63EB1E26"/>
    <w:rsid w:val="63F130FF"/>
    <w:rsid w:val="63F16C3E"/>
    <w:rsid w:val="64022E8C"/>
    <w:rsid w:val="640D6D48"/>
    <w:rsid w:val="640E4306"/>
    <w:rsid w:val="641D1B0C"/>
    <w:rsid w:val="64357186"/>
    <w:rsid w:val="643764F1"/>
    <w:rsid w:val="64401FB1"/>
    <w:rsid w:val="644244C6"/>
    <w:rsid w:val="645455F2"/>
    <w:rsid w:val="645B336F"/>
    <w:rsid w:val="647C41D5"/>
    <w:rsid w:val="64966C73"/>
    <w:rsid w:val="64993DC2"/>
    <w:rsid w:val="649D4F05"/>
    <w:rsid w:val="64CA54C0"/>
    <w:rsid w:val="64CA62E5"/>
    <w:rsid w:val="64D10291"/>
    <w:rsid w:val="64E57549"/>
    <w:rsid w:val="64EE41B1"/>
    <w:rsid w:val="64F30BE9"/>
    <w:rsid w:val="64F41122"/>
    <w:rsid w:val="64FB76F0"/>
    <w:rsid w:val="651057F3"/>
    <w:rsid w:val="651346A6"/>
    <w:rsid w:val="651A6DCE"/>
    <w:rsid w:val="65347105"/>
    <w:rsid w:val="65466BDA"/>
    <w:rsid w:val="655E2FF8"/>
    <w:rsid w:val="657022A9"/>
    <w:rsid w:val="65726623"/>
    <w:rsid w:val="65730681"/>
    <w:rsid w:val="65753AF2"/>
    <w:rsid w:val="657A5CEE"/>
    <w:rsid w:val="657F76FE"/>
    <w:rsid w:val="659422FC"/>
    <w:rsid w:val="6598121A"/>
    <w:rsid w:val="659D27A2"/>
    <w:rsid w:val="65AA72AA"/>
    <w:rsid w:val="65BA7C51"/>
    <w:rsid w:val="65BF3B3D"/>
    <w:rsid w:val="65E21C88"/>
    <w:rsid w:val="660451C2"/>
    <w:rsid w:val="660C056F"/>
    <w:rsid w:val="661E0E6E"/>
    <w:rsid w:val="6643305A"/>
    <w:rsid w:val="664B0AEB"/>
    <w:rsid w:val="664E6051"/>
    <w:rsid w:val="666826E4"/>
    <w:rsid w:val="666E35E1"/>
    <w:rsid w:val="66721D70"/>
    <w:rsid w:val="66817794"/>
    <w:rsid w:val="66954A14"/>
    <w:rsid w:val="66996902"/>
    <w:rsid w:val="669C2C6E"/>
    <w:rsid w:val="669D51F2"/>
    <w:rsid w:val="66A84C68"/>
    <w:rsid w:val="66D20C75"/>
    <w:rsid w:val="66E7322A"/>
    <w:rsid w:val="66EE017A"/>
    <w:rsid w:val="670D0ADC"/>
    <w:rsid w:val="670D5D5F"/>
    <w:rsid w:val="672A14EE"/>
    <w:rsid w:val="672A527A"/>
    <w:rsid w:val="67333AE3"/>
    <w:rsid w:val="674468F2"/>
    <w:rsid w:val="67525CE9"/>
    <w:rsid w:val="67600DEC"/>
    <w:rsid w:val="67626C08"/>
    <w:rsid w:val="67694B6F"/>
    <w:rsid w:val="67811AA6"/>
    <w:rsid w:val="6784463B"/>
    <w:rsid w:val="67873EDD"/>
    <w:rsid w:val="67B24FBD"/>
    <w:rsid w:val="67BF2499"/>
    <w:rsid w:val="67CE20B0"/>
    <w:rsid w:val="67CE5A52"/>
    <w:rsid w:val="67D46CBE"/>
    <w:rsid w:val="67D5553E"/>
    <w:rsid w:val="67D66AC9"/>
    <w:rsid w:val="67FB6AF8"/>
    <w:rsid w:val="681D33E8"/>
    <w:rsid w:val="682520BA"/>
    <w:rsid w:val="68273E23"/>
    <w:rsid w:val="683C36CD"/>
    <w:rsid w:val="68444A1C"/>
    <w:rsid w:val="686C1BB7"/>
    <w:rsid w:val="68717FC0"/>
    <w:rsid w:val="687E02E1"/>
    <w:rsid w:val="68824D86"/>
    <w:rsid w:val="688F28C6"/>
    <w:rsid w:val="689204D6"/>
    <w:rsid w:val="6892471D"/>
    <w:rsid w:val="6892571D"/>
    <w:rsid w:val="68931A71"/>
    <w:rsid w:val="68B8502B"/>
    <w:rsid w:val="68C25076"/>
    <w:rsid w:val="68CD52EC"/>
    <w:rsid w:val="68F55E54"/>
    <w:rsid w:val="68F9345B"/>
    <w:rsid w:val="690B3DB8"/>
    <w:rsid w:val="690C73C1"/>
    <w:rsid w:val="690E470A"/>
    <w:rsid w:val="69145543"/>
    <w:rsid w:val="69455631"/>
    <w:rsid w:val="69490E64"/>
    <w:rsid w:val="69505908"/>
    <w:rsid w:val="69511D7C"/>
    <w:rsid w:val="69645308"/>
    <w:rsid w:val="69667239"/>
    <w:rsid w:val="698F63A7"/>
    <w:rsid w:val="69AF334E"/>
    <w:rsid w:val="69B20BA4"/>
    <w:rsid w:val="69B338D7"/>
    <w:rsid w:val="69BB58FB"/>
    <w:rsid w:val="69BE75D3"/>
    <w:rsid w:val="69CF47D5"/>
    <w:rsid w:val="69D03A62"/>
    <w:rsid w:val="69DA65EA"/>
    <w:rsid w:val="69E61A81"/>
    <w:rsid w:val="69EF6A80"/>
    <w:rsid w:val="69FE4A67"/>
    <w:rsid w:val="6A043047"/>
    <w:rsid w:val="6A0B4A62"/>
    <w:rsid w:val="6A1B67EC"/>
    <w:rsid w:val="6A1E4169"/>
    <w:rsid w:val="6A272C44"/>
    <w:rsid w:val="6A3134C0"/>
    <w:rsid w:val="6A3527AF"/>
    <w:rsid w:val="6A4555CF"/>
    <w:rsid w:val="6A4A53D9"/>
    <w:rsid w:val="6A4C1F16"/>
    <w:rsid w:val="6A584D82"/>
    <w:rsid w:val="6A5C3E6D"/>
    <w:rsid w:val="6A9701FA"/>
    <w:rsid w:val="6AB328DD"/>
    <w:rsid w:val="6AC53309"/>
    <w:rsid w:val="6AC65F6B"/>
    <w:rsid w:val="6ADD75CE"/>
    <w:rsid w:val="6ADF6EF1"/>
    <w:rsid w:val="6AE063B8"/>
    <w:rsid w:val="6B024E28"/>
    <w:rsid w:val="6B154394"/>
    <w:rsid w:val="6B1D7C10"/>
    <w:rsid w:val="6B326C6E"/>
    <w:rsid w:val="6B3422FF"/>
    <w:rsid w:val="6B59680C"/>
    <w:rsid w:val="6B5B4C25"/>
    <w:rsid w:val="6B82310F"/>
    <w:rsid w:val="6B9955C4"/>
    <w:rsid w:val="6BA50FBC"/>
    <w:rsid w:val="6BA94B6C"/>
    <w:rsid w:val="6BAA13F9"/>
    <w:rsid w:val="6BBE23AC"/>
    <w:rsid w:val="6BC028C8"/>
    <w:rsid w:val="6BC9393A"/>
    <w:rsid w:val="6BC965DC"/>
    <w:rsid w:val="6BD05FE0"/>
    <w:rsid w:val="6BF060F9"/>
    <w:rsid w:val="6C15278F"/>
    <w:rsid w:val="6C1550EF"/>
    <w:rsid w:val="6C192C77"/>
    <w:rsid w:val="6C247FF2"/>
    <w:rsid w:val="6C5A37E8"/>
    <w:rsid w:val="6C680B1C"/>
    <w:rsid w:val="6C6830AB"/>
    <w:rsid w:val="6C6D1FC9"/>
    <w:rsid w:val="6C6F149B"/>
    <w:rsid w:val="6C770D38"/>
    <w:rsid w:val="6C7B3F8C"/>
    <w:rsid w:val="6C852F80"/>
    <w:rsid w:val="6CA35071"/>
    <w:rsid w:val="6CA958D9"/>
    <w:rsid w:val="6CAA2244"/>
    <w:rsid w:val="6CB27F63"/>
    <w:rsid w:val="6CFD117C"/>
    <w:rsid w:val="6D176C50"/>
    <w:rsid w:val="6D4911E1"/>
    <w:rsid w:val="6D5F20FB"/>
    <w:rsid w:val="6D635ECF"/>
    <w:rsid w:val="6D6B1A32"/>
    <w:rsid w:val="6D813C6C"/>
    <w:rsid w:val="6D830976"/>
    <w:rsid w:val="6D8D1556"/>
    <w:rsid w:val="6D9C47D4"/>
    <w:rsid w:val="6D9D362B"/>
    <w:rsid w:val="6DA878E5"/>
    <w:rsid w:val="6DB3004E"/>
    <w:rsid w:val="6DBD3BE9"/>
    <w:rsid w:val="6DC64084"/>
    <w:rsid w:val="6DD04789"/>
    <w:rsid w:val="6DD0567D"/>
    <w:rsid w:val="6DD461A9"/>
    <w:rsid w:val="6DD652A5"/>
    <w:rsid w:val="6DDA18E4"/>
    <w:rsid w:val="6DE31FA4"/>
    <w:rsid w:val="6DEC4682"/>
    <w:rsid w:val="6DEF27A5"/>
    <w:rsid w:val="6DF1004A"/>
    <w:rsid w:val="6DF25BCD"/>
    <w:rsid w:val="6DF76419"/>
    <w:rsid w:val="6DFF4ADF"/>
    <w:rsid w:val="6E1207D0"/>
    <w:rsid w:val="6E194437"/>
    <w:rsid w:val="6E2E21AD"/>
    <w:rsid w:val="6E5B527C"/>
    <w:rsid w:val="6E665090"/>
    <w:rsid w:val="6E760AC8"/>
    <w:rsid w:val="6E865950"/>
    <w:rsid w:val="6E8B12C4"/>
    <w:rsid w:val="6E8C28E4"/>
    <w:rsid w:val="6E921DF4"/>
    <w:rsid w:val="6EA40439"/>
    <w:rsid w:val="6EAD196C"/>
    <w:rsid w:val="6EB0714F"/>
    <w:rsid w:val="6EBC4C9D"/>
    <w:rsid w:val="6F016BFE"/>
    <w:rsid w:val="6F194FFA"/>
    <w:rsid w:val="6F257E2B"/>
    <w:rsid w:val="6F362C54"/>
    <w:rsid w:val="6F476ED9"/>
    <w:rsid w:val="6F4902C7"/>
    <w:rsid w:val="6F6C584C"/>
    <w:rsid w:val="6F74384E"/>
    <w:rsid w:val="6F7A1086"/>
    <w:rsid w:val="6F7D30C6"/>
    <w:rsid w:val="6F855C15"/>
    <w:rsid w:val="6F8C70D0"/>
    <w:rsid w:val="6FA43E74"/>
    <w:rsid w:val="6FCD5F96"/>
    <w:rsid w:val="6FCD6A80"/>
    <w:rsid w:val="6FDF228C"/>
    <w:rsid w:val="6FEC6BA3"/>
    <w:rsid w:val="6FEE7509"/>
    <w:rsid w:val="70035EF1"/>
    <w:rsid w:val="701048BF"/>
    <w:rsid w:val="70255ADB"/>
    <w:rsid w:val="702A6418"/>
    <w:rsid w:val="702F450B"/>
    <w:rsid w:val="70404FC8"/>
    <w:rsid w:val="70425707"/>
    <w:rsid w:val="70511DE4"/>
    <w:rsid w:val="70583430"/>
    <w:rsid w:val="70644806"/>
    <w:rsid w:val="706A34F7"/>
    <w:rsid w:val="70A44053"/>
    <w:rsid w:val="70B23DA1"/>
    <w:rsid w:val="70B57D29"/>
    <w:rsid w:val="70D42F6E"/>
    <w:rsid w:val="70D71C61"/>
    <w:rsid w:val="710B2E1E"/>
    <w:rsid w:val="71163A30"/>
    <w:rsid w:val="711B56A9"/>
    <w:rsid w:val="7127186B"/>
    <w:rsid w:val="71326984"/>
    <w:rsid w:val="713B6F9B"/>
    <w:rsid w:val="717934D4"/>
    <w:rsid w:val="7198751A"/>
    <w:rsid w:val="71A51555"/>
    <w:rsid w:val="71C56B06"/>
    <w:rsid w:val="71E276CC"/>
    <w:rsid w:val="71E47EF2"/>
    <w:rsid w:val="7209211A"/>
    <w:rsid w:val="720E7981"/>
    <w:rsid w:val="721460D7"/>
    <w:rsid w:val="72424140"/>
    <w:rsid w:val="729E0354"/>
    <w:rsid w:val="72AA2B05"/>
    <w:rsid w:val="72C546A9"/>
    <w:rsid w:val="72DE37F7"/>
    <w:rsid w:val="72E073E5"/>
    <w:rsid w:val="72EC7EF7"/>
    <w:rsid w:val="72F05E81"/>
    <w:rsid w:val="72FE1849"/>
    <w:rsid w:val="73150265"/>
    <w:rsid w:val="731B7C39"/>
    <w:rsid w:val="73294CA9"/>
    <w:rsid w:val="732E12B1"/>
    <w:rsid w:val="733D0A3C"/>
    <w:rsid w:val="7340085F"/>
    <w:rsid w:val="734961CD"/>
    <w:rsid w:val="734F3E47"/>
    <w:rsid w:val="735962E2"/>
    <w:rsid w:val="73902F8B"/>
    <w:rsid w:val="73C678FC"/>
    <w:rsid w:val="73C810E9"/>
    <w:rsid w:val="73CF37E0"/>
    <w:rsid w:val="73E867D3"/>
    <w:rsid w:val="73F02CE7"/>
    <w:rsid w:val="73F21569"/>
    <w:rsid w:val="7400632C"/>
    <w:rsid w:val="74235B8A"/>
    <w:rsid w:val="74281E02"/>
    <w:rsid w:val="7453209B"/>
    <w:rsid w:val="745C37D5"/>
    <w:rsid w:val="7464428D"/>
    <w:rsid w:val="7466024C"/>
    <w:rsid w:val="746D6EA6"/>
    <w:rsid w:val="74741EC6"/>
    <w:rsid w:val="74794AD2"/>
    <w:rsid w:val="747E0B62"/>
    <w:rsid w:val="749B0CA3"/>
    <w:rsid w:val="749C7908"/>
    <w:rsid w:val="74B16095"/>
    <w:rsid w:val="74B23835"/>
    <w:rsid w:val="74BE0F07"/>
    <w:rsid w:val="74C242CB"/>
    <w:rsid w:val="74C9150D"/>
    <w:rsid w:val="74D11297"/>
    <w:rsid w:val="74D44790"/>
    <w:rsid w:val="74F77888"/>
    <w:rsid w:val="7503560E"/>
    <w:rsid w:val="750F1F5A"/>
    <w:rsid w:val="75156802"/>
    <w:rsid w:val="751C688E"/>
    <w:rsid w:val="75236E65"/>
    <w:rsid w:val="752939A5"/>
    <w:rsid w:val="75373D85"/>
    <w:rsid w:val="755B23F0"/>
    <w:rsid w:val="756441E0"/>
    <w:rsid w:val="7569689C"/>
    <w:rsid w:val="75972010"/>
    <w:rsid w:val="759D43E0"/>
    <w:rsid w:val="75A738BE"/>
    <w:rsid w:val="75B15260"/>
    <w:rsid w:val="75D13ED7"/>
    <w:rsid w:val="75D72DBF"/>
    <w:rsid w:val="75E354AB"/>
    <w:rsid w:val="75ED530E"/>
    <w:rsid w:val="75F25729"/>
    <w:rsid w:val="75FD0190"/>
    <w:rsid w:val="75FD6329"/>
    <w:rsid w:val="76001D27"/>
    <w:rsid w:val="76077600"/>
    <w:rsid w:val="76085DC1"/>
    <w:rsid w:val="76222324"/>
    <w:rsid w:val="76235FDA"/>
    <w:rsid w:val="76244941"/>
    <w:rsid w:val="76270C98"/>
    <w:rsid w:val="762868A6"/>
    <w:rsid w:val="762E07D6"/>
    <w:rsid w:val="763078AA"/>
    <w:rsid w:val="763D5E6C"/>
    <w:rsid w:val="764976AF"/>
    <w:rsid w:val="764C2E29"/>
    <w:rsid w:val="764D1C84"/>
    <w:rsid w:val="764D73DC"/>
    <w:rsid w:val="7659795A"/>
    <w:rsid w:val="76635F77"/>
    <w:rsid w:val="76676717"/>
    <w:rsid w:val="766F4658"/>
    <w:rsid w:val="7670351F"/>
    <w:rsid w:val="76912DA9"/>
    <w:rsid w:val="76965ECF"/>
    <w:rsid w:val="769C409B"/>
    <w:rsid w:val="76AC1DB4"/>
    <w:rsid w:val="76BE2084"/>
    <w:rsid w:val="76C67A20"/>
    <w:rsid w:val="76E875EA"/>
    <w:rsid w:val="76F471D6"/>
    <w:rsid w:val="76F50806"/>
    <w:rsid w:val="76FA32E0"/>
    <w:rsid w:val="771072F6"/>
    <w:rsid w:val="77126D6C"/>
    <w:rsid w:val="772A04F4"/>
    <w:rsid w:val="77347743"/>
    <w:rsid w:val="774C399E"/>
    <w:rsid w:val="775B0169"/>
    <w:rsid w:val="777A7C3A"/>
    <w:rsid w:val="77800BB6"/>
    <w:rsid w:val="7780111E"/>
    <w:rsid w:val="77A01607"/>
    <w:rsid w:val="77A76E7C"/>
    <w:rsid w:val="77B001DA"/>
    <w:rsid w:val="77B40DE8"/>
    <w:rsid w:val="77B6655A"/>
    <w:rsid w:val="77D2431F"/>
    <w:rsid w:val="77DB0217"/>
    <w:rsid w:val="77EF4925"/>
    <w:rsid w:val="77FF4097"/>
    <w:rsid w:val="781E2A58"/>
    <w:rsid w:val="78295A57"/>
    <w:rsid w:val="782E504C"/>
    <w:rsid w:val="786C031B"/>
    <w:rsid w:val="787108B6"/>
    <w:rsid w:val="787B4D40"/>
    <w:rsid w:val="787C3721"/>
    <w:rsid w:val="788D2861"/>
    <w:rsid w:val="78973E20"/>
    <w:rsid w:val="78AE511E"/>
    <w:rsid w:val="78B80928"/>
    <w:rsid w:val="78C339EC"/>
    <w:rsid w:val="78C74108"/>
    <w:rsid w:val="78CD3E56"/>
    <w:rsid w:val="78D939E3"/>
    <w:rsid w:val="78EB6EB1"/>
    <w:rsid w:val="790421B5"/>
    <w:rsid w:val="790C3D45"/>
    <w:rsid w:val="791B599B"/>
    <w:rsid w:val="79374CE7"/>
    <w:rsid w:val="7938739D"/>
    <w:rsid w:val="794319BF"/>
    <w:rsid w:val="794C00FD"/>
    <w:rsid w:val="7955353C"/>
    <w:rsid w:val="799035A9"/>
    <w:rsid w:val="799C5E12"/>
    <w:rsid w:val="79A02A8D"/>
    <w:rsid w:val="79A53B2D"/>
    <w:rsid w:val="79AA4F75"/>
    <w:rsid w:val="79B81A90"/>
    <w:rsid w:val="79DA15F8"/>
    <w:rsid w:val="79E57F7C"/>
    <w:rsid w:val="79E6546C"/>
    <w:rsid w:val="79F8170D"/>
    <w:rsid w:val="79FC24F5"/>
    <w:rsid w:val="79FD14B8"/>
    <w:rsid w:val="7A096A08"/>
    <w:rsid w:val="7A2A11C4"/>
    <w:rsid w:val="7A2B2F1C"/>
    <w:rsid w:val="7A3A0843"/>
    <w:rsid w:val="7A3E6A0A"/>
    <w:rsid w:val="7A4447A6"/>
    <w:rsid w:val="7A444EC0"/>
    <w:rsid w:val="7A6A7C3A"/>
    <w:rsid w:val="7A9827B9"/>
    <w:rsid w:val="7A9B3439"/>
    <w:rsid w:val="7ABD2276"/>
    <w:rsid w:val="7ABF5A43"/>
    <w:rsid w:val="7AC77976"/>
    <w:rsid w:val="7ADA60BB"/>
    <w:rsid w:val="7AE91B27"/>
    <w:rsid w:val="7AED47F4"/>
    <w:rsid w:val="7AEF43F8"/>
    <w:rsid w:val="7AF367E9"/>
    <w:rsid w:val="7AF83FFF"/>
    <w:rsid w:val="7B151CB1"/>
    <w:rsid w:val="7B210FED"/>
    <w:rsid w:val="7B343384"/>
    <w:rsid w:val="7B452A87"/>
    <w:rsid w:val="7B557A15"/>
    <w:rsid w:val="7B5D050D"/>
    <w:rsid w:val="7B784687"/>
    <w:rsid w:val="7B8363D3"/>
    <w:rsid w:val="7B8440B0"/>
    <w:rsid w:val="7B9E21C5"/>
    <w:rsid w:val="7BA13BF2"/>
    <w:rsid w:val="7BA36759"/>
    <w:rsid w:val="7BBE34CB"/>
    <w:rsid w:val="7BF262F4"/>
    <w:rsid w:val="7BFC0376"/>
    <w:rsid w:val="7C0773BC"/>
    <w:rsid w:val="7C0943F2"/>
    <w:rsid w:val="7C0C1743"/>
    <w:rsid w:val="7C0D29FF"/>
    <w:rsid w:val="7C1823A4"/>
    <w:rsid w:val="7C1D24D0"/>
    <w:rsid w:val="7C1E37BA"/>
    <w:rsid w:val="7C3634B1"/>
    <w:rsid w:val="7C3B2D2B"/>
    <w:rsid w:val="7C410F8F"/>
    <w:rsid w:val="7C561668"/>
    <w:rsid w:val="7C672773"/>
    <w:rsid w:val="7C920129"/>
    <w:rsid w:val="7CA008B3"/>
    <w:rsid w:val="7CA91F8C"/>
    <w:rsid w:val="7CAE0131"/>
    <w:rsid w:val="7CB876F9"/>
    <w:rsid w:val="7CC836D2"/>
    <w:rsid w:val="7CCD3194"/>
    <w:rsid w:val="7D2D607C"/>
    <w:rsid w:val="7D4164FE"/>
    <w:rsid w:val="7D4E42B7"/>
    <w:rsid w:val="7D542A51"/>
    <w:rsid w:val="7D576356"/>
    <w:rsid w:val="7D617BDB"/>
    <w:rsid w:val="7D632F91"/>
    <w:rsid w:val="7D782772"/>
    <w:rsid w:val="7D8173E7"/>
    <w:rsid w:val="7D8247B4"/>
    <w:rsid w:val="7D8E5DA9"/>
    <w:rsid w:val="7D980DF8"/>
    <w:rsid w:val="7D9C6FEC"/>
    <w:rsid w:val="7DBC1FF9"/>
    <w:rsid w:val="7DC32C10"/>
    <w:rsid w:val="7DCC6265"/>
    <w:rsid w:val="7DE579BE"/>
    <w:rsid w:val="7DE75339"/>
    <w:rsid w:val="7DEC6415"/>
    <w:rsid w:val="7E0D4015"/>
    <w:rsid w:val="7E3F35A6"/>
    <w:rsid w:val="7E3F6376"/>
    <w:rsid w:val="7E485DCE"/>
    <w:rsid w:val="7E57142B"/>
    <w:rsid w:val="7E602E99"/>
    <w:rsid w:val="7E6D1461"/>
    <w:rsid w:val="7E71238B"/>
    <w:rsid w:val="7E867A69"/>
    <w:rsid w:val="7E8A36BD"/>
    <w:rsid w:val="7E8E2BAE"/>
    <w:rsid w:val="7E900D73"/>
    <w:rsid w:val="7E94635B"/>
    <w:rsid w:val="7E96586D"/>
    <w:rsid w:val="7EAD3820"/>
    <w:rsid w:val="7EB87716"/>
    <w:rsid w:val="7ECF3FD1"/>
    <w:rsid w:val="7ED1289E"/>
    <w:rsid w:val="7ED33EC2"/>
    <w:rsid w:val="7EF23894"/>
    <w:rsid w:val="7EF40520"/>
    <w:rsid w:val="7EF77DD6"/>
    <w:rsid w:val="7F1163BD"/>
    <w:rsid w:val="7F171113"/>
    <w:rsid w:val="7F222559"/>
    <w:rsid w:val="7F303562"/>
    <w:rsid w:val="7F380987"/>
    <w:rsid w:val="7F3C7D4F"/>
    <w:rsid w:val="7F3F1296"/>
    <w:rsid w:val="7F4F4807"/>
    <w:rsid w:val="7F4F614C"/>
    <w:rsid w:val="7F581501"/>
    <w:rsid w:val="7F805815"/>
    <w:rsid w:val="7F833067"/>
    <w:rsid w:val="7F8E2564"/>
    <w:rsid w:val="7F9A10F4"/>
    <w:rsid w:val="7FAC206C"/>
    <w:rsid w:val="7FAE3319"/>
    <w:rsid w:val="7FBE5D84"/>
    <w:rsid w:val="7FD01E17"/>
    <w:rsid w:val="7FDB45E1"/>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157</TotalTime>
  <ScaleCrop>false</ScaleCrop>
  <LinksUpToDate>false</LinksUpToDate>
  <Application>WPS Office_11.1.0.8013_F1E327BC-269C-435d-A152-05C5408002CA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2019-01-08T14:32:12Z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