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14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8.73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涨停之后双叉，下周可以考虑加仓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21.42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22.36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开始底部反弹加仓800股，持股等待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持仓2800股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掌趣科技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3.67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网游版块开始底部反弹，持股等待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雪人股份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6.46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8.17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概念：氢电池、天然气。长期下跌，筹码集中，双底形态，底部放量过boll上轨。明日如果一直板持股，如果缩量未封板考虑卖出。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持仓500股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雪峰股份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4.01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4.99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概念：5G、新疆振兴、扶贫概念股。由于新疆交建龙头下跌带动下跌。明日如果低开不能止损，规避恐慌性下跌，等待后天再做处理。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持仓700股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37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911-1536542303635"/>
      <w:bookmarkEnd w:id="2"/>
      <w:bookmarkStart w:id="3" w:name="1096-1536542303639"/>
      <w:bookmarkEnd w:id="3"/>
      <w:bookmarkStart w:id="4" w:name="3677-1536542303641"/>
      <w:bookmarkEnd w:id="4"/>
      <w:bookmarkStart w:id="5" w:name="2151-1536542303645"/>
      <w:bookmarkEnd w:id="5"/>
      <w:bookmarkStart w:id="6" w:name="1227-1536542303637"/>
      <w:bookmarkEnd w:id="6"/>
      <w:bookmarkStart w:id="7" w:name="8416-1536542303643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涨停家数较上一交易日有所减少，两市45家涨停；跌停15家。成交量方面，沪市成交1162亿元，深市成交1669亿元，两市总成交额约为2831元，较上一交易日缩量131亿元。盘面上，钢铁、氢燃料电池、煤炭导等板块涨幅居前，次新股、半导体、国防军工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2018年出口按美元计同比增长9.9% 贸易顺差3518亿美元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海关总署发布数据显示，2018年12月出口（以美元计）同比降4.4%，预期增2%，前值增5.4%；进口降7.6%，预期增4.5%，前值增3%。12月份贸易顺差570.6亿美元，预期顺差516亿美元。2018年出口按美元计同比增长9.9%，进口同比增长15.8%，贸易顺差3518亿美元；按人民币计出口同比增长7.1%，进口同比增长12.9%，全年贸易顺差2.33万亿元人民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shd w:val="clear" w:fill="FFFFFF"/>
        </w:rPr>
        <w:t>单看十二月份顺差继续扩大主要原因不是出口疲软所致，出口是降低的，但是，由于经济的下滑和关税的因素，进口降幅更大...按全年看，还是在大量赚着外汇，这是贸易比较优势决定的。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建议取消新股首日涨停板限制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新股第一天价格涨了44%，没有交易量，没有交易量的价格是虚幻的不准确的价格，而且前几天都没有交易量，非常不合理。首日涨停板这个事情要研究，我个人觉得应该取消。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shd w:val="clear" w:fill="FFFFFF"/>
        </w:rPr>
        <w:t>有价有市才是合理的股市，有价无市容易出现各种操纵，也不符合市场客观规律，早就该取消了。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外汇局：QFII总额度增至3000亿美元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外汇局公告，为满足境外投资者扩大对中国资本市场的投资需求，经批准，合格境外机构投资者（QFII）总额度由1500亿美元增加至3000亿美元。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shd w:val="clear" w:fill="FFFFFF"/>
        </w:rPr>
        <w:t>1500亿美元相当于10000亿人民币，这个洋葱有点大，A股估值在历史相对低位，如果经济继续低迷，那么就是割洋葱，如果经济再次起飞，那么就是给外资相当好的抄底机会，所以，买股票最终还是对赌国运，就问你对中国经济未来有没有信心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经济下行压力加大 保持经济运行在合理区间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《政府工作报告(征求意见稿)》发往各省(区、市)和中央国家机关有关部门、单位征求意见，并研究部署一季度经济工作。今年我国发展环境更加复杂，困难挑战更多，经济下行压力加大，政府工作艰巨繁重。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shd w:val="clear" w:fill="FFFFFF"/>
        </w:rPr>
        <w:t>经济下行压力大，是摆在我们这种体量经济体面前的一道普通题，每个国家都会遇到，我想也就我们国家的ZF可以妥善处理好了，毕竟执行力强大。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油价“五连跌”局面结束汽油每吨上调105元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1月14日24时，新一轮成品油调价窗口将再次开启。此次油价调整具体为：汽油每吨上调105元、柴油每吨上调105元。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shd w:val="clear" w:fill="FFFFFF"/>
        </w:rPr>
        <w:t>跌的时候没发现跌多少，就又开始涨价了，真的在石油这一块和国际接轨才是老百姓一大福利啊！太不透明了。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科创板鼓励券商推荐五大行业企业 “提高对协议控制包容度”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 一是具有自主知识产权；二是相关技术是企业收入增长的主要驱动力，企业主要收入来源于其技术；三是具有成熟的研发体系，研发团队；四是具有成熟的商业模式。 来自五大行业的企业倍重点鼓励推荐，分别是： 第一，新一代信息技术，包括集成电路、人工智能、云计算、大数据、互联网、软件、物联网等。第二，高端装备制造和新材料，主要包括船舶、高端轨道交通、 海洋工程、高端数控机床，机器人及新材料。 第三，新能源及节能环保，主要包括新能源、新能源汽车、先进节能环保。第四，生物医药，主要包括生物医药和医疗器械。第五，技术服务领域，主要为半导体集成电路、新能源、高端装备制造和生物医药提供技术服务的企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shd w:val="clear" w:fill="FFFFFF"/>
        </w:rPr>
        <w:t>看了那么多，好像高新科技的板块基本都涵盖了，这个真的是巨大的复盘工程，找少属于你心目当中的英雄板块和中国未来之星吧。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商务部：2018年中国实际使用外资8856.1亿元 创历史新高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1-12月，全国新设立外商投资企业60533家，同比增长69.8%；实际使用外资8856.1亿元人民币，同比增长0.9%，折1349.7亿美元，同比增长3%。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shd w:val="clear" w:fill="FFFFFF"/>
        </w:rPr>
        <w:t>外资投入一带一路和相关企业，对推动我国外延式经济有较好的帮助，希望这一数据能持续走好。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国家药监局：2019年将有更多境外新药国内上市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  <w:t>我国药品审评审批制度改革以来，创新与药品申请人沟通机制，加快了新药研发速度，同时，加快境外新药国内上市进程。在临床试验申请审评审批方面，原来至少需要2-3年的时间，2018年7月24日国家药监局发布新政：在我国申报药物临床试验，自申请受理缴费后60日内，申请人未收到药审中心否定或质疑意见的，可按照提交的方案开展药物临床试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20" w:right="1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shd w:val="clear" w:fill="FFFFFF"/>
        </w:rPr>
        <w:t>医疗医药这一块，也是我国的短板，当中有很多错种复杂的利益纠葛，理顺了，造福苍生。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01月02日关注：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鲁信创投（+</w:t>
      </w:r>
      <w:r>
        <w:rPr>
          <w:rFonts w:hint="default"/>
          <w:strike/>
          <w:dstrike w:val="0"/>
          <w:color w:val="FF0000"/>
          <w:lang w:val="en-US" w:eastAsia="zh-CN"/>
        </w:rPr>
        <w:t>0.75</w:t>
      </w:r>
      <w:r>
        <w:rPr>
          <w:rFonts w:hint="eastAsia"/>
          <w:strike/>
          <w:dstrike w:val="0"/>
          <w:color w:val="FF0000"/>
          <w:lang w:val="en-US" w:eastAsia="zh-CN"/>
        </w:rPr>
        <w:t>%）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01月05日关注：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亨通光电</w:t>
      </w:r>
      <w:r>
        <w:rPr>
          <w:rFonts w:hint="default"/>
          <w:strike/>
          <w:dstrike w:val="0"/>
          <w:color w:val="FF0000"/>
          <w:lang w:val="en-US" w:eastAsia="zh-CN"/>
        </w:rPr>
        <w:t>(+4.33%)</w:t>
      </w:r>
      <w:r>
        <w:rPr>
          <w:rFonts w:hint="eastAsia"/>
          <w:strike/>
          <w:dstrike w:val="0"/>
          <w:color w:val="FF0000"/>
          <w:lang w:val="en-US" w:eastAsia="zh-CN"/>
        </w:rPr>
        <w:t>、四方股份</w:t>
      </w:r>
      <w:r>
        <w:rPr>
          <w:rFonts w:hint="default"/>
          <w:strike/>
          <w:dstrike w:val="0"/>
          <w:color w:val="FF0000"/>
          <w:lang w:val="en-US" w:eastAsia="zh-CN"/>
        </w:rPr>
        <w:t>(+8.23%)</w:t>
      </w:r>
      <w:r>
        <w:rPr>
          <w:rFonts w:hint="eastAsia"/>
          <w:strike/>
          <w:dstrike w:val="0"/>
          <w:color w:val="FF0000"/>
          <w:lang w:val="en-US" w:eastAsia="zh-CN"/>
        </w:rPr>
        <w:t>、思源电气</w:t>
      </w:r>
      <w:r>
        <w:rPr>
          <w:rFonts w:hint="default"/>
          <w:strike/>
          <w:dstrike w:val="0"/>
          <w:color w:val="FF0000"/>
          <w:lang w:val="en-US" w:eastAsia="zh-CN"/>
        </w:rPr>
        <w:t>(+4.30%)</w:t>
      </w:r>
      <w:r>
        <w:rPr>
          <w:rFonts w:hint="eastAsia"/>
          <w:strike/>
          <w:dstrike w:val="0"/>
          <w:color w:val="FF0000"/>
          <w:lang w:val="en-US" w:eastAsia="zh-CN"/>
        </w:rPr>
        <w:t>、通达股份</w:t>
      </w:r>
      <w:r>
        <w:rPr>
          <w:rFonts w:hint="default"/>
          <w:strike/>
          <w:dstrike w:val="0"/>
          <w:color w:val="FF0000"/>
          <w:lang w:val="en-US" w:eastAsia="zh-CN"/>
        </w:rPr>
        <w:t>(+3.73%)</w:t>
      </w:r>
      <w:r>
        <w:rPr>
          <w:rFonts w:hint="eastAsia"/>
          <w:strike/>
          <w:dstrike w:val="0"/>
          <w:color w:val="FF0000"/>
          <w:lang w:val="en-US" w:eastAsia="zh-CN"/>
        </w:rPr>
        <w:t>、电科院</w:t>
      </w:r>
      <w:r>
        <w:rPr>
          <w:rFonts w:hint="default"/>
          <w:strike/>
          <w:dstrike w:val="0"/>
          <w:color w:val="FF0000"/>
          <w:lang w:val="en-US" w:eastAsia="zh-CN"/>
        </w:rPr>
        <w:t>(+10.08%)</w:t>
      </w:r>
      <w:r>
        <w:rPr>
          <w:rFonts w:hint="eastAsia"/>
          <w:strike/>
          <w:dstrike w:val="0"/>
          <w:color w:val="FF0000"/>
          <w:lang w:val="en-US" w:eastAsia="zh-CN"/>
        </w:rPr>
        <w:t>、通光线缆</w:t>
      </w:r>
      <w:r>
        <w:rPr>
          <w:rFonts w:hint="default"/>
          <w:strike/>
          <w:dstrike w:val="0"/>
          <w:color w:val="FF0000"/>
          <w:lang w:val="en-US" w:eastAsia="zh-CN"/>
        </w:rPr>
        <w:t>(+3.61%)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01月06日关注：</w:t>
      </w:r>
    </w:p>
    <w:p>
      <w:pPr>
        <w:spacing w:line="240" w:lineRule="auto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亨通光电（-0.23%）、四方股份（-4.12%）、思源电气（-0.73%）、通达股份（-6.37）、电科院（-2.75%）</w:t>
      </w:r>
      <w:r>
        <w:rPr>
          <w:rFonts w:hint="eastAsia"/>
          <w:strike/>
          <w:dstrike w:val="0"/>
          <w:color w:val="auto"/>
          <w:lang w:val="en-US" w:eastAsia="zh-CN"/>
        </w:rPr>
        <w:t>、通光线缆（+6.50%）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01</w:t>
      </w:r>
      <w:r>
        <w:rPr>
          <w:rFonts w:hint="eastAsia"/>
          <w:strike w:val="0"/>
          <w:dstrike w:val="0"/>
          <w:color w:val="auto"/>
          <w:lang w:val="en-US" w:eastAsia="zh-CN"/>
        </w:rPr>
        <w:t>月10日关注：</w:t>
      </w:r>
    </w:p>
    <w:p>
      <w:pPr>
        <w:spacing w:line="240" w:lineRule="auto"/>
        <w:rPr>
          <w:rFonts w:hint="default"/>
          <w:strike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奋达科技（+10.04%）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浙江世宝（-3.52%）、金财互联</w:t>
      </w:r>
      <w:r>
        <w:rPr>
          <w:rFonts w:hint="default"/>
          <w:strike/>
          <w:dstrike w:val="0"/>
          <w:color w:val="00B050"/>
          <w:lang w:val="en-US" w:eastAsia="zh-CN"/>
        </w:rPr>
        <w:t>(-2.79%)</w:t>
      </w:r>
      <w:r>
        <w:rPr>
          <w:rFonts w:hint="eastAsia"/>
          <w:strike/>
          <w:dstrike w:val="0"/>
          <w:color w:val="00B050"/>
          <w:lang w:val="en-US" w:eastAsia="zh-CN"/>
        </w:rPr>
        <w:t>、春兰股份</w:t>
      </w:r>
      <w:r>
        <w:rPr>
          <w:rFonts w:hint="default"/>
          <w:strike/>
          <w:dstrike w:val="0"/>
          <w:color w:val="00B050"/>
          <w:lang w:val="en-US" w:eastAsia="zh-CN"/>
        </w:rPr>
        <w:t>(-3.93%)</w:t>
      </w:r>
      <w:r>
        <w:rPr>
          <w:rFonts w:hint="eastAsia"/>
          <w:strike/>
          <w:dstrike w:val="0"/>
          <w:color w:val="00B050"/>
          <w:lang w:val="en-US" w:eastAsia="zh-CN"/>
        </w:rPr>
        <w:t>、士兰微</w:t>
      </w:r>
      <w:r>
        <w:rPr>
          <w:rFonts w:hint="default"/>
          <w:strike/>
          <w:dstrike w:val="0"/>
          <w:color w:val="00B050"/>
          <w:lang w:val="en-US" w:eastAsia="zh-CN"/>
        </w:rPr>
        <w:t>(-1.52%)</w:t>
      </w:r>
    </w:p>
    <w:p>
      <w:pPr>
        <w:spacing w:line="240" w:lineRule="auto"/>
        <w:rPr>
          <w:rFonts w:hint="default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01</w:t>
      </w:r>
      <w:r>
        <w:rPr>
          <w:rFonts w:hint="eastAsia"/>
          <w:strike w:val="0"/>
          <w:dstrike w:val="0"/>
          <w:color w:val="auto"/>
          <w:lang w:val="en-US" w:eastAsia="zh-CN"/>
        </w:rPr>
        <w:t>月</w:t>
      </w:r>
      <w:r>
        <w:rPr>
          <w:rFonts w:hint="default"/>
          <w:strike w:val="0"/>
          <w:dstrike w:val="0"/>
          <w:color w:val="auto"/>
          <w:lang w:val="en-US" w:eastAsia="zh-CN"/>
        </w:rPr>
        <w:t>11</w:t>
      </w:r>
      <w:r>
        <w:rPr>
          <w:rFonts w:hint="eastAsia"/>
          <w:strike w:val="0"/>
          <w:dstrike w:val="0"/>
          <w:color w:val="auto"/>
          <w:lang w:val="en-US" w:eastAsia="zh-CN"/>
        </w:rPr>
        <w:t>日关注：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标准股份、向日葵、新疆交建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01月14日关注：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雪峰科技、新疆交建、雪人股份、清源股份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01</w:t>
      </w:r>
      <w:r>
        <w:rPr>
          <w:rFonts w:hint="eastAsia"/>
          <w:strike w:val="0"/>
          <w:dstrike w:val="0"/>
          <w:color w:val="auto"/>
          <w:lang w:val="en-US" w:eastAsia="zh-CN"/>
        </w:rPr>
        <w:t>月15日关注：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旺能环境、雄韬股份（氢能源龙头）、全柴动力（氢能源）、大洋电机（氢能源）、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  <w:bookmarkStart w:id="14" w:name="_GoBack"/>
      <w:bookmarkEnd w:id="14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234802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D0B52"/>
    <w:rsid w:val="05727E27"/>
    <w:rsid w:val="05755B37"/>
    <w:rsid w:val="057E173A"/>
    <w:rsid w:val="058A71FF"/>
    <w:rsid w:val="058E3BE7"/>
    <w:rsid w:val="05996F7D"/>
    <w:rsid w:val="059F2277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13ADC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F2FEB"/>
    <w:rsid w:val="0E8E7C5A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B3097"/>
    <w:rsid w:val="0F7E164C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8E315B"/>
    <w:rsid w:val="129313C9"/>
    <w:rsid w:val="129B0032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33266D"/>
    <w:rsid w:val="13430B4B"/>
    <w:rsid w:val="134A614D"/>
    <w:rsid w:val="1356028C"/>
    <w:rsid w:val="135A46F1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8D45C5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961582"/>
    <w:rsid w:val="16A56FB2"/>
    <w:rsid w:val="16BB7F34"/>
    <w:rsid w:val="16BF0588"/>
    <w:rsid w:val="16BF1790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C06AD"/>
    <w:rsid w:val="20583167"/>
    <w:rsid w:val="206A79AA"/>
    <w:rsid w:val="2078113D"/>
    <w:rsid w:val="207C6EA9"/>
    <w:rsid w:val="20837656"/>
    <w:rsid w:val="2094409D"/>
    <w:rsid w:val="20A06974"/>
    <w:rsid w:val="20B176AD"/>
    <w:rsid w:val="20BF12E3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B7E15"/>
    <w:rsid w:val="27706349"/>
    <w:rsid w:val="277066B4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715FF9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E454D5"/>
    <w:rsid w:val="2BE546C3"/>
    <w:rsid w:val="2BE56899"/>
    <w:rsid w:val="2BE7784D"/>
    <w:rsid w:val="2BEE5F38"/>
    <w:rsid w:val="2C01653C"/>
    <w:rsid w:val="2C174697"/>
    <w:rsid w:val="2C1A5864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C3728"/>
    <w:rsid w:val="307642F8"/>
    <w:rsid w:val="307B6C06"/>
    <w:rsid w:val="307C2FD5"/>
    <w:rsid w:val="308472ED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876E3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93A83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E038B6"/>
    <w:rsid w:val="34E2546A"/>
    <w:rsid w:val="34E30F0F"/>
    <w:rsid w:val="34F01269"/>
    <w:rsid w:val="35007CFC"/>
    <w:rsid w:val="351241C6"/>
    <w:rsid w:val="35151BB3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787772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CE01C1"/>
    <w:rsid w:val="48E00AC5"/>
    <w:rsid w:val="48E22322"/>
    <w:rsid w:val="48E251A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987D2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187C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A31B7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36603"/>
    <w:rsid w:val="4F263247"/>
    <w:rsid w:val="4F32218E"/>
    <w:rsid w:val="4F4B0454"/>
    <w:rsid w:val="4F4D4A7F"/>
    <w:rsid w:val="4F4E26AD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E15D4"/>
    <w:rsid w:val="51B94469"/>
    <w:rsid w:val="51B95E72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7463D4"/>
    <w:rsid w:val="54815217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DC54B2"/>
    <w:rsid w:val="5FE014D1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966C73"/>
    <w:rsid w:val="64993DC2"/>
    <w:rsid w:val="649D4F05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4C5E"/>
    <w:rsid w:val="65917546"/>
    <w:rsid w:val="659422FC"/>
    <w:rsid w:val="6598121A"/>
    <w:rsid w:val="659D27A2"/>
    <w:rsid w:val="65AA72AA"/>
    <w:rsid w:val="65BA7C51"/>
    <w:rsid w:val="65BF3B3D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3071F1"/>
    <w:rsid w:val="67333AE3"/>
    <w:rsid w:val="674468F2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40439"/>
    <w:rsid w:val="6EAD196C"/>
    <w:rsid w:val="6EB0714F"/>
    <w:rsid w:val="6EB7160A"/>
    <w:rsid w:val="6EBC4C9D"/>
    <w:rsid w:val="6F016BFE"/>
    <w:rsid w:val="6F194FFA"/>
    <w:rsid w:val="6F257E2B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424140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3634B1"/>
    <w:rsid w:val="7C3B2D2B"/>
    <w:rsid w:val="7C410F8F"/>
    <w:rsid w:val="7C561668"/>
    <w:rsid w:val="7C672773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2019-01-14T14:57:31Z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