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01</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1</w:t>
      </w:r>
      <w:r>
        <w:rPr>
          <w:rFonts w:hint="eastAsia" w:ascii="微软雅黑" w:hAnsi="微软雅黑" w:eastAsia="微软雅黑" w:cs="微软雅黑"/>
          <w:sz w:val="22"/>
          <w:lang w:val="en-US" w:eastAsia="zh-CN"/>
        </w:rPr>
        <w:t>6</w:t>
      </w:r>
    </w:p>
    <w:tbl>
      <w:tblPr>
        <w:tblStyle w:val="12"/>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775"/>
        <w:gridCol w:w="963"/>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775"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963"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士兰微</w:t>
            </w:r>
          </w:p>
        </w:tc>
        <w:tc>
          <w:tcPr>
            <w:tcW w:w="775"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8.73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9.77</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涨停之后双叉，下周可以考虑加仓</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持仓4100股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801"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汇川技术</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21.42</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22.36</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开始底部反弹加仓800股，持股等待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持仓2800股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掌趣科技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w:t>
            </w:r>
            <w:r>
              <w:rPr>
                <w:rFonts w:hint="default" w:asciiTheme="minorEastAsia" w:hAnsiTheme="minorEastAsia" w:cstheme="minorEastAsia"/>
                <w:b w:val="0"/>
                <w:i w:val="0"/>
                <w:color w:val="auto"/>
                <w:kern w:val="0"/>
                <w:sz w:val="21"/>
                <w:szCs w:val="21"/>
                <w:u w:val="none"/>
                <w:lang w:val="en-US" w:eastAsia="zh-CN" w:bidi="ar"/>
              </w:rPr>
              <w:t>58</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default" w:asciiTheme="minorEastAsia" w:hAnsiTheme="minorEastAsia" w:cstheme="minorEastAsia"/>
                <w:b w:val="0"/>
                <w:i w:val="0"/>
                <w:color w:val="auto"/>
                <w:kern w:val="0"/>
                <w:sz w:val="21"/>
                <w:szCs w:val="21"/>
                <w:u w:val="none"/>
                <w:lang w:val="en-US" w:eastAsia="zh-CN" w:bidi="ar"/>
              </w:rPr>
              <w:t>3.67</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网游版块开始底部反弹，持股等待</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雪人股份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auto"/>
                <w:kern w:val="0"/>
                <w:sz w:val="21"/>
                <w:szCs w:val="21"/>
                <w:u w:val="none"/>
                <w:lang w:val="en-US" w:eastAsia="zh-CN" w:bidi="ar"/>
              </w:rPr>
              <w:t>清仓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6.46</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8.17</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dstrike w:val="0"/>
                <w:color w:val="FF0000"/>
                <w:sz w:val="21"/>
                <w:szCs w:val="21"/>
                <w:lang w:val="en-US" w:eastAsia="zh-CN"/>
              </w:rPr>
            </w:pPr>
            <w:r>
              <w:rPr>
                <w:rFonts w:hint="eastAsia" w:asciiTheme="minorEastAsia" w:hAnsiTheme="minorEastAsia" w:cstheme="minorEastAsia"/>
                <w:strike/>
                <w:dstrike w:val="0"/>
                <w:color w:val="FF0000"/>
                <w:sz w:val="21"/>
                <w:szCs w:val="21"/>
                <w:lang w:val="en-US" w:eastAsia="zh-CN"/>
              </w:rPr>
              <w:t>概念：氢电池、天然气。长期下跌，筹码集中，双底形态，底部放量过boll上轨。等待明日如果冲高卖出。</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dstrike w:val="0"/>
                <w:color w:val="FF0000"/>
                <w:kern w:val="0"/>
                <w:sz w:val="21"/>
                <w:szCs w:val="21"/>
                <w:u w:val="none"/>
                <w:lang w:val="en-US" w:eastAsia="zh-CN" w:bidi="ar"/>
              </w:rPr>
            </w:pPr>
            <w:r>
              <w:rPr>
                <w:rFonts w:hint="eastAsia" w:asciiTheme="minorEastAsia" w:hAnsiTheme="minorEastAsia" w:cstheme="minorEastAsia"/>
                <w:b w:val="0"/>
                <w:i w:val="0"/>
                <w:strike/>
                <w:dstrike w:val="0"/>
                <w:color w:val="FF0000"/>
                <w:kern w:val="0"/>
                <w:sz w:val="21"/>
                <w:szCs w:val="21"/>
                <w:u w:val="none"/>
                <w:lang w:val="en-US" w:eastAsia="zh-CN" w:bidi="ar"/>
              </w:rPr>
              <w:t>持仓500股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雪峰股份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4.01</w:t>
            </w:r>
          </w:p>
        </w:tc>
        <w:tc>
          <w:tcPr>
            <w:tcW w:w="962" w:type="dxa"/>
            <w:vAlign w:val="top"/>
          </w:tcPr>
          <w:p>
            <w:pPr>
              <w:keepNext w:val="0"/>
              <w:keepLines w:val="0"/>
              <w:widowControl/>
              <w:suppressLineNumbers w:val="0"/>
              <w:jc w:val="left"/>
              <w:textAlignment w:val="top"/>
              <w:rPr>
                <w:rFonts w:hint="default"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4.99</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明日考虑止损。没有下手，波动很小还想再等。</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持仓700股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凯乐科技</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18.03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20.46</w:t>
            </w:r>
          </w:p>
        </w:tc>
        <w:tc>
          <w:tcPr>
            <w:tcW w:w="3841" w:type="dxa"/>
            <w:vAlign w:val="top"/>
          </w:tcPr>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下跌充分</w:t>
            </w:r>
          </w:p>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底部筹码集中</w:t>
            </w:r>
          </w:p>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有过恐慌性杀跌，底部头肩形态</w:t>
            </w:r>
          </w:p>
          <w:p>
            <w:pPr>
              <w:keepNext w:val="0"/>
              <w:keepLines w:val="0"/>
              <w:widowControl/>
              <w:numPr>
                <w:ilvl w:val="0"/>
                <w:numId w:val="1"/>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概念很多</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持仓100股，买入试盘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784"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平煤股份</w:t>
            </w:r>
          </w:p>
        </w:tc>
        <w:tc>
          <w:tcPr>
            <w:tcW w:w="775"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买入</w:t>
            </w:r>
          </w:p>
        </w:tc>
        <w:tc>
          <w:tcPr>
            <w:tcW w:w="963"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3.59</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4.01</w:t>
            </w:r>
          </w:p>
        </w:tc>
        <w:tc>
          <w:tcPr>
            <w:tcW w:w="3841" w:type="dxa"/>
            <w:vAlign w:val="top"/>
          </w:tcPr>
          <w:p>
            <w:pPr>
              <w:keepNext w:val="0"/>
              <w:keepLines w:val="0"/>
              <w:widowControl/>
              <w:numPr>
                <w:ilvl w:val="0"/>
                <w:numId w:val="2"/>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煤炭板块多个股票双叉放量</w:t>
            </w:r>
          </w:p>
          <w:p>
            <w:pPr>
              <w:keepNext w:val="0"/>
              <w:keepLines w:val="0"/>
              <w:widowControl/>
              <w:numPr>
                <w:ilvl w:val="0"/>
                <w:numId w:val="2"/>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下跌较深，价格较低，底部形成</w:t>
            </w:r>
          </w:p>
          <w:p>
            <w:pPr>
              <w:keepNext w:val="0"/>
              <w:keepLines w:val="0"/>
              <w:widowControl/>
              <w:numPr>
                <w:ilvl w:val="0"/>
                <w:numId w:val="2"/>
              </w:numPr>
              <w:suppressLineNumbers w:val="0"/>
              <w:jc w:val="left"/>
              <w:textAlignment w:val="top"/>
              <w:rPr>
                <w:rFonts w:hint="eastAsia" w:asciiTheme="minorEastAsia" w:hAnsiTheme="minorEastAsia" w:cstheme="minorEastAsia"/>
                <w:color w:val="auto"/>
                <w:sz w:val="21"/>
                <w:szCs w:val="21"/>
                <w:lang w:val="en-US" w:eastAsia="zh-CN"/>
              </w:rPr>
            </w:pPr>
            <w:r>
              <w:rPr>
                <w:rFonts w:hint="eastAsia" w:asciiTheme="minorEastAsia" w:hAnsiTheme="minorEastAsia" w:cstheme="minorEastAsia"/>
                <w:color w:val="auto"/>
                <w:sz w:val="21"/>
                <w:szCs w:val="21"/>
                <w:lang w:val="en-US" w:eastAsia="zh-CN"/>
              </w:rPr>
              <w:t>筹码集中，pb较低</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color w:val="auto"/>
                <w:kern w:val="0"/>
                <w:sz w:val="21"/>
                <w:szCs w:val="21"/>
                <w:u w:val="none"/>
                <w:lang w:val="en-US" w:eastAsia="zh-CN" w:bidi="ar"/>
              </w:rPr>
            </w:pPr>
            <w:r>
              <w:rPr>
                <w:rFonts w:hint="eastAsia" w:asciiTheme="minorEastAsia" w:hAnsiTheme="minorEastAsia" w:cstheme="minorEastAsia"/>
                <w:b w:val="0"/>
                <w:i w:val="0"/>
                <w:color w:val="auto"/>
                <w:kern w:val="0"/>
                <w:sz w:val="21"/>
                <w:szCs w:val="21"/>
                <w:u w:val="none"/>
                <w:lang w:val="en-US" w:eastAsia="zh-CN" w:bidi="ar"/>
              </w:rPr>
              <w:t>持仓400股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rFonts w:hint="eastAsia"/>
          <w:lang w:val="en-US" w:eastAsia="zh-CN"/>
        </w:rPr>
      </w:pPr>
    </w:p>
    <w:p>
      <w:pPr>
        <w:spacing w:line="240" w:lineRule="auto"/>
        <w:rPr>
          <w:lang w:val="en-US"/>
        </w:rPr>
      </w:pPr>
    </w:p>
    <w:tbl>
      <w:tblPr>
        <w:tblStyle w:val="12"/>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111"/>
        <w:gridCol w:w="1111"/>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2</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1/1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w:t>
            </w:r>
            <w:r>
              <w:rPr>
                <w:rFonts w:hint="default" w:ascii="微软雅黑" w:hAnsi="微软雅黑" w:eastAsia="微软雅黑" w:cs="微软雅黑"/>
                <w:b w:val="0"/>
                <w:i w:val="0"/>
                <w:color w:val="000000"/>
                <w:kern w:val="0"/>
                <w:sz w:val="21"/>
                <w:szCs w:val="21"/>
                <w:u w:val="none"/>
                <w:lang w:val="en-US" w:eastAsia="zh-CN" w:bidi="ar"/>
              </w:rPr>
              <w:t>250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default"/>
                <w:lang w:val="en-US" w:eastAsia="zh-CN"/>
              </w:rPr>
              <w:t>37</w:t>
            </w: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default" w:ascii="微软雅黑" w:hAnsi="微软雅黑" w:eastAsia="微软雅黑" w:cs="微软雅黑"/>
                <w:b w:val="0"/>
                <w:i w:val="0"/>
                <w:color w:val="000000"/>
                <w:kern w:val="0"/>
                <w:sz w:val="21"/>
                <w:szCs w:val="21"/>
                <w:u w:val="none"/>
                <w:lang w:val="en-US" w:eastAsia="zh-CN" w:bidi="ar"/>
              </w:rPr>
              <w:t>-12</w:t>
            </w: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2151-1536542303645"/>
      <w:bookmarkEnd w:id="2"/>
      <w:bookmarkStart w:id="3" w:name="1227-1536542303637"/>
      <w:bookmarkEnd w:id="3"/>
      <w:bookmarkStart w:id="4" w:name="3677-1536542303641"/>
      <w:bookmarkEnd w:id="4"/>
      <w:bookmarkStart w:id="5" w:name="2911-1536542303635"/>
      <w:bookmarkEnd w:id="5"/>
      <w:bookmarkStart w:id="6" w:name="8416-1536542303643"/>
      <w:bookmarkEnd w:id="6"/>
      <w:bookmarkStart w:id="7" w:name="1096-1536542303639"/>
      <w:bookmarkEnd w:id="7"/>
      <w:r>
        <w:rPr>
          <w:rFonts w:ascii="微软雅黑" w:hAnsi="微软雅黑" w:eastAsia="微软雅黑" w:cs="微软雅黑"/>
          <w:b/>
          <w:sz w:val="22"/>
        </w:rPr>
        <w:t>今日回顾：</w:t>
      </w:r>
    </w:p>
    <w:p>
      <w:pPr>
        <w:spacing w:line="240" w:lineRule="auto"/>
        <w:rPr>
          <w:rFonts w:hint="eastAsia"/>
          <w:lang w:val="en-US" w:eastAsia="zh-CN"/>
        </w:rPr>
      </w:pPr>
      <w:r>
        <w:rPr>
          <w:rFonts w:hint="eastAsia"/>
          <w:lang w:val="en-US" w:eastAsia="zh-CN"/>
        </w:rPr>
        <w:t>今天涨停家数较上一交易日有所减少，两市37家涨停；跌停8家。成交量方面，沪市成交1269亿元，深市成交1778亿元，两市总成交额约为3047元，较上一交易日缩量149亿元。盘面上，天津自贸区、石墨电极、工业互联网等板块涨幅居前，特高压、白酒、券商等板块跌幅居前。</w:t>
      </w: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rPr>
          <w:rFonts w:hint="eastAsia"/>
        </w:rPr>
      </w:pPr>
      <w:r>
        <w:rPr>
          <w:rFonts w:hint="eastAsia"/>
        </w:rPr>
        <w:t>要实施好普惠性减税降费 鼓励扩大国内消费</w:t>
      </w:r>
    </w:p>
    <w:p>
      <w:pPr>
        <w:rPr>
          <w:rFonts w:hint="eastAsia"/>
        </w:rPr>
      </w:pPr>
      <w:r>
        <w:rPr>
          <w:rFonts w:hint="eastAsia"/>
        </w:rPr>
        <w:t>今年经济下行压力加大，要加强定向精准相机调控；要实施好普惠性减税降费；要打造宽松公平营商环境。更大激发市场活力是应对下行压力的重要支撑，是改革的重要取向。要抓住时机合理增加公共服务、基础设施等方面的有效投资，鼓励扩大国内消费。</w:t>
      </w:r>
    </w:p>
    <w:p>
      <w:pPr>
        <w:rPr>
          <w:rFonts w:hint="eastAsia"/>
        </w:rPr>
      </w:pPr>
      <w:r>
        <w:rPr>
          <w:rFonts w:hint="eastAsia"/>
        </w:rPr>
        <w:t>经济下行压力加大，从去年就开始了，各行各业都能感觉到，这是经济规律，不可能我们那么大的经济体量还能保持每年2位数的增长，特别是房价涨到这个高度之后，因此，这是可以预计的，我们已经做的足够的好，现在通过减税政策来实现新增长、新活力，对赌国运也是炒股之人必须具备的素质。</w:t>
      </w:r>
    </w:p>
    <w:p>
      <w:pPr>
        <w:rPr>
          <w:rFonts w:hint="eastAsia"/>
        </w:rPr>
      </w:pPr>
    </w:p>
    <w:p>
      <w:pPr>
        <w:rPr>
          <w:rFonts w:hint="eastAsia"/>
        </w:rPr>
      </w:pPr>
      <w:r>
        <w:rPr>
          <w:rFonts w:hint="eastAsia"/>
        </w:rPr>
        <w:t>银保监会：有效增加资金投放 支持国家重大战略实施</w:t>
      </w:r>
    </w:p>
    <w:p>
      <w:pPr>
        <w:rPr>
          <w:rFonts w:hint="eastAsia"/>
        </w:rPr>
      </w:pPr>
      <w:r>
        <w:rPr>
          <w:rFonts w:hint="eastAsia"/>
        </w:rPr>
        <w:t>银保监会召开2019年银行业和保险业监督管理工作会。有效增加资金投放和融资供给，积极支持国家重大战略实施，扎实推进普惠金融，助力打好脱贫和污染防治攻坚战。</w:t>
      </w:r>
    </w:p>
    <w:p>
      <w:pPr>
        <w:rPr>
          <w:rFonts w:hint="eastAsia"/>
        </w:rPr>
      </w:pPr>
      <w:r>
        <w:rPr>
          <w:rFonts w:hint="eastAsia"/>
        </w:rPr>
        <w:t>大力支持民营企业和小微企业，在信贷供给增加的基础上保持融资成本处于合理水平，这是今年以后的重要举措，经济下行，银行不敢贷给小微企业，这不是资金保守，而是识时务，多少债务违约，无法偿还，谁愿意蒙受损失呢？这就是经济规律，索性我们执行力强大，希望能共克时艰，共同难关。</w:t>
      </w:r>
    </w:p>
    <w:p>
      <w:pPr>
        <w:rPr>
          <w:rFonts w:hint="eastAsia"/>
        </w:rPr>
      </w:pPr>
    </w:p>
    <w:p>
      <w:pPr>
        <w:rPr>
          <w:rFonts w:hint="eastAsia"/>
        </w:rPr>
      </w:pPr>
      <w:r>
        <w:rPr>
          <w:rFonts w:hint="eastAsia"/>
        </w:rPr>
        <w:t>注册制还是要审的</w:t>
      </w:r>
    </w:p>
    <w:p>
      <w:pPr>
        <w:rPr>
          <w:rFonts w:hint="eastAsia"/>
        </w:rPr>
      </w:pPr>
      <w:r>
        <w:rPr>
          <w:rFonts w:hint="eastAsia"/>
        </w:rPr>
        <w:t>注册制还是要审的，要看公司经营的业务和社会传统道德是否一致。“在注册制的条件下，市场发挥的作用更大、扮演的角色更重要，中介机构扮演的角色也更重要。”</w:t>
      </w:r>
    </w:p>
    <w:p>
      <w:pPr>
        <w:rPr>
          <w:rFonts w:hint="eastAsia"/>
        </w:rPr>
      </w:pPr>
      <w:r>
        <w:rPr>
          <w:rFonts w:hint="eastAsia"/>
        </w:rPr>
        <w:t>严重同意，要走中国特色的注册制，这是国情决定的。</w:t>
      </w:r>
    </w:p>
    <w:p>
      <w:pPr>
        <w:rPr>
          <w:rFonts w:hint="eastAsia"/>
        </w:rPr>
      </w:pPr>
    </w:p>
    <w:p>
      <w:pPr>
        <w:rPr>
          <w:rFonts w:hint="eastAsia"/>
        </w:rPr>
      </w:pPr>
      <w:r>
        <w:rPr>
          <w:rFonts w:hint="eastAsia"/>
        </w:rPr>
        <w:t>降准后创记录投放逆回购 TMLF正在路上</w:t>
      </w:r>
    </w:p>
    <w:p>
      <w:pPr>
        <w:rPr>
          <w:rFonts w:hint="eastAsia"/>
        </w:rPr>
      </w:pPr>
      <w:r>
        <w:rPr>
          <w:rFonts w:hint="eastAsia"/>
        </w:rPr>
        <w:t>全面降准的大招已经落地一半，但考虑到银行体系流动性总量下降较快的情况，央行呵护流动性的心仍在。 央行以利率招标方式开展了5700亿元逆回购操作，其中7天期逆回购3500亿元，能够跨春节假期的28天逆回购共计2200亿元，中标利率与前期持平。 这是有记录以来央行的最高逆回购规模记录，同时，单日5600亿元的公开市场净投放规模，也创下了历史新高。此前的单日逆回购最高记录也是在春节期间，2017年1月18日央行进行了4600亿元逆回购，单日净投放4100亿元。 </w:t>
      </w:r>
    </w:p>
    <w:p>
      <w:pPr>
        <w:rPr>
          <w:rFonts w:hint="eastAsia"/>
        </w:rPr>
      </w:pPr>
      <w:r>
        <w:rPr>
          <w:rFonts w:hint="eastAsia"/>
        </w:rPr>
        <w:t>这是央行连续第二天进行大规模投放了，也是央行对市场流动的呵护备至，不缺钱，缺的是信心和实体经济的助力转型，缺的是对小微企业的支持。</w:t>
      </w:r>
    </w:p>
    <w:p>
      <w:pPr>
        <w:rPr>
          <w:rFonts w:hint="eastAsia"/>
        </w:rPr>
      </w:pPr>
    </w:p>
    <w:p>
      <w:pPr>
        <w:rPr>
          <w:rFonts w:hint="eastAsia"/>
        </w:rPr>
      </w:pPr>
      <w:r>
        <w:rPr>
          <w:rFonts w:hint="eastAsia"/>
        </w:rPr>
        <w:t>发改委：支持优质企业通过债券市场直接融资</w:t>
      </w:r>
    </w:p>
    <w:p>
      <w:pPr>
        <w:rPr>
          <w:rFonts w:hint="eastAsia"/>
        </w:rPr>
      </w:pPr>
      <w:r>
        <w:rPr>
          <w:rFonts w:hint="eastAsia"/>
        </w:rPr>
        <w:t>《关于支持优质企业直接融资进一步增强企业债券服务实体经济能力的通知》(发改财金〔2018〕1806号)，支持信用优良、经营稳健、对产业结构转型升级或区域经济发展具有引领作用的优质企业(包括符合条件的优质民营企业)通过债券市场直接融资，增强企业债券服务实体经济能力。</w:t>
      </w:r>
    </w:p>
    <w:p>
      <w:pPr>
        <w:rPr>
          <w:rFonts w:hint="eastAsia"/>
        </w:rPr>
      </w:pPr>
      <w:r>
        <w:rPr>
          <w:rFonts w:hint="eastAsia"/>
        </w:rPr>
        <w:t>问题就在于，优质企业的定性问题，今天好的企业不代表未来好，这是无法预测的，比如柯达，在它破产那天，它依旧生产着全世界质量最高的胶卷，并不是企业不够优秀，是世界变化太快，我们不再需要胶卷所致，因此，创新才是我们人类发展之光，复制并不是，科创板就是这个目的！</w:t>
      </w:r>
    </w:p>
    <w:p>
      <w:pPr>
        <w:rPr>
          <w:rFonts w:hint="eastAsia"/>
        </w:rPr>
      </w:pPr>
    </w:p>
    <w:p>
      <w:pPr>
        <w:rPr>
          <w:rFonts w:hint="eastAsia"/>
        </w:rPr>
      </w:pPr>
      <w:r>
        <w:rPr>
          <w:rFonts w:hint="eastAsia"/>
        </w:rPr>
        <w:t>央行上海总部：2019年不折不扣落实好逆周期的总量调节政策</w:t>
      </w:r>
    </w:p>
    <w:p>
      <w:pPr>
        <w:rPr>
          <w:rFonts w:hint="eastAsia"/>
        </w:rPr>
      </w:pPr>
      <w:r>
        <w:rPr>
          <w:rFonts w:hint="eastAsia"/>
        </w:rPr>
        <w:t>要求不折不扣落实好逆周期的总量调节政策，切实用好再贷款、定向降准等货币政策工具，进一步加大对民营、小微等实体经济支持力度。各家金融机构要进一步增强大局意识，统一思想，创造性地做好货币信贷工作，保持货币信贷和社会融资合理增长，形成对实体经济的有力支撑。</w:t>
      </w:r>
    </w:p>
    <w:p>
      <w:pPr>
        <w:rPr>
          <w:rFonts w:hint="eastAsia"/>
        </w:rPr>
      </w:pPr>
      <w:r>
        <w:rPr>
          <w:rFonts w:hint="eastAsia"/>
        </w:rPr>
        <w:t>逆周期这个词用的很准确，就是在周期下行的时候，板龙头，能不能行？有没有信心？靠的是强大的执行力！</w:t>
      </w:r>
    </w:p>
    <w:p>
      <w:pPr>
        <w:rPr>
          <w:rFonts w:hint="eastAsia"/>
        </w:rPr>
      </w:pPr>
    </w:p>
    <w:p>
      <w:pPr>
        <w:rPr>
          <w:rFonts w:hint="eastAsia"/>
        </w:rPr>
      </w:pPr>
      <w:r>
        <w:rPr>
          <w:rFonts w:hint="eastAsia"/>
        </w:rPr>
        <w:t>国资委：积极推进混合所有制改革和股权多元化</w:t>
      </w:r>
    </w:p>
    <w:p>
      <w:pPr>
        <w:rPr>
          <w:rFonts w:hint="eastAsia"/>
        </w:rPr>
      </w:pPr>
      <w:r>
        <w:rPr>
          <w:rFonts w:hint="eastAsia"/>
        </w:rPr>
        <w:t>要强化自主创新，加快新旧动能转换，大力开展关键核心技术攻关，推动制造业转型升级、高质量发展；强化实业主业，增强战略引领，优化国有资本布局结构，推进瘦身健体提质增效；强化改革政策落地，加快建设中国特色现代国有企业制度，深化综合性改革，积极推进混合所有制改革和股权多元化，不断激发企业内生活力发展动力。</w:t>
      </w:r>
    </w:p>
    <w:p>
      <w:pPr>
        <w:rPr>
          <w:rFonts w:hint="eastAsia"/>
        </w:rPr>
      </w:pPr>
      <w:r>
        <w:rPr>
          <w:rFonts w:hint="eastAsia"/>
        </w:rPr>
        <w:t>要逆周期，肯定要减肥，要瘦身，简单说就是开源节流四个字，要找合并的企业也是这个思路出发。</w:t>
      </w:r>
    </w:p>
    <w:p>
      <w:pPr>
        <w:rPr>
          <w:rFonts w:hint="eastAsia"/>
        </w:rPr>
      </w:pPr>
    </w:p>
    <w:p>
      <w:pPr>
        <w:rPr>
          <w:rFonts w:hint="eastAsia"/>
        </w:rPr>
      </w:pPr>
      <w:r>
        <w:rPr>
          <w:rFonts w:hint="eastAsia"/>
        </w:rPr>
        <w:t>科创板研讨会政策建议：实行T+0 试点同股不同权</w:t>
      </w:r>
    </w:p>
    <w:p>
      <w:pPr>
        <w:rPr>
          <w:rFonts w:hint="eastAsia"/>
        </w:rPr>
      </w:pPr>
      <w:r>
        <w:rPr>
          <w:rFonts w:hint="eastAsia"/>
        </w:rPr>
        <w:t>创板实行T+0交易制度。他表示，科创板相对主板市场，风险相对较大，实行T+0有利于提高成交量、提振投资者信心、增加政府印花税收入，助推市场的发展。建议科创板试点同股不同权。</w:t>
      </w:r>
    </w:p>
    <w:p>
      <w:pPr>
        <w:rPr>
          <w:rFonts w:hint="eastAsia"/>
        </w:rPr>
      </w:pPr>
      <w:r>
        <w:rPr>
          <w:rFonts w:hint="eastAsia"/>
        </w:rPr>
        <w:t>这点制度都是国外发达市场用了很久的，并且也是走出长牛的，我们可以加点特色照搬嘛。</w:t>
      </w:r>
    </w:p>
    <w:p>
      <w:pPr>
        <w:rPr>
          <w:rFonts w:hint="eastAsia"/>
        </w:rPr>
      </w:pPr>
    </w:p>
    <w:p>
      <w:pPr>
        <w:rPr>
          <w:rFonts w:hint="eastAsia"/>
        </w:rPr>
      </w:pPr>
      <w:r>
        <w:rPr>
          <w:rFonts w:hint="eastAsia"/>
        </w:rPr>
        <w:t>时隔近两年再赴雄安</w:t>
      </w:r>
    </w:p>
    <w:p>
      <w:pPr>
        <w:rPr>
          <w:rFonts w:hint="eastAsia"/>
        </w:rPr>
      </w:pPr>
      <w:r>
        <w:rPr>
          <w:rFonts w:hint="eastAsia"/>
        </w:rPr>
        <w:t>16日上午，来到河北雄安新区考察调研。视察了服务窗口，与工作人员、办事群众和部分进驻企业代表亲切交流，并与建设工地工人进行了视频连线。</w:t>
      </w:r>
    </w:p>
    <w:p>
      <w:pPr>
        <w:rPr>
          <w:rFonts w:hint="eastAsia"/>
        </w:rPr>
      </w:pPr>
      <w:r>
        <w:rPr>
          <w:rFonts w:hint="eastAsia"/>
        </w:rPr>
        <w:t>上一次去雄安是在2017年2月23日，时隔两年再去，可以看出对雄安的重视程度，因此下午该板块一度冲高。</w:t>
      </w:r>
    </w:p>
    <w:p>
      <w:pPr>
        <w:rPr>
          <w:rFonts w:hint="eastAsia"/>
        </w:rPr>
      </w:pPr>
    </w:p>
    <w:p>
      <w:pPr>
        <w:rPr>
          <w:rFonts w:hint="eastAsia"/>
        </w:rPr>
      </w:pPr>
      <w:r>
        <w:rPr>
          <w:rFonts w:hint="eastAsia"/>
        </w:rPr>
        <w:t>券商交易接口有望对量化私募放开 首批或在春节后</w:t>
      </w:r>
    </w:p>
    <w:p>
      <w:pPr>
        <w:rPr>
          <w:rFonts w:hint="eastAsia"/>
        </w:rPr>
      </w:pPr>
      <w:r>
        <w:rPr>
          <w:rFonts w:hint="eastAsia"/>
        </w:rPr>
        <w:t>券商股票交易接口有望对量化私募重新开放，首批放开的时点或在春节后，这意味着因股市异常波动被叫停的量化私募系统（程序化交易）直连券商，将重新可行。</w:t>
      </w:r>
    </w:p>
    <w:p>
      <w:pPr>
        <w:rPr>
          <w:rFonts w:hint="eastAsia"/>
        </w:rPr>
      </w:pPr>
      <w:r>
        <w:rPr>
          <w:rFonts w:hint="eastAsia"/>
        </w:rPr>
        <w:t>此举将对A股流动性带来一定利好，而量化私募相关策略的效率也将有所提高。</w:t>
      </w:r>
    </w:p>
    <w:p>
      <w:pPr>
        <w:rPr>
          <w:rFonts w:hint="eastAsia"/>
        </w:rPr>
      </w:pPr>
    </w:p>
    <w:p>
      <w:pPr>
        <w:rPr>
          <w:rFonts w:hint="eastAsia"/>
        </w:rPr>
      </w:pPr>
      <w:r>
        <w:rPr>
          <w:rFonts w:hint="eastAsia"/>
        </w:rPr>
        <w:t>商务部：尽快提出具有中国特色的自由贸易港政策和制度体系</w:t>
      </w:r>
    </w:p>
    <w:p>
      <w:pPr>
        <w:rPr>
          <w:rFonts w:hint="eastAsia"/>
        </w:rPr>
      </w:pPr>
      <w:r>
        <w:rPr>
          <w:rFonts w:hint="eastAsia"/>
        </w:rPr>
        <w:t>探索中国特色自由贸易港建设，借鉴国际经验，结合海南的特点，尽快提出具有中国特色的自由贸易港政策和制度体系。推进上海自由贸易试验区新片区设立及方案制订工作，支持上海在推进投资和贸易自由化便利化方面大胆创新探索。进一步压减自贸试验区外商投资准入特别管理措施，也就是我们说的负面清单，加快医疗、教育等重点领域开放进程。研究出台进一步推进自由贸易试验区扩大开放和创新发展的政策措施，推动重点改革事项在自由贸易试验区先行先试。努力形成更多高质量的可复制可推广的经验，推动形成更高层次的开放型的经济新格局。</w:t>
      </w:r>
    </w:p>
    <w:p>
      <w:pPr>
        <w:rPr>
          <w:rFonts w:hint="eastAsia"/>
        </w:rPr>
      </w:pPr>
      <w:r>
        <w:rPr>
          <w:rFonts w:hint="eastAsia"/>
        </w:rPr>
        <w:t>海南岛的地理位置是比较优越的，如果开发的好的话，将成为中国人的度假胜地和后花园。</w:t>
      </w:r>
    </w:p>
    <w:p>
      <w:pPr>
        <w:rPr>
          <w:rFonts w:hint="eastAsia"/>
        </w:rPr>
      </w:pPr>
    </w:p>
    <w:p>
      <w:pPr>
        <w:rPr>
          <w:rFonts w:hint="eastAsia"/>
        </w:rPr>
      </w:pPr>
      <w:r>
        <w:rPr>
          <w:rFonts w:hint="eastAsia"/>
        </w:rPr>
        <w:t>科创板接受红筹及VIE架构是可行的</w:t>
      </w:r>
    </w:p>
    <w:p>
      <w:pPr>
        <w:rPr>
          <w:rFonts w:hint="eastAsia"/>
        </w:rPr>
      </w:pPr>
      <w:r>
        <w:rPr>
          <w:rFonts w:hint="eastAsia"/>
        </w:rPr>
        <w:t>科创板的红筹架构和VIE架构都还在讨论过程中，目前看是可行的。部分细节还在做最后的修订，向社会公开征求意见指日可待。此外，科创板将会提高对协议控制、同股不同权架构和企业盈利情况的包容度。</w:t>
      </w:r>
    </w:p>
    <w:p>
      <w:pPr>
        <w:rPr>
          <w:rFonts w:hint="eastAsia"/>
        </w:rPr>
      </w:pPr>
      <w:r>
        <w:rPr>
          <w:rFonts w:hint="eastAsia"/>
        </w:rPr>
        <w:t>那就是对独家兽大家伙开放了。加上今年下半年将有5000多亿的外资入市，科创板放大家伙也是完全合理的事情。</w:t>
      </w:r>
    </w:p>
    <w:p>
      <w:pPr>
        <w:rPr>
          <w:rFonts w:hint="eastAsia"/>
        </w:rPr>
      </w:pPr>
    </w:p>
    <w:p>
      <w:pPr>
        <w:rPr>
          <w:rFonts w:hint="eastAsia"/>
        </w:rPr>
      </w:pPr>
      <w:r>
        <w:rPr>
          <w:rFonts w:hint="eastAsia"/>
        </w:rPr>
        <w:t>2018年12月份一线城市新建商品住宅销售价格环比涨幅扩大</w:t>
      </w:r>
    </w:p>
    <w:p>
      <w:pPr>
        <w:rPr>
          <w:rFonts w:hint="eastAsia"/>
        </w:rPr>
      </w:pPr>
      <w:r>
        <w:rPr>
          <w:rFonts w:hint="eastAsia"/>
        </w:rPr>
        <w:t>一线城市新建商品住宅销售价格环比涨幅扩大，二手住宅价格继续下降；二三线城市新建商品住宅和二手住宅价格环比涨幅均回落。15个热点城市新建商品住宅销售价格环比下降的城市有3个。从环比看，4个一线城市新建商品住宅销售价格上涨1.3%，涨幅比上月扩大1.0个百分点。</w:t>
      </w:r>
    </w:p>
    <w:p>
      <w:pPr>
        <w:rPr>
          <w:rFonts w:hint="eastAsia"/>
        </w:rPr>
      </w:pPr>
      <w:r>
        <w:rPr>
          <w:rFonts w:hint="eastAsia"/>
        </w:rPr>
        <w:t>房价就是恶魔，现在对中国经济来说，不需要房价的在上涨，但是，经济的不景气让很多资金真的无路可去啊，债市房市相对稳健，所以太矛盾了。</w:t>
      </w:r>
    </w:p>
    <w:p>
      <w:pPr>
        <w:rPr>
          <w:rFonts w:hint="eastAsia"/>
        </w:rPr>
      </w:pPr>
      <w:r>
        <w:rPr>
          <w:rFonts w:hint="eastAsia"/>
        </w:rPr>
        <w:t>李克强：合理增加公共服务、基础设施包括信息基础设施等方面的有效投资</w:t>
      </w:r>
    </w:p>
    <w:p>
      <w:pPr>
        <w:rPr>
          <w:rFonts w:hint="eastAsia"/>
        </w:rPr>
      </w:pPr>
      <w:r>
        <w:rPr>
          <w:rFonts w:hint="eastAsia"/>
        </w:rPr>
        <w:t>李克强1月15日主持召开座谈会，李克强指出，要强化创新驱动，增强内生动力。营造良好创新生态，加强基础研究和前沿共性关键技术攻关，促进大众创业、万众创新上水平，加快培育壮大新动能和改造提升传统动能，坚持包容审慎监管，支持新产业、新业态、新模式规范健康发展，形成广泛的商业化运用，有力带动扩大就业。要积极释放内需潜力，瞄准发展急需、升级急缺、民生急盼，抓住时机合理增加公共服务、基础设施包括信息基础设施等方面的有效投资，鼓励扩大国内消费，更好发挥强大国内市场优势。</w:t>
      </w:r>
    </w:p>
    <w:p>
      <w:pPr>
        <w:rPr>
          <w:rFonts w:hint="eastAsia"/>
        </w:rPr>
      </w:pPr>
    </w:p>
    <w:p>
      <w:pPr>
        <w:rPr>
          <w:rFonts w:hint="eastAsia"/>
        </w:rPr>
      </w:pPr>
      <w:r>
        <w:rPr>
          <w:rFonts w:hint="eastAsia"/>
        </w:rPr>
        <w:t>外交部回应“刘鹤将于1月30日至31日赴美进行中美经贸磋商”报道</w:t>
      </w:r>
    </w:p>
    <w:p>
      <w:pPr>
        <w:rPr>
          <w:rFonts w:hint="eastAsia"/>
        </w:rPr>
      </w:pPr>
      <w:r>
        <w:rPr>
          <w:rFonts w:hint="eastAsia"/>
        </w:rPr>
        <w:t>1月16日外交部例行记者会上，有记者问：“据报道，刘鹤副总理将于1月30日至31日赴美进行中美经贸磋商。你能否证实？”外交部发言人华春莹表示，中国商务部发言人之前多次介绍了有关中美经贸磋商下一步安排。目前双方正在保持密切联系。有一点很清楚，就是双方都在积极落实两国元首会晤达成的重要共识，为推动通过经贸磋商达成互利共赢的协议作出积极努力。</w:t>
      </w:r>
    </w:p>
    <w:p>
      <w:pPr>
        <w:rPr>
          <w:rFonts w:hint="eastAsia"/>
        </w:rPr>
      </w:pPr>
    </w:p>
    <w:p>
      <w:pPr>
        <w:rPr>
          <w:rFonts w:hint="eastAsia"/>
        </w:rPr>
      </w:pPr>
      <w:r>
        <w:rPr>
          <w:rFonts w:hint="eastAsia"/>
        </w:rPr>
        <w:t>郭树清：聚焦金融乱象背后的利益勾结和关系纽带 坚持靶向治疗</w:t>
      </w:r>
    </w:p>
    <w:p>
      <w:pPr>
        <w:rPr>
          <w:rFonts w:hint="eastAsia"/>
        </w:rPr>
      </w:pPr>
      <w:r>
        <w:rPr>
          <w:rFonts w:hint="eastAsia"/>
        </w:rPr>
        <w:t>1月15日至16日，银保监会召开全系统2019年党风廉政建设暨纪检监察工作会议，郭树清指出，坚决贯彻落实“加大金融领域反腐力度”的重要指示和工作部署，聚焦金融乱象背后的利益勾结和关系纽带，坚持靶向治疗，精确惩治腐败，突出重点削减存量、零容忍遏制增量。</w:t>
      </w:r>
    </w:p>
    <w:p>
      <w:pPr>
        <w:spacing w:line="240" w:lineRule="auto"/>
        <w:rPr>
          <w:rFonts w:hint="eastAsia"/>
          <w:lang w:val="en-US" w:eastAsia="zh-CN"/>
        </w:rPr>
      </w:pPr>
    </w:p>
    <w:p>
      <w:pPr>
        <w:spacing w:line="240" w:lineRule="auto"/>
        <w:rPr>
          <w:rFonts w:hint="eastAsia"/>
          <w:strike w:val="0"/>
          <w:dstrike w:val="0"/>
          <w:color w:val="FF0000"/>
          <w:lang w:val="en-US" w:eastAsia="zh-CN"/>
        </w:rPr>
      </w:pPr>
      <w:r>
        <w:rPr>
          <w:rFonts w:hint="eastAsia"/>
          <w:lang w:val="en-US" w:eastAsia="zh-CN"/>
        </w:rPr>
        <w:t xml:space="preserve"> </w:t>
      </w:r>
      <w:bookmarkStart w:id="8" w:name="9818-1536542303663"/>
      <w:bookmarkEnd w:id="8"/>
      <w:r>
        <w:rPr>
          <w:rFonts w:ascii="微软雅黑" w:hAnsi="微软雅黑" w:eastAsia="微软雅黑" w:cs="微软雅黑"/>
          <w:b/>
          <w:sz w:val="22"/>
        </w:rPr>
        <w:t>明日计划：</w:t>
      </w:r>
      <w:bookmarkStart w:id="9" w:name="8598-1536542303673"/>
      <w:bookmarkEnd w:id="9"/>
      <w:bookmarkStart w:id="10" w:name="8130-1536542303665"/>
      <w:bookmarkEnd w:id="10"/>
    </w:p>
    <w:p>
      <w:pPr>
        <w:spacing w:line="240" w:lineRule="auto"/>
        <w:rPr>
          <w:rFonts w:hint="eastAsia"/>
          <w:strike/>
          <w:dstrike w:val="0"/>
          <w:color w:val="auto"/>
          <w:lang w:val="en-US" w:eastAsia="zh-CN"/>
        </w:rPr>
      </w:pPr>
      <w:r>
        <w:rPr>
          <w:rFonts w:hint="eastAsia"/>
          <w:strike/>
          <w:dstrike w:val="0"/>
          <w:color w:val="auto"/>
          <w:lang w:val="en-US" w:eastAsia="zh-CN"/>
        </w:rPr>
        <w:t>01月14日关注：</w:t>
      </w:r>
    </w:p>
    <w:p>
      <w:pPr>
        <w:spacing w:line="240" w:lineRule="auto"/>
        <w:rPr>
          <w:rFonts w:hint="eastAsia"/>
          <w:strike/>
          <w:dstrike w:val="0"/>
          <w:color w:val="auto"/>
          <w:lang w:val="en-US" w:eastAsia="zh-CN"/>
        </w:rPr>
      </w:pPr>
      <w:r>
        <w:rPr>
          <w:rFonts w:hint="eastAsia"/>
          <w:strike/>
          <w:dstrike w:val="0"/>
          <w:color w:val="auto"/>
          <w:lang w:val="en-US" w:eastAsia="zh-CN"/>
        </w:rPr>
        <w:t>雪峰科技、新疆交建、雪人股份、清源股份</w:t>
      </w:r>
    </w:p>
    <w:p>
      <w:pPr>
        <w:spacing w:line="240" w:lineRule="auto"/>
        <w:rPr>
          <w:rFonts w:hint="eastAsia"/>
          <w:strike w:val="0"/>
          <w:dstrike w:val="0"/>
          <w:color w:val="auto"/>
          <w:lang w:val="en-US" w:eastAsia="zh-CN"/>
        </w:rPr>
      </w:pPr>
    </w:p>
    <w:p>
      <w:pPr>
        <w:spacing w:line="240" w:lineRule="auto"/>
        <w:rPr>
          <w:rFonts w:hint="eastAsia"/>
          <w:strike w:val="0"/>
          <w:dstrike w:val="0"/>
          <w:color w:val="auto"/>
          <w:lang w:val="en-US" w:eastAsia="zh-CN"/>
        </w:rPr>
      </w:pPr>
      <w:r>
        <w:rPr>
          <w:rFonts w:hint="default"/>
          <w:strike w:val="0"/>
          <w:dstrike w:val="0"/>
          <w:color w:val="auto"/>
          <w:lang w:val="en-US" w:eastAsia="zh-CN"/>
        </w:rPr>
        <w:t>01</w:t>
      </w:r>
      <w:r>
        <w:rPr>
          <w:rFonts w:hint="eastAsia"/>
          <w:strike w:val="0"/>
          <w:dstrike w:val="0"/>
          <w:color w:val="auto"/>
          <w:lang w:val="en-US" w:eastAsia="zh-CN"/>
        </w:rPr>
        <w:t>月15日关注：</w:t>
      </w:r>
    </w:p>
    <w:p>
      <w:pPr>
        <w:spacing w:line="240" w:lineRule="auto"/>
        <w:rPr>
          <w:rFonts w:hint="default"/>
          <w:strike/>
          <w:dstrike w:val="0"/>
          <w:color w:val="00B050"/>
          <w:lang w:val="en-US" w:eastAsia="zh-CN"/>
        </w:rPr>
      </w:pPr>
      <w:r>
        <w:rPr>
          <w:rFonts w:hint="eastAsia"/>
          <w:strike/>
          <w:dstrike w:val="0"/>
          <w:color w:val="FF0000"/>
          <w:lang w:val="en-US" w:eastAsia="zh-CN"/>
        </w:rPr>
        <w:t>旺能环境</w:t>
      </w:r>
      <w:r>
        <w:rPr>
          <w:rFonts w:hint="default"/>
          <w:strike/>
          <w:dstrike w:val="0"/>
          <w:color w:val="FF0000"/>
          <w:lang w:val="en-US" w:eastAsia="zh-CN"/>
        </w:rPr>
        <w:t>(+2.22%)</w:t>
      </w:r>
      <w:r>
        <w:rPr>
          <w:rFonts w:hint="eastAsia"/>
          <w:strike/>
          <w:dstrike w:val="0"/>
          <w:color w:val="auto"/>
          <w:lang w:val="en-US" w:eastAsia="zh-CN"/>
        </w:rPr>
        <w:t>、</w:t>
      </w:r>
      <w:r>
        <w:rPr>
          <w:rFonts w:hint="eastAsia"/>
          <w:strike/>
          <w:dstrike w:val="0"/>
          <w:color w:val="FF0000"/>
          <w:lang w:val="en-US" w:eastAsia="zh-CN"/>
        </w:rPr>
        <w:t>雄韬股份（氢能源龙头）（+9.99%）</w:t>
      </w:r>
      <w:r>
        <w:rPr>
          <w:rFonts w:hint="eastAsia"/>
          <w:strike/>
          <w:dstrike w:val="0"/>
          <w:color w:val="auto"/>
          <w:lang w:val="en-US" w:eastAsia="zh-CN"/>
        </w:rPr>
        <w:t>、</w:t>
      </w:r>
      <w:r>
        <w:rPr>
          <w:rFonts w:hint="eastAsia"/>
          <w:strike/>
          <w:dstrike w:val="0"/>
          <w:color w:val="FF0000"/>
          <w:lang w:val="en-US" w:eastAsia="zh-CN"/>
        </w:rPr>
        <w:t>全柴动力（氢能源）（</w:t>
      </w:r>
      <w:r>
        <w:rPr>
          <w:rFonts w:hint="default"/>
          <w:strike/>
          <w:dstrike w:val="0"/>
          <w:color w:val="FF0000"/>
          <w:lang w:val="en-US" w:eastAsia="zh-CN"/>
        </w:rPr>
        <w:t>+9.93%</w:t>
      </w:r>
      <w:r>
        <w:rPr>
          <w:rFonts w:hint="eastAsia"/>
          <w:strike/>
          <w:dstrike w:val="0"/>
          <w:color w:val="FF0000"/>
          <w:lang w:val="en-US" w:eastAsia="zh-CN"/>
        </w:rPr>
        <w:t>）</w:t>
      </w:r>
      <w:r>
        <w:rPr>
          <w:rFonts w:hint="eastAsia"/>
          <w:strike/>
          <w:dstrike w:val="0"/>
          <w:color w:val="auto"/>
          <w:lang w:val="en-US" w:eastAsia="zh-CN"/>
        </w:rPr>
        <w:t>、</w:t>
      </w:r>
      <w:r>
        <w:rPr>
          <w:rFonts w:hint="eastAsia"/>
          <w:strike/>
          <w:dstrike w:val="0"/>
          <w:color w:val="00B050"/>
          <w:lang w:val="en-US" w:eastAsia="zh-CN"/>
        </w:rPr>
        <w:t>大洋电机（氢能源）</w:t>
      </w:r>
      <w:r>
        <w:rPr>
          <w:rFonts w:hint="default"/>
          <w:strike/>
          <w:dstrike w:val="0"/>
          <w:color w:val="00B050"/>
          <w:lang w:val="en-US" w:eastAsia="zh-CN"/>
        </w:rPr>
        <w:t>(-4.28%)</w:t>
      </w:r>
    </w:p>
    <w:p>
      <w:pPr>
        <w:spacing w:line="240" w:lineRule="auto"/>
        <w:rPr>
          <w:rFonts w:hint="default"/>
          <w:strike w:val="0"/>
          <w:dstrike w:val="0"/>
          <w:color w:val="00B050"/>
          <w:lang w:val="en-US" w:eastAsia="zh-CN"/>
        </w:rPr>
      </w:pPr>
    </w:p>
    <w:p>
      <w:pPr>
        <w:spacing w:line="240" w:lineRule="auto"/>
        <w:rPr>
          <w:rFonts w:hint="eastAsia"/>
          <w:strike w:val="0"/>
          <w:dstrike w:val="0"/>
          <w:color w:val="auto"/>
          <w:lang w:val="en-US" w:eastAsia="zh-CN"/>
        </w:rPr>
      </w:pPr>
      <w:r>
        <w:rPr>
          <w:rFonts w:hint="eastAsia"/>
          <w:strike w:val="0"/>
          <w:dstrike w:val="0"/>
          <w:color w:val="auto"/>
          <w:lang w:val="en-US" w:eastAsia="zh-CN"/>
        </w:rPr>
        <w:t>01月16日关注：</w:t>
      </w:r>
      <w:bookmarkStart w:id="14" w:name="_GoBack"/>
      <w:bookmarkEnd w:id="14"/>
    </w:p>
    <w:p>
      <w:pPr>
        <w:spacing w:line="240" w:lineRule="auto"/>
        <w:rPr>
          <w:rFonts w:hint="default"/>
          <w:strike w:val="0"/>
          <w:dstrike w:val="0"/>
          <w:color w:val="00B050"/>
          <w:lang w:val="en-US" w:eastAsia="zh-CN"/>
        </w:rPr>
      </w:pPr>
      <w:r>
        <w:rPr>
          <w:rFonts w:hint="eastAsia"/>
          <w:strike w:val="0"/>
          <w:dstrike w:val="0"/>
          <w:color w:val="FF0000"/>
          <w:lang w:val="en-US" w:eastAsia="zh-CN"/>
        </w:rPr>
        <w:t>平煤股份（+0.54%）、露天煤业（+0</w:t>
      </w:r>
      <w:r>
        <w:rPr>
          <w:rFonts w:hint="default"/>
          <w:strike w:val="0"/>
          <w:dstrike w:val="0"/>
          <w:color w:val="FF0000"/>
          <w:lang w:val="en-US" w:eastAsia="zh-CN"/>
        </w:rPr>
        <w:t>.95%</w:t>
      </w:r>
      <w:r>
        <w:rPr>
          <w:rFonts w:hint="eastAsia"/>
          <w:strike w:val="0"/>
          <w:dstrike w:val="0"/>
          <w:color w:val="FF0000"/>
          <w:lang w:val="en-US" w:eastAsia="zh-CN"/>
        </w:rPr>
        <w:t>）、神火股份</w:t>
      </w:r>
      <w:r>
        <w:rPr>
          <w:rFonts w:hint="default"/>
          <w:strike w:val="0"/>
          <w:dstrike w:val="0"/>
          <w:color w:val="FF0000"/>
          <w:lang w:val="en-US" w:eastAsia="zh-CN"/>
        </w:rPr>
        <w:t>(+1.23%)</w:t>
      </w:r>
      <w:r>
        <w:rPr>
          <w:rFonts w:hint="eastAsia"/>
          <w:strike w:val="0"/>
          <w:dstrike w:val="0"/>
          <w:color w:val="auto"/>
          <w:lang w:val="en-US" w:eastAsia="zh-CN"/>
        </w:rPr>
        <w:t>、</w:t>
      </w:r>
      <w:r>
        <w:rPr>
          <w:rFonts w:hint="eastAsia"/>
          <w:strike w:val="0"/>
          <w:dstrike w:val="0"/>
          <w:color w:val="00B050"/>
          <w:lang w:val="en-US" w:eastAsia="zh-CN"/>
        </w:rPr>
        <w:t>鹏欣资源</w:t>
      </w:r>
      <w:r>
        <w:rPr>
          <w:rFonts w:hint="default"/>
          <w:strike w:val="0"/>
          <w:dstrike w:val="0"/>
          <w:color w:val="00B050"/>
          <w:lang w:val="en-US" w:eastAsia="zh-CN"/>
        </w:rPr>
        <w:t>(-1.86%)</w:t>
      </w:r>
    </w:p>
    <w:p>
      <w:pPr>
        <w:spacing w:line="240" w:lineRule="auto"/>
      </w:pPr>
      <w:r>
        <w:drawing>
          <wp:inline distT="0" distB="0" distL="114300" distR="114300">
            <wp:extent cx="5267960" cy="2042160"/>
            <wp:effectExtent l="0" t="0" r="889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2042160"/>
                    </a:xfrm>
                    <a:prstGeom prst="rect">
                      <a:avLst/>
                    </a:prstGeom>
                    <a:noFill/>
                    <a:ln w="9525">
                      <a:noFill/>
                    </a:ln>
                  </pic:spPr>
                </pic:pic>
              </a:graphicData>
            </a:graphic>
          </wp:inline>
        </w:drawing>
      </w:r>
    </w:p>
    <w:p>
      <w:pPr>
        <w:spacing w:line="240" w:lineRule="auto"/>
        <w:rPr>
          <w:rFonts w:hint="eastAsia"/>
          <w:lang w:val="en-US" w:eastAsia="zh-CN"/>
        </w:rPr>
      </w:pPr>
      <w:r>
        <w:rPr>
          <w:rFonts w:hint="eastAsia"/>
          <w:lang w:val="en-US" w:eastAsia="zh-CN"/>
        </w:rPr>
        <w:t>还是价格低的涨得好，而且 还是不敢买的，前一天跌得狠的。</w:t>
      </w:r>
    </w:p>
    <w:p>
      <w:pPr>
        <w:spacing w:line="240" w:lineRule="auto"/>
        <w:rPr>
          <w:rFonts w:hint="eastAsia"/>
          <w:lang w:val="en-US" w:eastAsia="zh-CN"/>
        </w:rPr>
      </w:pPr>
    </w:p>
    <w:p>
      <w:pPr>
        <w:spacing w:line="240" w:lineRule="auto"/>
        <w:rPr>
          <w:rFonts w:hint="eastAsia"/>
          <w:lang w:val="en-US" w:eastAsia="zh-CN"/>
        </w:rPr>
      </w:pPr>
      <w:r>
        <w:rPr>
          <w:rFonts w:hint="eastAsia"/>
          <w:lang w:val="en-US" w:eastAsia="zh-CN"/>
        </w:rPr>
        <w:t>01月17日关注：</w:t>
      </w:r>
    </w:p>
    <w:p>
      <w:pPr>
        <w:spacing w:line="240" w:lineRule="auto"/>
        <w:rPr>
          <w:rFonts w:hint="eastAsia"/>
          <w:strike w:val="0"/>
          <w:dstrike w:val="0"/>
          <w:color w:val="FF0000"/>
          <w:lang w:val="en-US" w:eastAsia="zh-CN"/>
        </w:rPr>
      </w:pPr>
      <w:r>
        <w:rPr>
          <w:rFonts w:hint="eastAsia"/>
          <w:strike w:val="0"/>
          <w:dstrike w:val="0"/>
          <w:color w:val="FF0000"/>
          <w:lang w:val="en-US" w:eastAsia="zh-CN"/>
        </w:rPr>
        <w:t xml:space="preserve">平煤股份 、露天煤业 、神火股份 </w:t>
      </w:r>
    </w:p>
    <w:p>
      <w:pPr>
        <w:spacing w:line="240" w:lineRule="auto"/>
        <w:rPr>
          <w:lang w:val="en-US"/>
        </w:rPr>
      </w:pPr>
      <w:bookmarkStart w:id="11" w:name="6523-1536542303676"/>
      <w:bookmarkEnd w:id="11"/>
      <w:r>
        <w:rPr>
          <w:rFonts w:ascii="微软雅黑" w:hAnsi="微软雅黑" w:eastAsia="微软雅黑" w:cs="微软雅黑"/>
          <w:b/>
          <w:sz w:val="22"/>
        </w:rPr>
        <w:t>交易箴言：</w:t>
      </w:r>
    </w:p>
    <w:p>
      <w:pPr>
        <w:spacing w:line="240" w:lineRule="auto"/>
        <w:rPr>
          <w:rFonts w:hint="eastAsia"/>
          <w:lang w:val="en-US" w:eastAsia="zh-CN"/>
        </w:rPr>
      </w:pPr>
      <w:bookmarkStart w:id="12" w:name="9928-1536542303678"/>
      <w:bookmarkEnd w:id="12"/>
      <w:bookmarkStart w:id="13" w:name="8313-1536542303682"/>
      <w:bookmarkEnd w:id="13"/>
      <w:r>
        <w:rPr>
          <w:rFonts w:hint="eastAsia"/>
          <w:lang w:val="en-US" w:eastAsia="zh-CN"/>
        </w:rPr>
        <w:t>不断地吸取经验教训，最终做到毫无困难地执行，我们只是需要将自己变成一个熟练的操作员、熟练工而已。</w:t>
      </w:r>
    </w:p>
    <w:p>
      <w:pPr>
        <w:spacing w:line="240" w:lineRule="auto"/>
        <w:rPr>
          <w:rFonts w:hint="eastAsia"/>
          <w:lang w:val="en-US" w:eastAsia="zh-CN"/>
        </w:rPr>
      </w:pPr>
      <w:r>
        <w:rPr>
          <w:rFonts w:hint="eastAsia"/>
          <w:lang w:val="en-US" w:eastAsia="zh-CN"/>
        </w:rPr>
        <w:t>炒股不是只看K线，要看财报才能赚大钱。</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9EA85"/>
    <w:multiLevelType w:val="singleLevel"/>
    <w:tmpl w:val="41A9EA85"/>
    <w:lvl w:ilvl="0" w:tentative="0">
      <w:start w:val="1"/>
      <w:numFmt w:val="decimal"/>
      <w:lvlText w:val="%1."/>
      <w:lvlJc w:val="left"/>
      <w:pPr>
        <w:tabs>
          <w:tab w:val="left" w:pos="312"/>
        </w:tabs>
      </w:pPr>
    </w:lvl>
  </w:abstractNum>
  <w:abstractNum w:abstractNumId="1">
    <w:nsid w:val="79CA71C3"/>
    <w:multiLevelType w:val="singleLevel"/>
    <w:tmpl w:val="79CA71C3"/>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234802"/>
    <w:rsid w:val="013419F9"/>
    <w:rsid w:val="014F3B92"/>
    <w:rsid w:val="0152242D"/>
    <w:rsid w:val="0157057E"/>
    <w:rsid w:val="01647B7E"/>
    <w:rsid w:val="016B2B40"/>
    <w:rsid w:val="017B05B5"/>
    <w:rsid w:val="018B5546"/>
    <w:rsid w:val="018E3018"/>
    <w:rsid w:val="01977FEF"/>
    <w:rsid w:val="01A25280"/>
    <w:rsid w:val="01A5702C"/>
    <w:rsid w:val="01E15FF0"/>
    <w:rsid w:val="0202356D"/>
    <w:rsid w:val="02326AB9"/>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BA5"/>
    <w:rsid w:val="02D8702F"/>
    <w:rsid w:val="02E40250"/>
    <w:rsid w:val="02EA5F6C"/>
    <w:rsid w:val="03217E12"/>
    <w:rsid w:val="032A1AB9"/>
    <w:rsid w:val="033B014F"/>
    <w:rsid w:val="03621B6B"/>
    <w:rsid w:val="03D77D11"/>
    <w:rsid w:val="03DA5A87"/>
    <w:rsid w:val="03DD087F"/>
    <w:rsid w:val="03E8388A"/>
    <w:rsid w:val="04032EE8"/>
    <w:rsid w:val="041C7DEF"/>
    <w:rsid w:val="04220426"/>
    <w:rsid w:val="044D03F6"/>
    <w:rsid w:val="04525AAA"/>
    <w:rsid w:val="0459341E"/>
    <w:rsid w:val="045F4CAA"/>
    <w:rsid w:val="046A7178"/>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C094E"/>
    <w:rsid w:val="062D1854"/>
    <w:rsid w:val="062F1F01"/>
    <w:rsid w:val="062F339D"/>
    <w:rsid w:val="063A7D4A"/>
    <w:rsid w:val="064F020B"/>
    <w:rsid w:val="06603F9C"/>
    <w:rsid w:val="066107E1"/>
    <w:rsid w:val="066C601E"/>
    <w:rsid w:val="06744EAE"/>
    <w:rsid w:val="067A6AFF"/>
    <w:rsid w:val="068851EB"/>
    <w:rsid w:val="06915502"/>
    <w:rsid w:val="06944398"/>
    <w:rsid w:val="06A62029"/>
    <w:rsid w:val="06B03E2C"/>
    <w:rsid w:val="06B27910"/>
    <w:rsid w:val="06B4154E"/>
    <w:rsid w:val="06C0355F"/>
    <w:rsid w:val="06C47C16"/>
    <w:rsid w:val="06C51307"/>
    <w:rsid w:val="06D30ADE"/>
    <w:rsid w:val="06D649E6"/>
    <w:rsid w:val="06E62AE5"/>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C065BA"/>
    <w:rsid w:val="08C5143D"/>
    <w:rsid w:val="08D36394"/>
    <w:rsid w:val="08E30882"/>
    <w:rsid w:val="08EF65CF"/>
    <w:rsid w:val="0912413A"/>
    <w:rsid w:val="091322CC"/>
    <w:rsid w:val="092B4110"/>
    <w:rsid w:val="092D0512"/>
    <w:rsid w:val="092F2F78"/>
    <w:rsid w:val="093670EF"/>
    <w:rsid w:val="09383AB9"/>
    <w:rsid w:val="093B7917"/>
    <w:rsid w:val="094F328B"/>
    <w:rsid w:val="094F49CA"/>
    <w:rsid w:val="09711DE5"/>
    <w:rsid w:val="09740E46"/>
    <w:rsid w:val="097A36CE"/>
    <w:rsid w:val="097C15B0"/>
    <w:rsid w:val="098C590A"/>
    <w:rsid w:val="098F4EE0"/>
    <w:rsid w:val="099853DA"/>
    <w:rsid w:val="09A46F5D"/>
    <w:rsid w:val="09C162DD"/>
    <w:rsid w:val="09C3792A"/>
    <w:rsid w:val="09CC4828"/>
    <w:rsid w:val="09D47958"/>
    <w:rsid w:val="09E01E43"/>
    <w:rsid w:val="09E4085B"/>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31BA2"/>
    <w:rsid w:val="0AE838C3"/>
    <w:rsid w:val="0AFA3E50"/>
    <w:rsid w:val="0B034842"/>
    <w:rsid w:val="0B0E0B30"/>
    <w:rsid w:val="0B0E38DB"/>
    <w:rsid w:val="0B1228DF"/>
    <w:rsid w:val="0B264614"/>
    <w:rsid w:val="0B3D7A93"/>
    <w:rsid w:val="0B3F4495"/>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E045E"/>
    <w:rsid w:val="0C704B07"/>
    <w:rsid w:val="0C76654E"/>
    <w:rsid w:val="0C7F62D6"/>
    <w:rsid w:val="0C880409"/>
    <w:rsid w:val="0C9C02CD"/>
    <w:rsid w:val="0CAA6A0A"/>
    <w:rsid w:val="0CB44896"/>
    <w:rsid w:val="0CBB5F78"/>
    <w:rsid w:val="0CC12AEF"/>
    <w:rsid w:val="0CC46945"/>
    <w:rsid w:val="0CD013FA"/>
    <w:rsid w:val="0CD47B28"/>
    <w:rsid w:val="0CE018D5"/>
    <w:rsid w:val="0CE272BE"/>
    <w:rsid w:val="0D0B0DE6"/>
    <w:rsid w:val="0D113ADC"/>
    <w:rsid w:val="0D123C4C"/>
    <w:rsid w:val="0D2627E2"/>
    <w:rsid w:val="0D275AA8"/>
    <w:rsid w:val="0D441CB0"/>
    <w:rsid w:val="0D4C6DF5"/>
    <w:rsid w:val="0D5669F9"/>
    <w:rsid w:val="0D5A65C9"/>
    <w:rsid w:val="0D5E2687"/>
    <w:rsid w:val="0D6D7C9B"/>
    <w:rsid w:val="0D74757A"/>
    <w:rsid w:val="0D752F96"/>
    <w:rsid w:val="0D7578CB"/>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C7DD9"/>
    <w:rsid w:val="0E7F2FEB"/>
    <w:rsid w:val="0E8E7C5A"/>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B3097"/>
    <w:rsid w:val="0F7E164C"/>
    <w:rsid w:val="0F87464D"/>
    <w:rsid w:val="0F905F80"/>
    <w:rsid w:val="0F9718D9"/>
    <w:rsid w:val="0FA278EB"/>
    <w:rsid w:val="0FA849EA"/>
    <w:rsid w:val="0FB54120"/>
    <w:rsid w:val="0FC45B91"/>
    <w:rsid w:val="0FCE4AC0"/>
    <w:rsid w:val="0FE75D85"/>
    <w:rsid w:val="0FEC709E"/>
    <w:rsid w:val="100B14A3"/>
    <w:rsid w:val="10214A7C"/>
    <w:rsid w:val="10260DF6"/>
    <w:rsid w:val="10266462"/>
    <w:rsid w:val="10295D8E"/>
    <w:rsid w:val="102A5E23"/>
    <w:rsid w:val="103B17AC"/>
    <w:rsid w:val="10603BF4"/>
    <w:rsid w:val="106415C5"/>
    <w:rsid w:val="107232DD"/>
    <w:rsid w:val="10766EF7"/>
    <w:rsid w:val="10771EFF"/>
    <w:rsid w:val="107A0C96"/>
    <w:rsid w:val="107A3DC8"/>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D65E05"/>
    <w:rsid w:val="11D86036"/>
    <w:rsid w:val="11DD7B45"/>
    <w:rsid w:val="11EC5575"/>
    <w:rsid w:val="1203742B"/>
    <w:rsid w:val="122020CC"/>
    <w:rsid w:val="122118E2"/>
    <w:rsid w:val="1231010E"/>
    <w:rsid w:val="124342D5"/>
    <w:rsid w:val="12450F97"/>
    <w:rsid w:val="124C637F"/>
    <w:rsid w:val="125C533A"/>
    <w:rsid w:val="12703CF2"/>
    <w:rsid w:val="128E315B"/>
    <w:rsid w:val="129313C9"/>
    <w:rsid w:val="129B0032"/>
    <w:rsid w:val="129F0628"/>
    <w:rsid w:val="12A42AB2"/>
    <w:rsid w:val="12A764BE"/>
    <w:rsid w:val="12AD4B2B"/>
    <w:rsid w:val="12C67D17"/>
    <w:rsid w:val="12F2076C"/>
    <w:rsid w:val="13103651"/>
    <w:rsid w:val="13155065"/>
    <w:rsid w:val="13264D6F"/>
    <w:rsid w:val="1333266D"/>
    <w:rsid w:val="13430B4B"/>
    <w:rsid w:val="134A614D"/>
    <w:rsid w:val="1356028C"/>
    <w:rsid w:val="135A46F1"/>
    <w:rsid w:val="13626263"/>
    <w:rsid w:val="136B0D40"/>
    <w:rsid w:val="136F1A34"/>
    <w:rsid w:val="137E241C"/>
    <w:rsid w:val="138B4200"/>
    <w:rsid w:val="138F6FB2"/>
    <w:rsid w:val="13A46CAC"/>
    <w:rsid w:val="13CA5C4D"/>
    <w:rsid w:val="13D5185C"/>
    <w:rsid w:val="13D552EC"/>
    <w:rsid w:val="13EE15FA"/>
    <w:rsid w:val="140351E0"/>
    <w:rsid w:val="14244DD5"/>
    <w:rsid w:val="14304D51"/>
    <w:rsid w:val="14480A5A"/>
    <w:rsid w:val="144E3D48"/>
    <w:rsid w:val="146C5023"/>
    <w:rsid w:val="14712FB7"/>
    <w:rsid w:val="14736B0B"/>
    <w:rsid w:val="14816B5F"/>
    <w:rsid w:val="14AA0805"/>
    <w:rsid w:val="14B515B6"/>
    <w:rsid w:val="14B72178"/>
    <w:rsid w:val="14C0137C"/>
    <w:rsid w:val="14E20D44"/>
    <w:rsid w:val="14EA5225"/>
    <w:rsid w:val="1506527E"/>
    <w:rsid w:val="15120F09"/>
    <w:rsid w:val="15270E26"/>
    <w:rsid w:val="152869AA"/>
    <w:rsid w:val="15325154"/>
    <w:rsid w:val="1548447D"/>
    <w:rsid w:val="157113EA"/>
    <w:rsid w:val="157C53E9"/>
    <w:rsid w:val="157F1CD1"/>
    <w:rsid w:val="158D45C5"/>
    <w:rsid w:val="159327BB"/>
    <w:rsid w:val="15993577"/>
    <w:rsid w:val="159F78B9"/>
    <w:rsid w:val="15A0313A"/>
    <w:rsid w:val="15C22954"/>
    <w:rsid w:val="15CF200C"/>
    <w:rsid w:val="15DB63E4"/>
    <w:rsid w:val="15DB709E"/>
    <w:rsid w:val="15F10798"/>
    <w:rsid w:val="15F47D7A"/>
    <w:rsid w:val="15F51D1C"/>
    <w:rsid w:val="160659D5"/>
    <w:rsid w:val="16082B50"/>
    <w:rsid w:val="160B115C"/>
    <w:rsid w:val="161E6781"/>
    <w:rsid w:val="162C36C8"/>
    <w:rsid w:val="163E0050"/>
    <w:rsid w:val="1640732D"/>
    <w:rsid w:val="16430633"/>
    <w:rsid w:val="16531EE1"/>
    <w:rsid w:val="16681C7F"/>
    <w:rsid w:val="166E34FC"/>
    <w:rsid w:val="167B04FF"/>
    <w:rsid w:val="168419AD"/>
    <w:rsid w:val="16961582"/>
    <w:rsid w:val="16A56FB2"/>
    <w:rsid w:val="16BB7F34"/>
    <w:rsid w:val="16BF0588"/>
    <w:rsid w:val="16BF1790"/>
    <w:rsid w:val="16C64BFD"/>
    <w:rsid w:val="16D84322"/>
    <w:rsid w:val="16DE3EC8"/>
    <w:rsid w:val="16E7096B"/>
    <w:rsid w:val="16EF0EE1"/>
    <w:rsid w:val="16EF1747"/>
    <w:rsid w:val="17007DC5"/>
    <w:rsid w:val="17026F67"/>
    <w:rsid w:val="170664EB"/>
    <w:rsid w:val="170F50AE"/>
    <w:rsid w:val="17186B97"/>
    <w:rsid w:val="171F7A92"/>
    <w:rsid w:val="17243AD4"/>
    <w:rsid w:val="172F01DD"/>
    <w:rsid w:val="173B32F0"/>
    <w:rsid w:val="174E190C"/>
    <w:rsid w:val="17710231"/>
    <w:rsid w:val="17816124"/>
    <w:rsid w:val="17821E79"/>
    <w:rsid w:val="1785347B"/>
    <w:rsid w:val="179842AB"/>
    <w:rsid w:val="17C32C1C"/>
    <w:rsid w:val="17C32C9F"/>
    <w:rsid w:val="17C42329"/>
    <w:rsid w:val="17D02869"/>
    <w:rsid w:val="17D819BB"/>
    <w:rsid w:val="17E24ACE"/>
    <w:rsid w:val="18130587"/>
    <w:rsid w:val="1824019C"/>
    <w:rsid w:val="18414B99"/>
    <w:rsid w:val="18587284"/>
    <w:rsid w:val="186000EE"/>
    <w:rsid w:val="186B6E84"/>
    <w:rsid w:val="18723F3F"/>
    <w:rsid w:val="1879447F"/>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B051DA8"/>
    <w:rsid w:val="1B2163AD"/>
    <w:rsid w:val="1B4367F4"/>
    <w:rsid w:val="1B5C2C5D"/>
    <w:rsid w:val="1B747074"/>
    <w:rsid w:val="1B803467"/>
    <w:rsid w:val="1B9149EE"/>
    <w:rsid w:val="1B915017"/>
    <w:rsid w:val="1B944CB1"/>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C4EF8"/>
    <w:rsid w:val="1C104715"/>
    <w:rsid w:val="1C1A2A90"/>
    <w:rsid w:val="1C3C7047"/>
    <w:rsid w:val="1C3D0CF9"/>
    <w:rsid w:val="1C47333D"/>
    <w:rsid w:val="1C504041"/>
    <w:rsid w:val="1C5523F4"/>
    <w:rsid w:val="1C5568FE"/>
    <w:rsid w:val="1C670988"/>
    <w:rsid w:val="1C6F6DE4"/>
    <w:rsid w:val="1C7F5574"/>
    <w:rsid w:val="1C825F0A"/>
    <w:rsid w:val="1C857410"/>
    <w:rsid w:val="1CA519D5"/>
    <w:rsid w:val="1CB0205B"/>
    <w:rsid w:val="1CC06071"/>
    <w:rsid w:val="1CCF59CE"/>
    <w:rsid w:val="1CFE1F9E"/>
    <w:rsid w:val="1D002424"/>
    <w:rsid w:val="1D017D34"/>
    <w:rsid w:val="1D0D6955"/>
    <w:rsid w:val="1D1046F8"/>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F2459"/>
    <w:rsid w:val="203568E0"/>
    <w:rsid w:val="2047067B"/>
    <w:rsid w:val="204C06AD"/>
    <w:rsid w:val="20583167"/>
    <w:rsid w:val="206A79AA"/>
    <w:rsid w:val="2078113D"/>
    <w:rsid w:val="207C6EA9"/>
    <w:rsid w:val="20837656"/>
    <w:rsid w:val="2094409D"/>
    <w:rsid w:val="20A06974"/>
    <w:rsid w:val="20B176AD"/>
    <w:rsid w:val="20BF12E3"/>
    <w:rsid w:val="20C7334D"/>
    <w:rsid w:val="210B33AA"/>
    <w:rsid w:val="210C0C9A"/>
    <w:rsid w:val="211018D5"/>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F9403C"/>
    <w:rsid w:val="220130C8"/>
    <w:rsid w:val="22165BA2"/>
    <w:rsid w:val="22190C7F"/>
    <w:rsid w:val="221F3F25"/>
    <w:rsid w:val="2231277B"/>
    <w:rsid w:val="22333AA1"/>
    <w:rsid w:val="224B3914"/>
    <w:rsid w:val="224C18DA"/>
    <w:rsid w:val="225C7BF3"/>
    <w:rsid w:val="2262474E"/>
    <w:rsid w:val="22966312"/>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771B26"/>
    <w:rsid w:val="23887625"/>
    <w:rsid w:val="23930482"/>
    <w:rsid w:val="239C3146"/>
    <w:rsid w:val="239D079D"/>
    <w:rsid w:val="23A22F3C"/>
    <w:rsid w:val="23A6343E"/>
    <w:rsid w:val="23AA2873"/>
    <w:rsid w:val="23BF197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2A3C30"/>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E41222"/>
    <w:rsid w:val="25EC56F7"/>
    <w:rsid w:val="25FA399D"/>
    <w:rsid w:val="260F4A69"/>
    <w:rsid w:val="262D4883"/>
    <w:rsid w:val="26446001"/>
    <w:rsid w:val="26496B30"/>
    <w:rsid w:val="2654390B"/>
    <w:rsid w:val="265B3762"/>
    <w:rsid w:val="26745E1B"/>
    <w:rsid w:val="267C0312"/>
    <w:rsid w:val="2681036C"/>
    <w:rsid w:val="268A49E8"/>
    <w:rsid w:val="26911DF2"/>
    <w:rsid w:val="269B26E9"/>
    <w:rsid w:val="26A57A65"/>
    <w:rsid w:val="26D846DD"/>
    <w:rsid w:val="26D85EDD"/>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C73D38"/>
    <w:rsid w:val="27D6481D"/>
    <w:rsid w:val="27E60AEC"/>
    <w:rsid w:val="27E92A96"/>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9032593"/>
    <w:rsid w:val="291B5B6D"/>
    <w:rsid w:val="29283595"/>
    <w:rsid w:val="29384755"/>
    <w:rsid w:val="293F752F"/>
    <w:rsid w:val="29474E9E"/>
    <w:rsid w:val="29530880"/>
    <w:rsid w:val="295716CD"/>
    <w:rsid w:val="295B2A15"/>
    <w:rsid w:val="297E256D"/>
    <w:rsid w:val="29901482"/>
    <w:rsid w:val="29A55DDE"/>
    <w:rsid w:val="29C95D68"/>
    <w:rsid w:val="29F35878"/>
    <w:rsid w:val="29FB0C3F"/>
    <w:rsid w:val="2A0744E4"/>
    <w:rsid w:val="2A154AC5"/>
    <w:rsid w:val="2A220264"/>
    <w:rsid w:val="2A256612"/>
    <w:rsid w:val="2A285457"/>
    <w:rsid w:val="2A2A4C4D"/>
    <w:rsid w:val="2A3B4EF0"/>
    <w:rsid w:val="2A575882"/>
    <w:rsid w:val="2A665B39"/>
    <w:rsid w:val="2A7B42A5"/>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3137EA"/>
    <w:rsid w:val="2B3570BB"/>
    <w:rsid w:val="2B406E52"/>
    <w:rsid w:val="2B5C78E6"/>
    <w:rsid w:val="2B613F8A"/>
    <w:rsid w:val="2B715FF9"/>
    <w:rsid w:val="2B7C2469"/>
    <w:rsid w:val="2B8022AD"/>
    <w:rsid w:val="2B861854"/>
    <w:rsid w:val="2B8667B4"/>
    <w:rsid w:val="2B8B0140"/>
    <w:rsid w:val="2B8C6E3A"/>
    <w:rsid w:val="2B900ADB"/>
    <w:rsid w:val="2B9102BE"/>
    <w:rsid w:val="2B9C3E2A"/>
    <w:rsid w:val="2BB83060"/>
    <w:rsid w:val="2BBA1B4A"/>
    <w:rsid w:val="2BBE6C0E"/>
    <w:rsid w:val="2BDA1082"/>
    <w:rsid w:val="2BE454D5"/>
    <w:rsid w:val="2BE546C3"/>
    <w:rsid w:val="2BE56899"/>
    <w:rsid w:val="2BE7784D"/>
    <w:rsid w:val="2BEE5F38"/>
    <w:rsid w:val="2C01653C"/>
    <w:rsid w:val="2C174697"/>
    <w:rsid w:val="2C1A5864"/>
    <w:rsid w:val="2C2A1BC1"/>
    <w:rsid w:val="2C36468A"/>
    <w:rsid w:val="2C380A4C"/>
    <w:rsid w:val="2C440E44"/>
    <w:rsid w:val="2C517FCF"/>
    <w:rsid w:val="2C5A3919"/>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E2DDE"/>
    <w:rsid w:val="2D5542BE"/>
    <w:rsid w:val="2D5E3ABF"/>
    <w:rsid w:val="2D600536"/>
    <w:rsid w:val="2D647944"/>
    <w:rsid w:val="2D792537"/>
    <w:rsid w:val="2D970B58"/>
    <w:rsid w:val="2D9E4763"/>
    <w:rsid w:val="2DA45761"/>
    <w:rsid w:val="2DA81C99"/>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912C5"/>
    <w:rsid w:val="2EDC5069"/>
    <w:rsid w:val="2EF237A7"/>
    <w:rsid w:val="2EFA1C59"/>
    <w:rsid w:val="2EFA7779"/>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D3E93"/>
    <w:rsid w:val="2FAC0AEB"/>
    <w:rsid w:val="2FAF3F01"/>
    <w:rsid w:val="2FB8673A"/>
    <w:rsid w:val="2FC1718F"/>
    <w:rsid w:val="2FD53C66"/>
    <w:rsid w:val="2FD57AE6"/>
    <w:rsid w:val="2FE32137"/>
    <w:rsid w:val="300D1A47"/>
    <w:rsid w:val="301C3119"/>
    <w:rsid w:val="302A76D8"/>
    <w:rsid w:val="30325457"/>
    <w:rsid w:val="303C3728"/>
    <w:rsid w:val="306265EF"/>
    <w:rsid w:val="307642F8"/>
    <w:rsid w:val="307B6C06"/>
    <w:rsid w:val="307C2FD5"/>
    <w:rsid w:val="308472ED"/>
    <w:rsid w:val="308927E7"/>
    <w:rsid w:val="30911BD5"/>
    <w:rsid w:val="30966796"/>
    <w:rsid w:val="30A83E2F"/>
    <w:rsid w:val="30BE10FD"/>
    <w:rsid w:val="30D165FB"/>
    <w:rsid w:val="30D22C4D"/>
    <w:rsid w:val="30D824CE"/>
    <w:rsid w:val="30E6693B"/>
    <w:rsid w:val="30E8604C"/>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51232A"/>
    <w:rsid w:val="325571EA"/>
    <w:rsid w:val="325D03A0"/>
    <w:rsid w:val="32674304"/>
    <w:rsid w:val="3276149F"/>
    <w:rsid w:val="328E4BA4"/>
    <w:rsid w:val="32A068E9"/>
    <w:rsid w:val="32A23292"/>
    <w:rsid w:val="32B27087"/>
    <w:rsid w:val="32CB7E65"/>
    <w:rsid w:val="32DC06BB"/>
    <w:rsid w:val="32EA534E"/>
    <w:rsid w:val="32F03265"/>
    <w:rsid w:val="32F03BAC"/>
    <w:rsid w:val="32F16CC0"/>
    <w:rsid w:val="32F77BC9"/>
    <w:rsid w:val="33061541"/>
    <w:rsid w:val="330B75BD"/>
    <w:rsid w:val="330E7FBB"/>
    <w:rsid w:val="33310DC2"/>
    <w:rsid w:val="333C2630"/>
    <w:rsid w:val="33524A45"/>
    <w:rsid w:val="33696B21"/>
    <w:rsid w:val="33846890"/>
    <w:rsid w:val="338876E3"/>
    <w:rsid w:val="339B79D4"/>
    <w:rsid w:val="33AA1980"/>
    <w:rsid w:val="33AF76FE"/>
    <w:rsid w:val="33C16442"/>
    <w:rsid w:val="33C82323"/>
    <w:rsid w:val="340F5B81"/>
    <w:rsid w:val="34106BF3"/>
    <w:rsid w:val="34132FF2"/>
    <w:rsid w:val="34205967"/>
    <w:rsid w:val="343144F6"/>
    <w:rsid w:val="3432306B"/>
    <w:rsid w:val="34493A83"/>
    <w:rsid w:val="344E75C7"/>
    <w:rsid w:val="346A6735"/>
    <w:rsid w:val="347030EA"/>
    <w:rsid w:val="3471300F"/>
    <w:rsid w:val="347E756B"/>
    <w:rsid w:val="34874227"/>
    <w:rsid w:val="34890003"/>
    <w:rsid w:val="34931091"/>
    <w:rsid w:val="349A3EDD"/>
    <w:rsid w:val="34A67B11"/>
    <w:rsid w:val="34B775B2"/>
    <w:rsid w:val="34CD6D56"/>
    <w:rsid w:val="34E038B6"/>
    <w:rsid w:val="34E2546A"/>
    <w:rsid w:val="34E30F0F"/>
    <w:rsid w:val="34F01269"/>
    <w:rsid w:val="35007CFC"/>
    <w:rsid w:val="351241C6"/>
    <w:rsid w:val="35151BB3"/>
    <w:rsid w:val="351F02B8"/>
    <w:rsid w:val="35212DC6"/>
    <w:rsid w:val="3543425C"/>
    <w:rsid w:val="35480EDF"/>
    <w:rsid w:val="35583B40"/>
    <w:rsid w:val="35686F69"/>
    <w:rsid w:val="35687EBB"/>
    <w:rsid w:val="35784769"/>
    <w:rsid w:val="357F03D9"/>
    <w:rsid w:val="35860DD5"/>
    <w:rsid w:val="358D7A7B"/>
    <w:rsid w:val="358F23CE"/>
    <w:rsid w:val="35923A51"/>
    <w:rsid w:val="359A3107"/>
    <w:rsid w:val="35B73629"/>
    <w:rsid w:val="35BC1051"/>
    <w:rsid w:val="360C3FC6"/>
    <w:rsid w:val="3611115D"/>
    <w:rsid w:val="361D0887"/>
    <w:rsid w:val="36360E38"/>
    <w:rsid w:val="363745C6"/>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BD4353"/>
    <w:rsid w:val="37CB5679"/>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DB444F"/>
    <w:rsid w:val="38E4492B"/>
    <w:rsid w:val="38EA31B9"/>
    <w:rsid w:val="38EE644D"/>
    <w:rsid w:val="38F335E0"/>
    <w:rsid w:val="38FC6572"/>
    <w:rsid w:val="38FE3638"/>
    <w:rsid w:val="391A03B8"/>
    <w:rsid w:val="391B672C"/>
    <w:rsid w:val="39291FA1"/>
    <w:rsid w:val="392A550B"/>
    <w:rsid w:val="39354811"/>
    <w:rsid w:val="39587AC5"/>
    <w:rsid w:val="395E7235"/>
    <w:rsid w:val="396F6F4F"/>
    <w:rsid w:val="39710EB7"/>
    <w:rsid w:val="397D1CA5"/>
    <w:rsid w:val="39884BFF"/>
    <w:rsid w:val="39952C82"/>
    <w:rsid w:val="39A71092"/>
    <w:rsid w:val="39C67D0A"/>
    <w:rsid w:val="39CD59E2"/>
    <w:rsid w:val="39CE55E5"/>
    <w:rsid w:val="39D049E4"/>
    <w:rsid w:val="39DD1FC0"/>
    <w:rsid w:val="39DE4A6B"/>
    <w:rsid w:val="39E20FE2"/>
    <w:rsid w:val="39E278CB"/>
    <w:rsid w:val="39EB34F5"/>
    <w:rsid w:val="39F52E1D"/>
    <w:rsid w:val="3A0F0B48"/>
    <w:rsid w:val="3A10104C"/>
    <w:rsid w:val="3A224586"/>
    <w:rsid w:val="3A2B5335"/>
    <w:rsid w:val="3A31153A"/>
    <w:rsid w:val="3A3274F4"/>
    <w:rsid w:val="3A336219"/>
    <w:rsid w:val="3A4F3E22"/>
    <w:rsid w:val="3A58411D"/>
    <w:rsid w:val="3A657A57"/>
    <w:rsid w:val="3A68598C"/>
    <w:rsid w:val="3A6A1606"/>
    <w:rsid w:val="3A6C1A5E"/>
    <w:rsid w:val="3A6C47E6"/>
    <w:rsid w:val="3A752A59"/>
    <w:rsid w:val="3A7B4085"/>
    <w:rsid w:val="3A8527BD"/>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F23B70"/>
    <w:rsid w:val="3BF40B5B"/>
    <w:rsid w:val="3BF674FE"/>
    <w:rsid w:val="3C0251AC"/>
    <w:rsid w:val="3C106886"/>
    <w:rsid w:val="3C2E2F2A"/>
    <w:rsid w:val="3C2F0DC1"/>
    <w:rsid w:val="3C3347D1"/>
    <w:rsid w:val="3C411F3D"/>
    <w:rsid w:val="3C4133ED"/>
    <w:rsid w:val="3C461A3C"/>
    <w:rsid w:val="3C4F4734"/>
    <w:rsid w:val="3C54676F"/>
    <w:rsid w:val="3C611C77"/>
    <w:rsid w:val="3C697E40"/>
    <w:rsid w:val="3C781587"/>
    <w:rsid w:val="3C8015C6"/>
    <w:rsid w:val="3C856B15"/>
    <w:rsid w:val="3C9D0BD3"/>
    <w:rsid w:val="3C9F1451"/>
    <w:rsid w:val="3CA5557B"/>
    <w:rsid w:val="3CAC1A05"/>
    <w:rsid w:val="3CB47B42"/>
    <w:rsid w:val="3CB851BD"/>
    <w:rsid w:val="3CBF2113"/>
    <w:rsid w:val="3CC15D23"/>
    <w:rsid w:val="3CC5059F"/>
    <w:rsid w:val="3CCC0811"/>
    <w:rsid w:val="3CCD50A6"/>
    <w:rsid w:val="3CD92DC9"/>
    <w:rsid w:val="3CE109FF"/>
    <w:rsid w:val="3CF474DA"/>
    <w:rsid w:val="3CF6320B"/>
    <w:rsid w:val="3CFC3977"/>
    <w:rsid w:val="3D0C0CD6"/>
    <w:rsid w:val="3D1F73A8"/>
    <w:rsid w:val="3D2F3EA4"/>
    <w:rsid w:val="3D322722"/>
    <w:rsid w:val="3D3E0E07"/>
    <w:rsid w:val="3D4D2885"/>
    <w:rsid w:val="3D501F86"/>
    <w:rsid w:val="3D514F6B"/>
    <w:rsid w:val="3D521FD8"/>
    <w:rsid w:val="3D5B6FD8"/>
    <w:rsid w:val="3D5E20C6"/>
    <w:rsid w:val="3D6B50CD"/>
    <w:rsid w:val="3D6C7970"/>
    <w:rsid w:val="3D77588E"/>
    <w:rsid w:val="3D8524B9"/>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126C25"/>
    <w:rsid w:val="3F1B4EC8"/>
    <w:rsid w:val="3F22219A"/>
    <w:rsid w:val="3F2541BD"/>
    <w:rsid w:val="3F270B16"/>
    <w:rsid w:val="3F2E1884"/>
    <w:rsid w:val="3F406847"/>
    <w:rsid w:val="3F486D14"/>
    <w:rsid w:val="3F54103A"/>
    <w:rsid w:val="3F697B9D"/>
    <w:rsid w:val="3F8B38F8"/>
    <w:rsid w:val="3F911160"/>
    <w:rsid w:val="3FA47B82"/>
    <w:rsid w:val="3FB60A8F"/>
    <w:rsid w:val="3FD16542"/>
    <w:rsid w:val="3FD50823"/>
    <w:rsid w:val="3FE57A37"/>
    <w:rsid w:val="3FE6620E"/>
    <w:rsid w:val="40190984"/>
    <w:rsid w:val="401F1357"/>
    <w:rsid w:val="402D5AAC"/>
    <w:rsid w:val="403C756C"/>
    <w:rsid w:val="404B50D7"/>
    <w:rsid w:val="40644CC3"/>
    <w:rsid w:val="40720EFD"/>
    <w:rsid w:val="40787772"/>
    <w:rsid w:val="40836E0A"/>
    <w:rsid w:val="40842D6B"/>
    <w:rsid w:val="4084312C"/>
    <w:rsid w:val="408C2152"/>
    <w:rsid w:val="40923A38"/>
    <w:rsid w:val="409F62B0"/>
    <w:rsid w:val="40AC35A1"/>
    <w:rsid w:val="40B87888"/>
    <w:rsid w:val="40BF28FF"/>
    <w:rsid w:val="40C4025B"/>
    <w:rsid w:val="40C73A71"/>
    <w:rsid w:val="40DF7769"/>
    <w:rsid w:val="40E70918"/>
    <w:rsid w:val="40F26B92"/>
    <w:rsid w:val="40F579A0"/>
    <w:rsid w:val="41161BA3"/>
    <w:rsid w:val="41197767"/>
    <w:rsid w:val="411C08B6"/>
    <w:rsid w:val="41251ED8"/>
    <w:rsid w:val="414D1A11"/>
    <w:rsid w:val="41541E79"/>
    <w:rsid w:val="415B268F"/>
    <w:rsid w:val="415E5EAB"/>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7103A8"/>
    <w:rsid w:val="448778CA"/>
    <w:rsid w:val="449909C6"/>
    <w:rsid w:val="44AF6F90"/>
    <w:rsid w:val="44D4142E"/>
    <w:rsid w:val="44D54043"/>
    <w:rsid w:val="452049E2"/>
    <w:rsid w:val="452438B6"/>
    <w:rsid w:val="452A40ED"/>
    <w:rsid w:val="452F142E"/>
    <w:rsid w:val="454A7BD2"/>
    <w:rsid w:val="455C521C"/>
    <w:rsid w:val="455D7EF8"/>
    <w:rsid w:val="45657922"/>
    <w:rsid w:val="45771FDE"/>
    <w:rsid w:val="45857FF7"/>
    <w:rsid w:val="45940205"/>
    <w:rsid w:val="459A5AE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1C0108"/>
    <w:rsid w:val="47256A06"/>
    <w:rsid w:val="473174AB"/>
    <w:rsid w:val="475F2ECF"/>
    <w:rsid w:val="476E5ABA"/>
    <w:rsid w:val="477C7EA2"/>
    <w:rsid w:val="47932506"/>
    <w:rsid w:val="479902B6"/>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76242"/>
    <w:rsid w:val="48CE01C1"/>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637F37"/>
    <w:rsid w:val="4A6B6D2C"/>
    <w:rsid w:val="4A8169BE"/>
    <w:rsid w:val="4A8A3E4B"/>
    <w:rsid w:val="4A9506F7"/>
    <w:rsid w:val="4A986952"/>
    <w:rsid w:val="4A987D26"/>
    <w:rsid w:val="4AC07187"/>
    <w:rsid w:val="4ADD7E5A"/>
    <w:rsid w:val="4AFD0E50"/>
    <w:rsid w:val="4B0D1E40"/>
    <w:rsid w:val="4B0D7D64"/>
    <w:rsid w:val="4B176EEC"/>
    <w:rsid w:val="4B2C56D0"/>
    <w:rsid w:val="4B2E2D9C"/>
    <w:rsid w:val="4B383963"/>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220551"/>
    <w:rsid w:val="4C272A15"/>
    <w:rsid w:val="4C2B7AD8"/>
    <w:rsid w:val="4C2F1755"/>
    <w:rsid w:val="4C344AA1"/>
    <w:rsid w:val="4C3E1770"/>
    <w:rsid w:val="4C7B7FEC"/>
    <w:rsid w:val="4C894CEA"/>
    <w:rsid w:val="4C8E5216"/>
    <w:rsid w:val="4C917F0F"/>
    <w:rsid w:val="4CDC002F"/>
    <w:rsid w:val="4CE6187C"/>
    <w:rsid w:val="4CE65642"/>
    <w:rsid w:val="4CEF5956"/>
    <w:rsid w:val="4CF01713"/>
    <w:rsid w:val="4CFF366F"/>
    <w:rsid w:val="4D0A73B1"/>
    <w:rsid w:val="4D121FD2"/>
    <w:rsid w:val="4D1917A8"/>
    <w:rsid w:val="4D1E230F"/>
    <w:rsid w:val="4D3A7C59"/>
    <w:rsid w:val="4D3B644C"/>
    <w:rsid w:val="4D3C2959"/>
    <w:rsid w:val="4D65143D"/>
    <w:rsid w:val="4D6A31B7"/>
    <w:rsid w:val="4D974816"/>
    <w:rsid w:val="4DA672D4"/>
    <w:rsid w:val="4DAF3144"/>
    <w:rsid w:val="4DBE19C2"/>
    <w:rsid w:val="4DC44364"/>
    <w:rsid w:val="4DF93975"/>
    <w:rsid w:val="4DFC2D0A"/>
    <w:rsid w:val="4E001CC7"/>
    <w:rsid w:val="4E033A95"/>
    <w:rsid w:val="4E054997"/>
    <w:rsid w:val="4E233150"/>
    <w:rsid w:val="4E462888"/>
    <w:rsid w:val="4E545DE4"/>
    <w:rsid w:val="4E5D5B01"/>
    <w:rsid w:val="4E740819"/>
    <w:rsid w:val="4E7E348D"/>
    <w:rsid w:val="4E850F02"/>
    <w:rsid w:val="4EB75C6C"/>
    <w:rsid w:val="4EC02376"/>
    <w:rsid w:val="4EF86E1A"/>
    <w:rsid w:val="4F165B40"/>
    <w:rsid w:val="4F20441E"/>
    <w:rsid w:val="4F236603"/>
    <w:rsid w:val="4F263247"/>
    <w:rsid w:val="4F32218E"/>
    <w:rsid w:val="4F4B0454"/>
    <w:rsid w:val="4F4D4A7F"/>
    <w:rsid w:val="4F4E26AD"/>
    <w:rsid w:val="4F6F2B2A"/>
    <w:rsid w:val="4F965F99"/>
    <w:rsid w:val="4F9A754C"/>
    <w:rsid w:val="4FA51FC1"/>
    <w:rsid w:val="4FBA02D7"/>
    <w:rsid w:val="4FBD302C"/>
    <w:rsid w:val="4FC576DE"/>
    <w:rsid w:val="4FC97DC9"/>
    <w:rsid w:val="4FCE2834"/>
    <w:rsid w:val="4FEE729E"/>
    <w:rsid w:val="4FEF2DC0"/>
    <w:rsid w:val="4FF25B13"/>
    <w:rsid w:val="4FF65B0D"/>
    <w:rsid w:val="50033103"/>
    <w:rsid w:val="500B5A1B"/>
    <w:rsid w:val="50111B63"/>
    <w:rsid w:val="501D1529"/>
    <w:rsid w:val="502258CD"/>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319F0"/>
    <w:rsid w:val="528B62BC"/>
    <w:rsid w:val="529F4222"/>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69BC"/>
    <w:rsid w:val="53195672"/>
    <w:rsid w:val="532845D8"/>
    <w:rsid w:val="53292525"/>
    <w:rsid w:val="53386D49"/>
    <w:rsid w:val="5346326D"/>
    <w:rsid w:val="535300BC"/>
    <w:rsid w:val="535457FD"/>
    <w:rsid w:val="53613041"/>
    <w:rsid w:val="53620931"/>
    <w:rsid w:val="536461D5"/>
    <w:rsid w:val="5377001D"/>
    <w:rsid w:val="537940E2"/>
    <w:rsid w:val="538C0DB6"/>
    <w:rsid w:val="53A718BB"/>
    <w:rsid w:val="53A87981"/>
    <w:rsid w:val="53C631AC"/>
    <w:rsid w:val="53D109CC"/>
    <w:rsid w:val="53D24CDD"/>
    <w:rsid w:val="53DA6FA0"/>
    <w:rsid w:val="53EE7A6B"/>
    <w:rsid w:val="54026EF3"/>
    <w:rsid w:val="54120CE3"/>
    <w:rsid w:val="54224AEE"/>
    <w:rsid w:val="542B0DCA"/>
    <w:rsid w:val="54366104"/>
    <w:rsid w:val="54381B54"/>
    <w:rsid w:val="54470C0F"/>
    <w:rsid w:val="544C68CC"/>
    <w:rsid w:val="54533030"/>
    <w:rsid w:val="545B6C57"/>
    <w:rsid w:val="545F17CC"/>
    <w:rsid w:val="546B4C7C"/>
    <w:rsid w:val="546E64F4"/>
    <w:rsid w:val="54706F37"/>
    <w:rsid w:val="547463D4"/>
    <w:rsid w:val="54815217"/>
    <w:rsid w:val="549B0BFD"/>
    <w:rsid w:val="54A23911"/>
    <w:rsid w:val="54B06938"/>
    <w:rsid w:val="54CF07E4"/>
    <w:rsid w:val="54D80583"/>
    <w:rsid w:val="54DA4948"/>
    <w:rsid w:val="54EC5526"/>
    <w:rsid w:val="54F51974"/>
    <w:rsid w:val="54F713F9"/>
    <w:rsid w:val="55102B46"/>
    <w:rsid w:val="5539209E"/>
    <w:rsid w:val="555605A3"/>
    <w:rsid w:val="556E1E0E"/>
    <w:rsid w:val="557B5091"/>
    <w:rsid w:val="5582607F"/>
    <w:rsid w:val="558C3DD7"/>
    <w:rsid w:val="55964F95"/>
    <w:rsid w:val="559A6F4B"/>
    <w:rsid w:val="55AA20C6"/>
    <w:rsid w:val="55B374ED"/>
    <w:rsid w:val="55BB6F62"/>
    <w:rsid w:val="55C73446"/>
    <w:rsid w:val="55CD2683"/>
    <w:rsid w:val="55CE5218"/>
    <w:rsid w:val="55D828B7"/>
    <w:rsid w:val="55F02B37"/>
    <w:rsid w:val="55F52A95"/>
    <w:rsid w:val="560C008E"/>
    <w:rsid w:val="56184336"/>
    <w:rsid w:val="561F31D3"/>
    <w:rsid w:val="563952B5"/>
    <w:rsid w:val="56485B8F"/>
    <w:rsid w:val="564B4A19"/>
    <w:rsid w:val="56636141"/>
    <w:rsid w:val="567A12CB"/>
    <w:rsid w:val="569B01B4"/>
    <w:rsid w:val="56A11D3A"/>
    <w:rsid w:val="56AD2F65"/>
    <w:rsid w:val="56BE5DE9"/>
    <w:rsid w:val="56DA29F0"/>
    <w:rsid w:val="56E04480"/>
    <w:rsid w:val="571A2248"/>
    <w:rsid w:val="57222928"/>
    <w:rsid w:val="5726114F"/>
    <w:rsid w:val="572C469C"/>
    <w:rsid w:val="572E1DC4"/>
    <w:rsid w:val="572E263C"/>
    <w:rsid w:val="573238AB"/>
    <w:rsid w:val="57327DEB"/>
    <w:rsid w:val="573A21E0"/>
    <w:rsid w:val="57550297"/>
    <w:rsid w:val="57556125"/>
    <w:rsid w:val="57751DA1"/>
    <w:rsid w:val="57892753"/>
    <w:rsid w:val="578C6277"/>
    <w:rsid w:val="57A976CF"/>
    <w:rsid w:val="57D04474"/>
    <w:rsid w:val="57D44AE6"/>
    <w:rsid w:val="57D90E3A"/>
    <w:rsid w:val="57ED486E"/>
    <w:rsid w:val="57FD5BA4"/>
    <w:rsid w:val="58051E72"/>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355A8"/>
    <w:rsid w:val="59C75965"/>
    <w:rsid w:val="59CC778D"/>
    <w:rsid w:val="59D373E4"/>
    <w:rsid w:val="59DC5C31"/>
    <w:rsid w:val="5A0A05EF"/>
    <w:rsid w:val="5A1C2B94"/>
    <w:rsid w:val="5A2B11EB"/>
    <w:rsid w:val="5A2F3CEE"/>
    <w:rsid w:val="5A365A7D"/>
    <w:rsid w:val="5A41796E"/>
    <w:rsid w:val="5A447516"/>
    <w:rsid w:val="5A501F5C"/>
    <w:rsid w:val="5A5E660A"/>
    <w:rsid w:val="5A6B2536"/>
    <w:rsid w:val="5A6C38ED"/>
    <w:rsid w:val="5A7D7DC9"/>
    <w:rsid w:val="5A870F43"/>
    <w:rsid w:val="5A901637"/>
    <w:rsid w:val="5A902353"/>
    <w:rsid w:val="5AB55D62"/>
    <w:rsid w:val="5AC83137"/>
    <w:rsid w:val="5ACB6B07"/>
    <w:rsid w:val="5AD91F12"/>
    <w:rsid w:val="5AED4CE2"/>
    <w:rsid w:val="5AFE4B41"/>
    <w:rsid w:val="5AFE6C9F"/>
    <w:rsid w:val="5AFF2C16"/>
    <w:rsid w:val="5B0A38CB"/>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C2559ED"/>
    <w:rsid w:val="5C256739"/>
    <w:rsid w:val="5C2C016F"/>
    <w:rsid w:val="5C384E29"/>
    <w:rsid w:val="5C3B42D6"/>
    <w:rsid w:val="5C3E3754"/>
    <w:rsid w:val="5C3F77B2"/>
    <w:rsid w:val="5C45697A"/>
    <w:rsid w:val="5C4B7D70"/>
    <w:rsid w:val="5C66513A"/>
    <w:rsid w:val="5C78176A"/>
    <w:rsid w:val="5C89301D"/>
    <w:rsid w:val="5C91003A"/>
    <w:rsid w:val="5C941E9A"/>
    <w:rsid w:val="5CA13D41"/>
    <w:rsid w:val="5CA37943"/>
    <w:rsid w:val="5CA65C73"/>
    <w:rsid w:val="5CAD47EF"/>
    <w:rsid w:val="5CB01397"/>
    <w:rsid w:val="5CD1276C"/>
    <w:rsid w:val="5CD45A79"/>
    <w:rsid w:val="5CDA3806"/>
    <w:rsid w:val="5CFD2BAF"/>
    <w:rsid w:val="5D006941"/>
    <w:rsid w:val="5D115981"/>
    <w:rsid w:val="5D175E92"/>
    <w:rsid w:val="5D1B009E"/>
    <w:rsid w:val="5D372D3D"/>
    <w:rsid w:val="5D512F5D"/>
    <w:rsid w:val="5D6937A6"/>
    <w:rsid w:val="5D7F3773"/>
    <w:rsid w:val="5D891283"/>
    <w:rsid w:val="5D8C2C42"/>
    <w:rsid w:val="5DA301CD"/>
    <w:rsid w:val="5DA97C2A"/>
    <w:rsid w:val="5DDB5902"/>
    <w:rsid w:val="5DDD0182"/>
    <w:rsid w:val="5DF904C3"/>
    <w:rsid w:val="5DFC0579"/>
    <w:rsid w:val="5DFD1447"/>
    <w:rsid w:val="5E0619EE"/>
    <w:rsid w:val="5E0925EA"/>
    <w:rsid w:val="5E18530F"/>
    <w:rsid w:val="5E1C4445"/>
    <w:rsid w:val="5E2F0443"/>
    <w:rsid w:val="5E332EEC"/>
    <w:rsid w:val="5E404E0B"/>
    <w:rsid w:val="5E4F212A"/>
    <w:rsid w:val="5E5A6482"/>
    <w:rsid w:val="5E5D519C"/>
    <w:rsid w:val="5E7E6A8B"/>
    <w:rsid w:val="5E834BF0"/>
    <w:rsid w:val="5E8356EF"/>
    <w:rsid w:val="5E83792B"/>
    <w:rsid w:val="5E957291"/>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DC54B2"/>
    <w:rsid w:val="5FE014D1"/>
    <w:rsid w:val="5FE36389"/>
    <w:rsid w:val="5FE73EAF"/>
    <w:rsid w:val="601B0C3B"/>
    <w:rsid w:val="60290442"/>
    <w:rsid w:val="603858FC"/>
    <w:rsid w:val="60396B20"/>
    <w:rsid w:val="60397D0D"/>
    <w:rsid w:val="603E4C08"/>
    <w:rsid w:val="60501874"/>
    <w:rsid w:val="606576DF"/>
    <w:rsid w:val="607B0F50"/>
    <w:rsid w:val="60866833"/>
    <w:rsid w:val="60A0766E"/>
    <w:rsid w:val="60A564FB"/>
    <w:rsid w:val="60A772D5"/>
    <w:rsid w:val="60DC7BAD"/>
    <w:rsid w:val="6100428F"/>
    <w:rsid w:val="612F6EFB"/>
    <w:rsid w:val="61325CA3"/>
    <w:rsid w:val="614B4800"/>
    <w:rsid w:val="614F4DD1"/>
    <w:rsid w:val="61512AEE"/>
    <w:rsid w:val="61583BA9"/>
    <w:rsid w:val="617C2CAD"/>
    <w:rsid w:val="61833763"/>
    <w:rsid w:val="61B2107A"/>
    <w:rsid w:val="61B31EEA"/>
    <w:rsid w:val="61B3280B"/>
    <w:rsid w:val="61B95D15"/>
    <w:rsid w:val="61CD6317"/>
    <w:rsid w:val="61D5175F"/>
    <w:rsid w:val="62004D9D"/>
    <w:rsid w:val="62144378"/>
    <w:rsid w:val="622B4947"/>
    <w:rsid w:val="623C21BB"/>
    <w:rsid w:val="623C29CA"/>
    <w:rsid w:val="62642FCC"/>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E2B3B"/>
    <w:rsid w:val="63B1701A"/>
    <w:rsid w:val="63B51424"/>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A54C0"/>
    <w:rsid w:val="64CA62E5"/>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917546"/>
    <w:rsid w:val="659422FC"/>
    <w:rsid w:val="6598121A"/>
    <w:rsid w:val="659D27A2"/>
    <w:rsid w:val="65AA72AA"/>
    <w:rsid w:val="65BA7C51"/>
    <w:rsid w:val="65BF3B3D"/>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3071F1"/>
    <w:rsid w:val="67333AE3"/>
    <w:rsid w:val="674468F2"/>
    <w:rsid w:val="67525CE9"/>
    <w:rsid w:val="67600DEC"/>
    <w:rsid w:val="67626C08"/>
    <w:rsid w:val="67694B6F"/>
    <w:rsid w:val="67811AA6"/>
    <w:rsid w:val="6784463B"/>
    <w:rsid w:val="67873EDD"/>
    <w:rsid w:val="67B24FBD"/>
    <w:rsid w:val="67BF2499"/>
    <w:rsid w:val="67CE20B0"/>
    <w:rsid w:val="67CE5A52"/>
    <w:rsid w:val="67D46CBE"/>
    <w:rsid w:val="67D5553E"/>
    <w:rsid w:val="67D66AC9"/>
    <w:rsid w:val="67FB6AF8"/>
    <w:rsid w:val="681D33E8"/>
    <w:rsid w:val="682520BA"/>
    <w:rsid w:val="68273E23"/>
    <w:rsid w:val="683C36CD"/>
    <w:rsid w:val="68444A1C"/>
    <w:rsid w:val="686C1BB7"/>
    <w:rsid w:val="68717FC0"/>
    <w:rsid w:val="687E02E1"/>
    <w:rsid w:val="68824D86"/>
    <w:rsid w:val="688F28C6"/>
    <w:rsid w:val="689204D6"/>
    <w:rsid w:val="6892471D"/>
    <w:rsid w:val="6892571D"/>
    <w:rsid w:val="68931A71"/>
    <w:rsid w:val="68B8502B"/>
    <w:rsid w:val="68C25076"/>
    <w:rsid w:val="68CD52EC"/>
    <w:rsid w:val="68E305A9"/>
    <w:rsid w:val="68F55E54"/>
    <w:rsid w:val="68F9345B"/>
    <w:rsid w:val="690B3DB8"/>
    <w:rsid w:val="690C73C1"/>
    <w:rsid w:val="690E470A"/>
    <w:rsid w:val="69145543"/>
    <w:rsid w:val="69455631"/>
    <w:rsid w:val="69490E64"/>
    <w:rsid w:val="69505908"/>
    <w:rsid w:val="69511D7C"/>
    <w:rsid w:val="69645308"/>
    <w:rsid w:val="69667239"/>
    <w:rsid w:val="698F63A7"/>
    <w:rsid w:val="69AF334E"/>
    <w:rsid w:val="69B20BA4"/>
    <w:rsid w:val="69B338D7"/>
    <w:rsid w:val="69BB58FB"/>
    <w:rsid w:val="69BE75D3"/>
    <w:rsid w:val="69CF47D5"/>
    <w:rsid w:val="69D03A62"/>
    <w:rsid w:val="69DA65EA"/>
    <w:rsid w:val="69E61A81"/>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94B6C"/>
    <w:rsid w:val="6BAA13F9"/>
    <w:rsid w:val="6BBE23AC"/>
    <w:rsid w:val="6BC028C8"/>
    <w:rsid w:val="6BC9393A"/>
    <w:rsid w:val="6BC965DC"/>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4911E1"/>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40439"/>
    <w:rsid w:val="6EAD196C"/>
    <w:rsid w:val="6EB0714F"/>
    <w:rsid w:val="6EB7160A"/>
    <w:rsid w:val="6EBC4C9D"/>
    <w:rsid w:val="6EF84418"/>
    <w:rsid w:val="6F016BFE"/>
    <w:rsid w:val="6F194FFA"/>
    <w:rsid w:val="6F257E2B"/>
    <w:rsid w:val="6F362C54"/>
    <w:rsid w:val="6F476ED9"/>
    <w:rsid w:val="6F4902C7"/>
    <w:rsid w:val="6F6C584C"/>
    <w:rsid w:val="6F74384E"/>
    <w:rsid w:val="6F7A1086"/>
    <w:rsid w:val="6F7B7296"/>
    <w:rsid w:val="6F7D30C6"/>
    <w:rsid w:val="6F855C15"/>
    <w:rsid w:val="6F8C70D0"/>
    <w:rsid w:val="6FA43E74"/>
    <w:rsid w:val="6FCD5F96"/>
    <w:rsid w:val="6FCD6A80"/>
    <w:rsid w:val="6FDF228C"/>
    <w:rsid w:val="6FEC6BA3"/>
    <w:rsid w:val="6FEE7509"/>
    <w:rsid w:val="70035EF1"/>
    <w:rsid w:val="701048BF"/>
    <w:rsid w:val="70184AA7"/>
    <w:rsid w:val="70255ADB"/>
    <w:rsid w:val="702A6418"/>
    <w:rsid w:val="702F450B"/>
    <w:rsid w:val="70404FC8"/>
    <w:rsid w:val="70425707"/>
    <w:rsid w:val="70511DE4"/>
    <w:rsid w:val="70583430"/>
    <w:rsid w:val="70644806"/>
    <w:rsid w:val="706A34F7"/>
    <w:rsid w:val="70A44053"/>
    <w:rsid w:val="70B23DA1"/>
    <w:rsid w:val="70B57D29"/>
    <w:rsid w:val="70D42F6E"/>
    <w:rsid w:val="70D71C61"/>
    <w:rsid w:val="710B2E1E"/>
    <w:rsid w:val="71163A30"/>
    <w:rsid w:val="711B56A9"/>
    <w:rsid w:val="7127186B"/>
    <w:rsid w:val="71326984"/>
    <w:rsid w:val="713B6F9B"/>
    <w:rsid w:val="717934D4"/>
    <w:rsid w:val="7198751A"/>
    <w:rsid w:val="71A51555"/>
    <w:rsid w:val="71C56B06"/>
    <w:rsid w:val="71E276CC"/>
    <w:rsid w:val="71E47EF2"/>
    <w:rsid w:val="72073FD0"/>
    <w:rsid w:val="7209211A"/>
    <w:rsid w:val="720E7981"/>
    <w:rsid w:val="721460D7"/>
    <w:rsid w:val="72424140"/>
    <w:rsid w:val="72674761"/>
    <w:rsid w:val="728E59BC"/>
    <w:rsid w:val="729B7F22"/>
    <w:rsid w:val="729E0354"/>
    <w:rsid w:val="72AA2B05"/>
    <w:rsid w:val="72C546A9"/>
    <w:rsid w:val="72DE37F7"/>
    <w:rsid w:val="72E073E5"/>
    <w:rsid w:val="72EC7EF7"/>
    <w:rsid w:val="72F05E81"/>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5B23F0"/>
    <w:rsid w:val="756441E0"/>
    <w:rsid w:val="7569689C"/>
    <w:rsid w:val="75972010"/>
    <w:rsid w:val="759D43E0"/>
    <w:rsid w:val="75A738BE"/>
    <w:rsid w:val="75AA23BD"/>
    <w:rsid w:val="75B15260"/>
    <w:rsid w:val="75D13ED7"/>
    <w:rsid w:val="75D72DBF"/>
    <w:rsid w:val="75E354AB"/>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C1DB4"/>
    <w:rsid w:val="76BE2084"/>
    <w:rsid w:val="76C67A20"/>
    <w:rsid w:val="76E875EA"/>
    <w:rsid w:val="76F471D6"/>
    <w:rsid w:val="76F50806"/>
    <w:rsid w:val="76FA32E0"/>
    <w:rsid w:val="771072F6"/>
    <w:rsid w:val="77122F95"/>
    <w:rsid w:val="77126D6C"/>
    <w:rsid w:val="772A04F4"/>
    <w:rsid w:val="77347743"/>
    <w:rsid w:val="774C399E"/>
    <w:rsid w:val="775B0169"/>
    <w:rsid w:val="777A7C3A"/>
    <w:rsid w:val="77800BB6"/>
    <w:rsid w:val="7780111E"/>
    <w:rsid w:val="77A01607"/>
    <w:rsid w:val="77A76E7C"/>
    <w:rsid w:val="77B001DA"/>
    <w:rsid w:val="77B40DE8"/>
    <w:rsid w:val="77B6655A"/>
    <w:rsid w:val="77D2431F"/>
    <w:rsid w:val="77DB0217"/>
    <w:rsid w:val="77EF4925"/>
    <w:rsid w:val="77FF4097"/>
    <w:rsid w:val="781E2A58"/>
    <w:rsid w:val="78295A57"/>
    <w:rsid w:val="782E504C"/>
    <w:rsid w:val="785D4577"/>
    <w:rsid w:val="786C031B"/>
    <w:rsid w:val="787108B6"/>
    <w:rsid w:val="787B4D40"/>
    <w:rsid w:val="787C3721"/>
    <w:rsid w:val="788D2861"/>
    <w:rsid w:val="78973E20"/>
    <w:rsid w:val="78AE511E"/>
    <w:rsid w:val="78B80928"/>
    <w:rsid w:val="78C339EC"/>
    <w:rsid w:val="78C74108"/>
    <w:rsid w:val="78CD3E56"/>
    <w:rsid w:val="78D939E3"/>
    <w:rsid w:val="78EB6EB1"/>
    <w:rsid w:val="790421B5"/>
    <w:rsid w:val="790C3D45"/>
    <w:rsid w:val="791B599B"/>
    <w:rsid w:val="79374CE7"/>
    <w:rsid w:val="7938739D"/>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9827B9"/>
    <w:rsid w:val="7A9B3439"/>
    <w:rsid w:val="7ABD2276"/>
    <w:rsid w:val="7ABF5A43"/>
    <w:rsid w:val="7AC77976"/>
    <w:rsid w:val="7ADA60BB"/>
    <w:rsid w:val="7AE91B27"/>
    <w:rsid w:val="7AED47F4"/>
    <w:rsid w:val="7AEF43F8"/>
    <w:rsid w:val="7AF367E9"/>
    <w:rsid w:val="7AF83FFF"/>
    <w:rsid w:val="7B151CB1"/>
    <w:rsid w:val="7B210FED"/>
    <w:rsid w:val="7B343384"/>
    <w:rsid w:val="7B452A87"/>
    <w:rsid w:val="7B557A15"/>
    <w:rsid w:val="7B5D050D"/>
    <w:rsid w:val="7B784687"/>
    <w:rsid w:val="7B8363D3"/>
    <w:rsid w:val="7B8440B0"/>
    <w:rsid w:val="7B9E21C5"/>
    <w:rsid w:val="7BA13BF2"/>
    <w:rsid w:val="7BA36759"/>
    <w:rsid w:val="7BBE34CB"/>
    <w:rsid w:val="7BF262F4"/>
    <w:rsid w:val="7BFC0376"/>
    <w:rsid w:val="7C0773BC"/>
    <w:rsid w:val="7C0943F2"/>
    <w:rsid w:val="7C0C1743"/>
    <w:rsid w:val="7C0D29FF"/>
    <w:rsid w:val="7C1823A4"/>
    <w:rsid w:val="7C1D24D0"/>
    <w:rsid w:val="7C1E37BA"/>
    <w:rsid w:val="7C3634B1"/>
    <w:rsid w:val="7C3B2D2B"/>
    <w:rsid w:val="7C410F8F"/>
    <w:rsid w:val="7C561668"/>
    <w:rsid w:val="7C672773"/>
    <w:rsid w:val="7C920129"/>
    <w:rsid w:val="7CA008B3"/>
    <w:rsid w:val="7CA91F8C"/>
    <w:rsid w:val="7CAE0131"/>
    <w:rsid w:val="7CB876F9"/>
    <w:rsid w:val="7CC836D2"/>
    <w:rsid w:val="7CCD3194"/>
    <w:rsid w:val="7D2D607C"/>
    <w:rsid w:val="7D4164FE"/>
    <w:rsid w:val="7D4E42B7"/>
    <w:rsid w:val="7D542A51"/>
    <w:rsid w:val="7D576356"/>
    <w:rsid w:val="7D617BDB"/>
    <w:rsid w:val="7D632F91"/>
    <w:rsid w:val="7D677994"/>
    <w:rsid w:val="7D782772"/>
    <w:rsid w:val="7D8173E7"/>
    <w:rsid w:val="7D8247B4"/>
    <w:rsid w:val="7D8E5DA9"/>
    <w:rsid w:val="7D980DF8"/>
    <w:rsid w:val="7D9C6FEC"/>
    <w:rsid w:val="7DBC1FF9"/>
    <w:rsid w:val="7DC32C10"/>
    <w:rsid w:val="7DCC6265"/>
    <w:rsid w:val="7DE579BE"/>
    <w:rsid w:val="7DE75339"/>
    <w:rsid w:val="7DEC6415"/>
    <w:rsid w:val="7E0D4015"/>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80987"/>
    <w:rsid w:val="7F3C7D4F"/>
    <w:rsid w:val="7F3F1296"/>
    <w:rsid w:val="7F4F4807"/>
    <w:rsid w:val="7F4F614C"/>
    <w:rsid w:val="7F581501"/>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 w:type="character" w:styleId="5">
    <w:name w:val="FollowedHyperlink"/>
    <w:basedOn w:val="3"/>
    <w:qFormat/>
    <w:uiPriority w:val="0"/>
    <w:rPr>
      <w:color w:val="2C50A9"/>
      <w:u w:val="none"/>
    </w:rPr>
  </w:style>
  <w:style w:type="character" w:styleId="6">
    <w:name w:val="Emphasis"/>
    <w:basedOn w:val="3"/>
    <w:qFormat/>
    <w:uiPriority w:val="0"/>
  </w:style>
  <w:style w:type="character" w:styleId="7">
    <w:name w:val="HTML Definition"/>
    <w:basedOn w:val="3"/>
    <w:qFormat/>
    <w:uiPriority w:val="0"/>
    <w:rPr>
      <w:i/>
    </w:rPr>
  </w:style>
  <w:style w:type="character" w:styleId="8">
    <w:name w:val="Hyperlink"/>
    <w:basedOn w:val="3"/>
    <w:qFormat/>
    <w:uiPriority w:val="0"/>
    <w:rPr>
      <w:color w:val="2C50A9"/>
      <w:u w:val="none"/>
    </w:rPr>
  </w:style>
  <w:style w:type="character" w:styleId="9">
    <w:name w:val="HTML Code"/>
    <w:basedOn w:val="3"/>
    <w:qFormat/>
    <w:uiPriority w:val="0"/>
    <w:rPr>
      <w:rFonts w:ascii="monospace" w:hAnsi="monospace" w:eastAsia="monospace" w:cs="monospace"/>
      <w:color w:val="C7254E"/>
      <w:sz w:val="21"/>
      <w:szCs w:val="21"/>
      <w:shd w:val="clear" w:fill="F9F2F4"/>
    </w:rPr>
  </w:style>
  <w:style w:type="character" w:styleId="10">
    <w:name w:val="HTML Keyboard"/>
    <w:basedOn w:val="3"/>
    <w:qFormat/>
    <w:uiPriority w:val="0"/>
    <w:rPr>
      <w:rFonts w:hint="default" w:ascii="monospace" w:hAnsi="monospace" w:eastAsia="monospace" w:cs="monospace"/>
      <w:b/>
      <w:color w:val="D22222"/>
      <w:sz w:val="21"/>
      <w:szCs w:val="21"/>
    </w:rPr>
  </w:style>
  <w:style w:type="character" w:styleId="11">
    <w:name w:val="HTML Sample"/>
    <w:basedOn w:val="3"/>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Office_11.1.0.8013_F1E327BC-269C-435d-A152-05C5408002CA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2019-01-16T15:43:14Z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