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-2</w:t>
      </w:r>
      <w:r>
        <w:rPr>
          <w:rFonts w:hint="default" w:ascii="微软雅黑" w:hAnsi="微软雅黑" w:eastAsia="微软雅黑" w:cs="微软雅黑"/>
          <w:sz w:val="22"/>
          <w:lang w:val="en-US" w:eastAsia="zh-CN"/>
        </w:rPr>
        <w:t>9</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3677-1536542303641"/>
      <w:bookmarkEnd w:id="3"/>
      <w:bookmarkStart w:id="4" w:name="1096-1536542303639"/>
      <w:bookmarkEnd w:id="4"/>
      <w:bookmarkStart w:id="5" w:name="8416-1536542303643"/>
      <w:bookmarkEnd w:id="5"/>
      <w:bookmarkStart w:id="6" w:name="2151-1536542303645"/>
      <w:bookmarkEnd w:id="6"/>
      <w:bookmarkStart w:id="7" w:name="2911-1536542303635"/>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天涨停家数较上一交易日持平两市24家涨停；跌停60家。成交量方面，沪市成交1267亿元，深市成交1671亿元，两市总成交额约为2938元，较上一交易日缩量60亿元。盘面上，零售、钢铁、石墨电极等板块涨幅居前，高送转、手游、创投等板块跌幅居前。</w:t>
      </w:r>
    </w:p>
    <w:p>
      <w:pPr>
        <w:spacing w:line="240" w:lineRule="auto"/>
        <w:rPr>
          <w:rFonts w:hint="eastAsia"/>
          <w:lang w:val="en-US" w:eastAsia="zh-CN"/>
        </w:rPr>
      </w:pPr>
      <w:r>
        <w:rPr>
          <w:rFonts w:hint="eastAsia"/>
          <w:lang w:val="en-US" w:eastAsia="zh-CN"/>
        </w:rPr>
        <w:t>武汉中商带动零售版块，看明日是否能够扩散。</w:t>
      </w:r>
    </w:p>
    <w:p>
      <w:pPr>
        <w:spacing w:line="240" w:lineRule="auto"/>
        <w:rPr>
          <w:rFonts w:hint="eastAsia"/>
          <w:lang w:val="en-US" w:eastAsia="zh-CN"/>
        </w:rPr>
      </w:pPr>
      <w:r>
        <w:drawing>
          <wp:inline distT="0" distB="0" distL="114300" distR="114300">
            <wp:extent cx="5273040" cy="7315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731520"/>
                    </a:xfrm>
                    <a:prstGeom prst="rect">
                      <a:avLst/>
                    </a:prstGeom>
                    <a:noFill/>
                    <a:ln w="9525">
                      <a:noFill/>
                    </a:ln>
                  </pic:spPr>
                </pic:pic>
              </a:graphicData>
            </a:graphic>
          </wp:inline>
        </w:drawing>
      </w:r>
    </w:p>
    <w:p>
      <w:pPr>
        <w:spacing w:line="240" w:lineRule="auto"/>
        <w:rPr>
          <w:rFonts w:hint="eastAsia" w:ascii="微软雅黑" w:hAnsi="微软雅黑" w:eastAsia="微软雅黑" w:cs="微软雅黑"/>
          <w:b/>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证监会：易会满近日未召开任何记者招待会讨论做空机制</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证监会新闻发言人答记者问称，我们已关注到相关消息。易会满主席近日并未召开任何记者招待会，上述消息纯属谣言。</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消息满天飞，一会这样一会那样，充分说明当下的资金也出现了分歧，分别利用媒体发布一些有利自己的假消息，鱼龙混杂的资本市场，我们要清醒的站对边。</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刘鹤率领中方代表团抵达美国磋商</w:t>
      </w:r>
    </w:p>
    <w:p>
      <w:pPr>
        <w:spacing w:line="240" w:lineRule="auto"/>
        <w:rPr>
          <w:rFonts w:hint="eastAsia"/>
          <w:lang w:val="en-US" w:eastAsia="zh-CN"/>
        </w:rPr>
      </w:pPr>
      <w:r>
        <w:rPr>
          <w:rFonts w:hint="eastAsia"/>
          <w:lang w:val="en-US" w:eastAsia="zh-CN"/>
        </w:rPr>
        <w:t>中米毛衣站，中方牵头人刘鹤率代表团于当地时间28日下午抵达华盛顿，将同美方就中美经贸问题举行高级别磋商。</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相信能处理好中米问题，我持积极态度。</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央行：美国标普全球公司获准进入中国信用评级市场</w:t>
      </w:r>
    </w:p>
    <w:p>
      <w:pPr>
        <w:spacing w:line="240" w:lineRule="auto"/>
        <w:rPr>
          <w:rFonts w:hint="eastAsia"/>
          <w:lang w:val="en-US" w:eastAsia="zh-CN"/>
        </w:rPr>
      </w:pPr>
      <w:r>
        <w:rPr>
          <w:rFonts w:hint="eastAsia"/>
          <w:lang w:val="en-US" w:eastAsia="zh-CN"/>
        </w:rPr>
        <w:t>美国标普全球公司（S&amp;P Global Inc.）在北京设立的全资子公司--标普信用评级（中国）有限公司予以备案。</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其实和外汇一样，都是中米毛衣站的筹码而已。</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银保监会再松绑险资：简化股权投资计划等注册程序</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即日起，保险资产管理机构及其下属机构发起设立股权投资计划和保险私募基金，由中国保险资产管理业协会办理注册工作。银保监会简化股权投资计划和保险私募基金注册程序，支持保险机构加大股权投资力度。</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一年前，称它们是“蝗虫”、是“野蛮人”敲门，现在需要资金了，又大力扶持，这就是资本市场，只要有利的，就是朋友，就可以来。以后？以后再说。</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3家公司首发上会 1家过会2家被否</w:t>
      </w:r>
    </w:p>
    <w:p>
      <w:pPr>
        <w:spacing w:line="240" w:lineRule="auto"/>
        <w:rPr>
          <w:rFonts w:hint="eastAsia"/>
          <w:lang w:val="en-US" w:eastAsia="zh-CN"/>
        </w:rPr>
      </w:pPr>
      <w:r>
        <w:rPr>
          <w:rFonts w:hint="eastAsia"/>
          <w:lang w:val="en-US" w:eastAsia="zh-CN"/>
        </w:rPr>
        <w:t>今日首发上会的3家公司，1家成功过会，2家被否。具体为：信利光电股份有限公司、南通超达装备股份有限公司被否；广东南方新媒体股份有限公司获通过。</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证券市场上周新增投资者数为24.97万 环比减少1.15%</w:t>
      </w:r>
    </w:p>
    <w:p>
      <w:pPr>
        <w:spacing w:line="240" w:lineRule="auto"/>
        <w:rPr>
          <w:rFonts w:hint="eastAsia"/>
          <w:lang w:val="en-US" w:eastAsia="zh-CN"/>
        </w:rPr>
      </w:pPr>
      <w:r>
        <w:rPr>
          <w:rFonts w:hint="eastAsia"/>
          <w:lang w:val="en-US" w:eastAsia="zh-CN"/>
        </w:rPr>
        <w:t>据中国结算数据，证券市场上周新增投资者数为24.97万，前值为25.26万，环比减少1.15%。</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各地GDP成绩单发布 广东将成世界第15大经济体？</w:t>
      </w:r>
    </w:p>
    <w:p>
      <w:pPr>
        <w:spacing w:line="240" w:lineRule="auto"/>
        <w:rPr>
          <w:rFonts w:hint="eastAsia"/>
          <w:lang w:val="en-US" w:eastAsia="zh-CN"/>
        </w:rPr>
      </w:pPr>
      <w:r>
        <w:rPr>
          <w:rFonts w:hint="eastAsia"/>
          <w:lang w:val="en-US" w:eastAsia="zh-CN"/>
        </w:rPr>
        <w:t>截至1月29日，除山东、河北、黑龙江、吉林、新疆5地外，全国31省(区、市)已有26个公布了2018年经济数据。从已经公布的地区来看，广东仍然排名第一，GDP总量达到9.73万亿。根据最新设定的增长目标(6%-6.5%)，广东2019年GDP将突破10万亿大关。</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换算成美元，广东省的GDP与澳大利亚、俄罗斯、西班牙的经济总量相当，在全世界可以排进前十五名。</w:t>
      </w:r>
      <w:bookmarkStart w:id="8" w:name="9818-1536542303663"/>
      <w:bookmarkEnd w:id="8"/>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ascii="微软雅黑" w:hAnsi="微软雅黑" w:eastAsia="微软雅黑" w:cs="微软雅黑"/>
          <w:b/>
          <w:sz w:val="22"/>
        </w:rPr>
        <w:t>明日计划：</w:t>
      </w:r>
      <w:bookmarkStart w:id="9" w:name="8130-1536542303665"/>
      <w:bookmarkEnd w:id="9"/>
      <w:bookmarkStart w:id="10" w:name="8598-1536542303673"/>
      <w:bookmarkEnd w:id="10"/>
    </w:p>
    <w:p>
      <w:pPr>
        <w:rPr>
          <w:rFonts w:hint="eastAsia"/>
          <w:lang w:val="en-US" w:eastAsia="zh-CN"/>
        </w:rPr>
      </w:pPr>
      <w:bookmarkStart w:id="11" w:name="6523-1536542303676"/>
      <w:bookmarkEnd w:id="11"/>
      <w:r>
        <w:rPr>
          <w:rFonts w:hint="eastAsia"/>
          <w:lang w:val="en-US" w:eastAsia="zh-CN"/>
        </w:rPr>
        <w:t>空仓</w:t>
      </w:r>
    </w:p>
    <w:p>
      <w:pPr>
        <w:rPr>
          <w:rFonts w:hint="eastAsia"/>
          <w:lang w:val="en-US" w:eastAsia="zh-CN"/>
        </w:rPr>
      </w:pPr>
    </w:p>
    <w:p>
      <w:pPr>
        <w:rPr>
          <w:rFonts w:hint="eastAsia"/>
          <w:lang w:val="en-US" w:eastAsia="zh-CN"/>
        </w:rPr>
      </w:pPr>
      <w:r>
        <w:rPr>
          <w:rFonts w:hint="eastAsia"/>
          <w:lang w:val="en-US" w:eastAsia="zh-CN"/>
        </w:rPr>
        <w:t>1月30日关注：</w:t>
      </w:r>
    </w:p>
    <w:p>
      <w:pPr>
        <w:rPr>
          <w:rFonts w:hint="eastAsia"/>
          <w:lang w:val="en-US" w:eastAsia="zh-CN"/>
        </w:rPr>
      </w:pPr>
      <w:r>
        <w:rPr>
          <w:rFonts w:hint="eastAsia"/>
          <w:lang w:val="en-US" w:eastAsia="zh-CN"/>
        </w:rPr>
        <w:t>鄂武商A、中央商场</w:t>
      </w:r>
      <w:bookmarkStart w:id="14" w:name="_GoBack"/>
      <w:bookmarkEnd w:id="14"/>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F5ABC"/>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A79AA"/>
    <w:rsid w:val="2078113D"/>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22818"/>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E029AA"/>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536DD"/>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AB5BDF"/>
    <w:rsid w:val="5AB55D62"/>
    <w:rsid w:val="5ABB10CB"/>
    <w:rsid w:val="5AC83137"/>
    <w:rsid w:val="5ACB6B07"/>
    <w:rsid w:val="5AD91F12"/>
    <w:rsid w:val="5AED4CE2"/>
    <w:rsid w:val="5AFE4B41"/>
    <w:rsid w:val="5AFE6C9F"/>
    <w:rsid w:val="5AFF2C16"/>
    <w:rsid w:val="5B0A38CB"/>
    <w:rsid w:val="5B0D0DA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5C34EC"/>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1F22BEA"/>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34165"/>
    <w:rsid w:val="69145543"/>
    <w:rsid w:val="69455631"/>
    <w:rsid w:val="69490E64"/>
    <w:rsid w:val="69505908"/>
    <w:rsid w:val="69511D7C"/>
    <w:rsid w:val="69645308"/>
    <w:rsid w:val="69667239"/>
    <w:rsid w:val="698F63A7"/>
    <w:rsid w:val="69AF334E"/>
    <w:rsid w:val="69B20BA4"/>
    <w:rsid w:val="69B338D7"/>
    <w:rsid w:val="69BB58FB"/>
    <w:rsid w:val="69BE75D3"/>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0F61"/>
    <w:rsid w:val="6EBC4C9D"/>
    <w:rsid w:val="6EF84418"/>
    <w:rsid w:val="6F016BFE"/>
    <w:rsid w:val="6F194FFA"/>
    <w:rsid w:val="6F257E2B"/>
    <w:rsid w:val="6F292A14"/>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2019-01-29T15:53:48Z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