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02</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2</w:t>
      </w:r>
    </w:p>
    <w:tbl>
      <w:tblPr>
        <w:tblStyle w:val="3"/>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埃斯顿002747</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9.21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10.55</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下跌ABC浪完成，开始反弹。同类型汇川技术反弹已经到了中间价位，开始启动</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佳创视讯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5.14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17.10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超跌反弹</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3"/>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096-1536542303639"/>
      <w:bookmarkEnd w:id="2"/>
      <w:bookmarkStart w:id="3" w:name="1227-1536542303637"/>
      <w:bookmarkEnd w:id="3"/>
      <w:bookmarkStart w:id="4" w:name="3677-1536542303641"/>
      <w:bookmarkEnd w:id="4"/>
      <w:bookmarkStart w:id="5" w:name="2151-1536542303645"/>
      <w:bookmarkEnd w:id="5"/>
      <w:bookmarkStart w:id="6" w:name="8416-1536542303643"/>
      <w:bookmarkEnd w:id="6"/>
      <w:bookmarkStart w:id="7" w:name="2911-1536542303635"/>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增加，两市143家涨停；跌停1家。成交量方面，沪市成交2645亿元，深市成交3577亿元，两市总成交额约为6222元，较上一交易日放量35亿元。盘面上，板块全面飘红，券商、期货、保险、区块链等板块涨幅居前。</w:t>
      </w:r>
    </w:p>
    <w:p>
      <w:pPr>
        <w:spacing w:line="240" w:lineRule="auto"/>
        <w:rPr>
          <w:rFonts w:hint="eastAsia" w:ascii="微软雅黑" w:hAnsi="微软雅黑" w:eastAsia="微软雅黑" w:cs="微软雅黑"/>
          <w:b w:val="0"/>
          <w:bCs/>
          <w:sz w:val="22"/>
          <w:lang w:val="en-US" w:eastAsia="zh-CN"/>
        </w:rPr>
      </w:pPr>
      <w:bookmarkStart w:id="13" w:name="_GoBack"/>
      <w:bookmarkEnd w:id="13"/>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第七轮中美经贸高级别磋商在华盛顿开幕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刘鹤与美国贸易代表莱特希泽、财政部长姆努钦，在美国白宫艾森豪威尔行政办公楼共同主持第七轮中美经贸高级别磋商开幕式。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对中米毛衣站，我一直持积极乐观的态度，求同存异，是未来的大方向，毛衣摩擦一定存在，化解方法也必定实现。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央行：没有必要实施所谓量化宽松（QE）政策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央行表示，货币政策仍有很大空间，央行大规模从金融市场上购买国债等资产意义不大，没有必要实施所谓量化宽松（QE）政策。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这个和之前说牛市是4000点起点一样，大家反着来解读，往往会有出人意料的结果，一旦量化宽松，股市可以被吹到天上去，这也是投资者喜闻乐见的。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中证协就资本市场减税降费措施向券商征求意见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中证协今日发布通知称，为减轻企业负担，增强市场主体活力，现就资本市场减税降费措施向各证券公司征集意见。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这条消息直接点燃今天的券商。</w:t>
      </w:r>
    </w:p>
    <w:p>
      <w:pPr>
        <w:spacing w:line="240" w:lineRule="auto"/>
        <w:rPr>
          <w:rFonts w:ascii="微软雅黑" w:hAnsi="微软雅黑" w:eastAsia="微软雅黑" w:cs="微软雅黑"/>
          <w:b w:val="0"/>
          <w:bCs/>
          <w:sz w:val="22"/>
        </w:rPr>
      </w:pPr>
    </w:p>
    <w:p>
      <w:pPr>
        <w:spacing w:line="240" w:lineRule="auto"/>
        <w:rPr>
          <w:rFonts w:ascii="微软雅黑" w:hAnsi="微软雅黑" w:eastAsia="微软雅黑" w:cs="微软雅黑"/>
          <w:b w:val="0"/>
          <w:bCs/>
          <w:sz w:val="22"/>
        </w:rPr>
      </w:pPr>
    </w:p>
    <w:p>
      <w:pPr>
        <w:spacing w:line="240" w:lineRule="auto"/>
        <w:rPr>
          <w:rFonts w:ascii="微软雅黑" w:hAnsi="微软雅黑" w:eastAsia="微软雅黑" w:cs="微软雅黑"/>
          <w:b w:val="0"/>
          <w:bCs/>
          <w:sz w:val="22"/>
        </w:rPr>
      </w:pPr>
    </w:p>
    <w:p>
      <w:pPr>
        <w:spacing w:line="240" w:lineRule="auto"/>
        <w:rPr>
          <w:rFonts w:hint="eastAsia"/>
          <w:lang w:val="en-US" w:eastAsia="zh-CN"/>
        </w:rPr>
      </w:pPr>
      <w:r>
        <w:rPr>
          <w:rFonts w:ascii="微软雅黑" w:hAnsi="微软雅黑" w:eastAsia="微软雅黑" w:cs="微软雅黑"/>
          <w:b/>
          <w:sz w:val="22"/>
        </w:rPr>
        <w:t>明日计划：</w:t>
      </w:r>
      <w:bookmarkStart w:id="8" w:name="8130-1536542303665"/>
      <w:bookmarkEnd w:id="8"/>
      <w:bookmarkStart w:id="9" w:name="8598-1536542303673"/>
      <w:bookmarkEnd w:id="9"/>
      <w:bookmarkStart w:id="10" w:name="6523-1536542303676"/>
      <w:bookmarkEnd w:id="10"/>
    </w:p>
    <w:p>
      <w:pPr>
        <w:rPr>
          <w:rFonts w:hint="eastAsia"/>
          <w:lang w:val="en-US" w:eastAsia="zh-CN"/>
        </w:rPr>
      </w:pPr>
      <w:r>
        <w:rPr>
          <w:rFonts w:hint="eastAsia"/>
          <w:lang w:val="en-US" w:eastAsia="zh-CN"/>
        </w:rPr>
        <w:t>2月1</w:t>
      </w:r>
      <w:r>
        <w:rPr>
          <w:rFonts w:hint="default"/>
          <w:lang w:val="en-US" w:eastAsia="zh-CN"/>
        </w:rPr>
        <w:t>5</w:t>
      </w:r>
      <w:r>
        <w:rPr>
          <w:rFonts w:hint="eastAsia"/>
          <w:lang w:val="en-US" w:eastAsia="zh-CN"/>
        </w:rPr>
        <w:t>日关注：</w:t>
      </w:r>
    </w:p>
    <w:p>
      <w:pPr>
        <w:rPr>
          <w:rFonts w:hint="default"/>
          <w:lang w:val="en-US" w:eastAsia="zh-CN"/>
        </w:rPr>
      </w:pPr>
      <w:r>
        <w:rPr>
          <w:rFonts w:hint="default"/>
          <w:lang w:val="en-US" w:eastAsia="zh-CN"/>
        </w:rPr>
        <w:t>彩虹股份</w:t>
      </w:r>
      <w:r>
        <w:rPr>
          <w:rFonts w:hint="eastAsia"/>
          <w:lang w:val="en-US" w:eastAsia="zh-CN"/>
        </w:rPr>
        <w:t>（+7.32%）</w:t>
      </w:r>
      <w:r>
        <w:rPr>
          <w:rFonts w:hint="default"/>
          <w:lang w:val="en-US" w:eastAsia="zh-CN"/>
        </w:rPr>
        <w:t>、领益智造</w:t>
      </w:r>
      <w:r>
        <w:rPr>
          <w:rFonts w:hint="eastAsia"/>
          <w:lang w:val="en-US" w:eastAsia="zh-CN"/>
        </w:rPr>
        <w:t>（+9.90%）</w:t>
      </w:r>
      <w:r>
        <w:rPr>
          <w:rFonts w:hint="default"/>
          <w:lang w:val="en-US" w:eastAsia="zh-CN"/>
        </w:rPr>
        <w:t>、东材科技(+9.94%)、维信诺(+10.02%)、华映科技(-5.79%)、隆华科技(-2.81%)、智云股份(+2.90%)、凯盛科技(+10.08%)</w:t>
      </w:r>
    </w:p>
    <w:p>
      <w:pPr>
        <w:rPr>
          <w:rFonts w:hint="eastAsia"/>
          <w:lang w:val="en-US" w:eastAsia="zh-CN"/>
        </w:rPr>
      </w:pPr>
    </w:p>
    <w:p>
      <w:pPr>
        <w:rPr>
          <w:rFonts w:hint="eastAsia"/>
          <w:lang w:val="en-US" w:eastAsia="zh-CN"/>
        </w:rPr>
      </w:pPr>
      <w:r>
        <w:rPr>
          <w:rFonts w:hint="default"/>
          <w:lang w:val="en-US" w:eastAsia="zh-CN"/>
        </w:rPr>
        <w:t>02</w:t>
      </w:r>
      <w:r>
        <w:rPr>
          <w:rFonts w:hint="eastAsia"/>
          <w:lang w:val="en-US" w:eastAsia="zh-CN"/>
        </w:rPr>
        <w:t>月19日关注：</w:t>
      </w:r>
    </w:p>
    <w:p>
      <w:pPr>
        <w:rPr>
          <w:rFonts w:hint="eastAsia"/>
          <w:lang w:val="en-US" w:eastAsia="zh-CN"/>
        </w:rPr>
      </w:pPr>
      <w:r>
        <w:rPr>
          <w:rFonts w:hint="eastAsia"/>
          <w:lang w:val="en-US" w:eastAsia="zh-CN"/>
        </w:rPr>
        <w:t>洁美科技、三丰智能、明泰铝业、奥士康、比音勒芬、天原集团</w:t>
      </w: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8313-1536542303682"/>
      <w:bookmarkEnd w:id="11"/>
      <w:bookmarkStart w:id="12" w:name="9928-1536542303678"/>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30624B"/>
    <w:rsid w:val="013419F9"/>
    <w:rsid w:val="014F3B92"/>
    <w:rsid w:val="0152242D"/>
    <w:rsid w:val="0157057E"/>
    <w:rsid w:val="01647B7E"/>
    <w:rsid w:val="016B2B40"/>
    <w:rsid w:val="017B05B5"/>
    <w:rsid w:val="018B5546"/>
    <w:rsid w:val="018E3018"/>
    <w:rsid w:val="01977FEF"/>
    <w:rsid w:val="01A25280"/>
    <w:rsid w:val="01A5702C"/>
    <w:rsid w:val="01E14AEF"/>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72D88"/>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9639F1"/>
    <w:rsid w:val="08A92251"/>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F328B"/>
    <w:rsid w:val="094F49CA"/>
    <w:rsid w:val="09711DE5"/>
    <w:rsid w:val="09740E46"/>
    <w:rsid w:val="097A36CE"/>
    <w:rsid w:val="097C15B0"/>
    <w:rsid w:val="098C590A"/>
    <w:rsid w:val="098F4EE0"/>
    <w:rsid w:val="099853DA"/>
    <w:rsid w:val="09A46F5D"/>
    <w:rsid w:val="09C162DD"/>
    <w:rsid w:val="09C3792A"/>
    <w:rsid w:val="09CC4828"/>
    <w:rsid w:val="09D47958"/>
    <w:rsid w:val="09D7518A"/>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434C3"/>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021AE"/>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366353"/>
    <w:rsid w:val="124342D5"/>
    <w:rsid w:val="12450F97"/>
    <w:rsid w:val="124C637F"/>
    <w:rsid w:val="125C533A"/>
    <w:rsid w:val="125E6D9F"/>
    <w:rsid w:val="12703CF2"/>
    <w:rsid w:val="128E315B"/>
    <w:rsid w:val="129313C9"/>
    <w:rsid w:val="129B0032"/>
    <w:rsid w:val="129C4A43"/>
    <w:rsid w:val="129F0628"/>
    <w:rsid w:val="12A42AB2"/>
    <w:rsid w:val="12A764BE"/>
    <w:rsid w:val="12AD4B2B"/>
    <w:rsid w:val="12C67D17"/>
    <w:rsid w:val="12F2076C"/>
    <w:rsid w:val="13103651"/>
    <w:rsid w:val="13155065"/>
    <w:rsid w:val="13264D6F"/>
    <w:rsid w:val="132C7B29"/>
    <w:rsid w:val="1333266D"/>
    <w:rsid w:val="13430B4B"/>
    <w:rsid w:val="134A614D"/>
    <w:rsid w:val="1356028C"/>
    <w:rsid w:val="135A46F1"/>
    <w:rsid w:val="135B1ED9"/>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4088A"/>
    <w:rsid w:val="15BF5ABC"/>
    <w:rsid w:val="15C22954"/>
    <w:rsid w:val="15CB46AE"/>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8B06F9"/>
    <w:rsid w:val="16961582"/>
    <w:rsid w:val="16A56FB2"/>
    <w:rsid w:val="16BB7F34"/>
    <w:rsid w:val="16BF0588"/>
    <w:rsid w:val="16BF1790"/>
    <w:rsid w:val="16C621A2"/>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182715"/>
    <w:rsid w:val="1B2163AD"/>
    <w:rsid w:val="1B43371D"/>
    <w:rsid w:val="1B4367F4"/>
    <w:rsid w:val="1B5C2C5D"/>
    <w:rsid w:val="1B747074"/>
    <w:rsid w:val="1B803467"/>
    <w:rsid w:val="1B9149EE"/>
    <w:rsid w:val="1B915017"/>
    <w:rsid w:val="1B944CB1"/>
    <w:rsid w:val="1B9A4555"/>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862EE0"/>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A79AA"/>
    <w:rsid w:val="2078113D"/>
    <w:rsid w:val="2079721B"/>
    <w:rsid w:val="207C6EA9"/>
    <w:rsid w:val="20837656"/>
    <w:rsid w:val="2094409D"/>
    <w:rsid w:val="20A06974"/>
    <w:rsid w:val="20B176AD"/>
    <w:rsid w:val="20BF12E3"/>
    <w:rsid w:val="20C7334D"/>
    <w:rsid w:val="20FB5CAC"/>
    <w:rsid w:val="210B33AA"/>
    <w:rsid w:val="210C0C9A"/>
    <w:rsid w:val="210E29F2"/>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921D1"/>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2C47B0"/>
    <w:rsid w:val="2541038B"/>
    <w:rsid w:val="254E4B14"/>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DC02D7"/>
    <w:rsid w:val="25E41222"/>
    <w:rsid w:val="25EC56F7"/>
    <w:rsid w:val="25FA399D"/>
    <w:rsid w:val="260F4A69"/>
    <w:rsid w:val="2629437D"/>
    <w:rsid w:val="262D4883"/>
    <w:rsid w:val="26446001"/>
    <w:rsid w:val="26496B30"/>
    <w:rsid w:val="2654390B"/>
    <w:rsid w:val="265B3762"/>
    <w:rsid w:val="26745E1B"/>
    <w:rsid w:val="267C0312"/>
    <w:rsid w:val="2681036C"/>
    <w:rsid w:val="2683536B"/>
    <w:rsid w:val="268A49E8"/>
    <w:rsid w:val="26911DF2"/>
    <w:rsid w:val="269B26E9"/>
    <w:rsid w:val="26A57A65"/>
    <w:rsid w:val="26D846DD"/>
    <w:rsid w:val="26D85EDD"/>
    <w:rsid w:val="26FA0563"/>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7EA619E"/>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76185"/>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22818"/>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96657"/>
    <w:rsid w:val="2BEE5F38"/>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AC7218"/>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300D1A47"/>
    <w:rsid w:val="301C3119"/>
    <w:rsid w:val="302A76D8"/>
    <w:rsid w:val="30325457"/>
    <w:rsid w:val="303A158D"/>
    <w:rsid w:val="303C3728"/>
    <w:rsid w:val="306265EF"/>
    <w:rsid w:val="307642F8"/>
    <w:rsid w:val="307B6C06"/>
    <w:rsid w:val="307C2FD5"/>
    <w:rsid w:val="307F45CE"/>
    <w:rsid w:val="308472ED"/>
    <w:rsid w:val="30883BF5"/>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56E56"/>
    <w:rsid w:val="33C82323"/>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D93B8E"/>
    <w:rsid w:val="34E029AA"/>
    <w:rsid w:val="34E038B6"/>
    <w:rsid w:val="34E2546A"/>
    <w:rsid w:val="34E30F0F"/>
    <w:rsid w:val="34F01269"/>
    <w:rsid w:val="35007CFC"/>
    <w:rsid w:val="351241C6"/>
    <w:rsid w:val="35151BB3"/>
    <w:rsid w:val="35194E02"/>
    <w:rsid w:val="351F02B8"/>
    <w:rsid w:val="35212DC6"/>
    <w:rsid w:val="3543425C"/>
    <w:rsid w:val="35480EDF"/>
    <w:rsid w:val="35583B40"/>
    <w:rsid w:val="355E5111"/>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80E2A"/>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52431"/>
    <w:rsid w:val="3F8B38F8"/>
    <w:rsid w:val="3F91116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A39A7"/>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187"/>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4D648D"/>
    <w:rsid w:val="4A637F37"/>
    <w:rsid w:val="4A6B6D2C"/>
    <w:rsid w:val="4A8169BE"/>
    <w:rsid w:val="4A8A3E4B"/>
    <w:rsid w:val="4A9506F7"/>
    <w:rsid w:val="4A9536DD"/>
    <w:rsid w:val="4A986952"/>
    <w:rsid w:val="4A987D26"/>
    <w:rsid w:val="4AB70DD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8280A"/>
    <w:rsid w:val="4CEF5956"/>
    <w:rsid w:val="4CF01713"/>
    <w:rsid w:val="4CFF366F"/>
    <w:rsid w:val="4D0A73B1"/>
    <w:rsid w:val="4D121FD2"/>
    <w:rsid w:val="4D1917A8"/>
    <w:rsid w:val="4D1E230F"/>
    <w:rsid w:val="4D3A7C59"/>
    <w:rsid w:val="4D3B644C"/>
    <w:rsid w:val="4D3C2959"/>
    <w:rsid w:val="4D65143D"/>
    <w:rsid w:val="4D664EF9"/>
    <w:rsid w:val="4D6A31B7"/>
    <w:rsid w:val="4D93613E"/>
    <w:rsid w:val="4D974816"/>
    <w:rsid w:val="4DA672D4"/>
    <w:rsid w:val="4DAF3144"/>
    <w:rsid w:val="4DBE19C2"/>
    <w:rsid w:val="4DC44364"/>
    <w:rsid w:val="4DD44AD0"/>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22CD1"/>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930824"/>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2E7B01"/>
    <w:rsid w:val="5539209E"/>
    <w:rsid w:val="555605A3"/>
    <w:rsid w:val="556E1E0E"/>
    <w:rsid w:val="557B5091"/>
    <w:rsid w:val="5582607F"/>
    <w:rsid w:val="558C3DD7"/>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30D7A"/>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9C7EED"/>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756B9"/>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0693A"/>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954219"/>
    <w:rsid w:val="60A0766E"/>
    <w:rsid w:val="60A564FB"/>
    <w:rsid w:val="60A772D5"/>
    <w:rsid w:val="60AD3F87"/>
    <w:rsid w:val="60DC7BAD"/>
    <w:rsid w:val="6100428F"/>
    <w:rsid w:val="612F6EFB"/>
    <w:rsid w:val="61325CA3"/>
    <w:rsid w:val="614B4800"/>
    <w:rsid w:val="614F4DD1"/>
    <w:rsid w:val="61512AEE"/>
    <w:rsid w:val="61583BA9"/>
    <w:rsid w:val="617544EF"/>
    <w:rsid w:val="617C2CAD"/>
    <w:rsid w:val="61833763"/>
    <w:rsid w:val="61B2107A"/>
    <w:rsid w:val="61B31EEA"/>
    <w:rsid w:val="61B3280B"/>
    <w:rsid w:val="61B95D15"/>
    <w:rsid w:val="61CD6317"/>
    <w:rsid w:val="61D5175F"/>
    <w:rsid w:val="61F22BEA"/>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BF1702"/>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8F31C4"/>
    <w:rsid w:val="65917546"/>
    <w:rsid w:val="659422FC"/>
    <w:rsid w:val="6598121A"/>
    <w:rsid w:val="659D27A2"/>
    <w:rsid w:val="65AA72AA"/>
    <w:rsid w:val="65BA7C51"/>
    <w:rsid w:val="65BF3B3D"/>
    <w:rsid w:val="65E16748"/>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7C1E91"/>
    <w:rsid w:val="67811AA6"/>
    <w:rsid w:val="6784463B"/>
    <w:rsid w:val="67873EDD"/>
    <w:rsid w:val="678C1766"/>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8A14C9"/>
    <w:rsid w:val="70A44053"/>
    <w:rsid w:val="70B23DA1"/>
    <w:rsid w:val="70B57D29"/>
    <w:rsid w:val="70D42F6E"/>
    <w:rsid w:val="70D71C61"/>
    <w:rsid w:val="710B2E1E"/>
    <w:rsid w:val="71163A30"/>
    <w:rsid w:val="711B56A9"/>
    <w:rsid w:val="711F61AF"/>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972010"/>
    <w:rsid w:val="759D43E0"/>
    <w:rsid w:val="75A738BE"/>
    <w:rsid w:val="75AA23BD"/>
    <w:rsid w:val="75B15260"/>
    <w:rsid w:val="75D13ED7"/>
    <w:rsid w:val="75D72DBF"/>
    <w:rsid w:val="75E354AB"/>
    <w:rsid w:val="75E56D91"/>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7776F"/>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3F3BE0"/>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7A3EFB"/>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2F5139"/>
    <w:rsid w:val="7C3634B1"/>
    <w:rsid w:val="7C3B2D2B"/>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5BE"/>
    <w:rsid w:val="7D5D6C62"/>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0E2CED"/>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24808"/>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C50A9"/>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yperlink"/>
    <w:basedOn w:val="4"/>
    <w:qFormat/>
    <w:uiPriority w:val="0"/>
    <w:rPr>
      <w:color w:val="2C50A9"/>
      <w:u w:val="none"/>
    </w:rPr>
  </w:style>
  <w:style w:type="character" w:styleId="10">
    <w:name w:val="HTML Code"/>
    <w:basedOn w:val="4"/>
    <w:qFormat/>
    <w:uiPriority w:val="0"/>
    <w:rPr>
      <w:rFonts w:ascii="monospace" w:hAnsi="monospace" w:eastAsia="monospace" w:cs="monospace"/>
      <w:color w:val="C7254E"/>
      <w:sz w:val="21"/>
      <w:szCs w:val="21"/>
      <w:shd w:val="clear" w:fill="F9F2F4"/>
    </w:rPr>
  </w:style>
  <w:style w:type="character" w:styleId="11">
    <w:name w:val="HTML Keyboard"/>
    <w:basedOn w:val="4"/>
    <w:qFormat/>
    <w:uiPriority w:val="0"/>
    <w:rPr>
      <w:rFonts w:hint="default" w:ascii="monospace" w:hAnsi="monospace" w:eastAsia="monospace" w:cs="monospace"/>
      <w:b/>
      <w:color w:val="D22222"/>
      <w:sz w:val="21"/>
      <w:szCs w:val="21"/>
    </w:rPr>
  </w:style>
  <w:style w:type="character" w:styleId="12">
    <w:name w:val="HTML Sample"/>
    <w:basedOn w:val="4"/>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Office_11.1.0.8415_F1E327BC-269C-435d-A152-05C5408002CA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2019-02-22T14:26:24Z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