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股盗船长考试答题卡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C38班-程序猿-跑步</w:t>
      </w: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下峰锁定、行情未尽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上峰不移、下跌不止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双峰填谷、高抛低吸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筹码密集、强弱有别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有多长、峰有多高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2.趋势图形：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旗型整理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三角形整理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；反转图形：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头肩形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V形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圆弧形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3.三次点打技术用在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趋势线和管道线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组合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效果最佳,该涨不涨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4.楔形整理往往出现在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上升趋势盘整、回调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下降趋势调整、反弹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，而三角形整理往往出现在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盘整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之中。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5.扩展三角形是属于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极其恐怖的看跌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形态,有时候也可以是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向上突破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形态.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日关键点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MACD，KD金叉或者死叉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跌停股数量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增加或者减少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MACD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KD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成交量均线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牛市怕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踏空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久持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，牛市学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新股民持股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老股民持币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10.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得高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风平浪静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，站的近你看到的是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波涛汹涌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贪婪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恐惧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是股票大忌，战胜他们的武器是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善良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自信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12.弱势急涨会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，强势急跌会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13.牛市不言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顶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，是底不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不是底。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青蛙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是蚊子的天敌，女人是男人的天敌，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侥幸和幻想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是股票获利的天敌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15.不同趋势状态下的差价原则：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上升趋势里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先买后卖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、下降趋势里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/>
          <w:sz w:val="21"/>
          <w:szCs w:val="21"/>
          <w:u w:val="single"/>
          <w:lang w:val="en-US" w:eastAsia="zh-CN"/>
        </w:rPr>
        <w:t>先卖后买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横盘震荡时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E3E3E"/>
          <w:spacing w:val="0"/>
          <w:sz w:val="21"/>
          <w:szCs w:val="21"/>
          <w:u w:val="single"/>
          <w:shd w:val="clear" w:fill="FFFFFF"/>
        </w:rPr>
        <w:t>上沿卖、下沿买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基础知识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请写出波兰理论三大定律、并指出哪条定律是可以打破的附个股图；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</w:t>
      </w:r>
      <w:r>
        <w:rPr>
          <w:rFonts w:hint="eastAsia"/>
          <w:color w:val="auto"/>
          <w:lang w:val="en-US" w:eastAsia="zh-CN"/>
        </w:rPr>
        <w:t>浪回调不能低于1浪起点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3浪不能最短，但是可以不是最长的浪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4浪不能与1浪重叠</w:t>
      </w:r>
      <w:r>
        <w:rPr>
          <w:rFonts w:hint="eastAsia"/>
          <w:lang w:val="en-US" w:eastAsia="zh-CN"/>
        </w:rPr>
        <w:t>，即4浪回调的最低点不能低于1浪的最高点（可以打破）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打破：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在出现倾斜三角形时会发生例外的情形，楔形整理和三角形整理时也都可能发生4浪低于1浪的高点重叠现象。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上证指数 2011年01月13日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2600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简述筹码分布中5日前成本数据对我们操作股票的辅助判断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均线多线开花的上涨趋势中：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股票上涨并且5日前成本下降=》持有，结合其他指标分析后可加仓；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股票上涨并且5日前成本上升=》保持警惕防止出货，结合其他指标分析；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股票下跌并且5日前成本下降=》关注，结合其他指标再做处理；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股票下跌并且5日前成本上升=》正常，结合其他指标分析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以上操作概率约70%把握热点板块，龙头股票比较适用。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横盘趋势中5日前成本无效；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下跌趋势中，5日前成本上升、下降无明确意义。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3.简述布林线开口的意义</w:t>
      </w:r>
    </w:p>
    <w:p>
      <w:pP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当布林通道由窄边宽开口时，说明股票波动增大，交投活跃。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很多行情无论是上涨还是下跌，都是在布林线开口收的很窄时才爆发的。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请写出几条KD指标的运用技巧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KD在70以上做死叉就当钝化来看，是买入信号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KD在70以上横盘钝化，反复金叉、死叉，耐心持有，直到KD真正死叉向下落到70下方，才能减仓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KD在30以下出金叉就当出货，向下摊薄成本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设置参数120分钟，防止被主力利用骗线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请问如何在三种趋势（上涨趋势、震荡趋势、下跌趋势）中参考船长的日关键点做日内差价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碰到或者击穿日关键点是不可以买入的，只能卖出；碰到或者击穿加仓点是可以继续拿着的。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震荡时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加仓点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卖、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关键点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下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碰到或击穿日关键点是可以买入的；碰到或者击穿加仓点是不可以买入头寸的，只能卖出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画图分析早晨十字星的几个要素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1869440"/>
            <wp:effectExtent l="0" t="0" r="171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左边恶魔，右边天使，阳线必须高于阴线一半以上，越高越好，表面天使力量越大，强烈见底信号，后市看涨，往往出现在大涨初期。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简单分析双插十字斩之后的几种走势以及应对的策略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双叉出现后参考指标：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牛市行情 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双叉缩量之后放量（10分）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5日和10日均线二次握手（20分）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必涨图形参考：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老鸭头鼻孔双叉（20分）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五线开花MACD平行向上之后调整缩量双叉（20分）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以上总共100分，双叉中符合以上图形累加分数即为上涨概率，全部符合100%上涨。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简述涨停撞顶的必要条件以及买卖操作方法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必要条件：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当天必须以涨停方式报收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当天成交量必须放大，越大越好，最好有2~3倍，提现庄家决心更大。如果封板时间太早可能成交量太小，那么操作空间也会很小。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必须冲击前期成交密集区或者冲击前期的一个高点，不一定要创新高。无论前期成交密集区有多远都可以算，不一定非要是最近的密集区。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在涨停打开又迅速封涨停的瞬间接入，如果介入过早，当日可能吃套，后面可能无法再次成功封板，这样第二天收高的概率变小；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密切观察5手以内的挂单，在接近涨停价的位置，5手以内的买单大于卖单，就可能立刻封板，可以挂涨停价格抢单；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如果卖单比买单多，买单不坚决，就继续观察等待，避免不能重新封板之后，第二天收入不确定；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仓位控制：即将冲击前期高点5%建仓；涨停后不久开板，再次拉升即将封板再次5%建仓；总仓位10%~15%；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老股民涨停板直接买的7%的价格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第二天无论收益多少，按照游资铁的纪律执行全部卖出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开盘5分钟内回落到昨天收盘价，无论盈亏，止盈止损全部卖出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开盘继续涨停可以不抛，如果等待买盘数量迅速减少，挂底价单全部卖出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高开低走涨幅3%，立即卖出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平开高走，出现疲软回调1%，立即卖出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平开迅速一跌，乘反弹择机，立即卖出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低开低走，乘反弹择机，立即卖出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如果早晨冲高幅度在3%左右，而后回落，下午再发起攻势，说明主力上做的决心大，可以明显放量上攻的第二波接入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请简述老鸭头的几大买卖特性和效果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买卖特性：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鸭嘴形成前的鸭眼睛底部买入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鸭嘴上翘买点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鸭嘴上翘突破鸭头顶加仓点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突破后的回踩为重磅买点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股市常常处于上升通道，K线一直保持60日均线上方运行，5日均线和10日均线未死叉击穿60日均线向下运行；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老鸭头顶部位置需要离60日均线有一点距离，鸭头部下方一定要放量，否则说明庄家在这个老鸭头处建仓意愿不强。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经过短暂调整打压，对应量能应出现急剧萎缩现象，显示股价往下空间已经有限，没人卖就没有成交量。若K线跌破60日线后，在短期内放量向上回收60日线的时候为极佳买点，K线图形为“青龙取水”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完整老鸭头必备四个要素：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鸭鼻孔越小越好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成交量芝麻点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突破放量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MACD水上金叉与均线的出水芙蓉，包括：轻松过头，青龙出海，多多跑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请画出下降楔形及上升楔形整理的图形，并简述两者的特性，以及两种图形突破时的量价关系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下降楔形，下降趋势，向下突破。楔形上方3次点打不过，下方3次点打之后，以跳空方式向下突破并且放量出货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，破坏力极强，应立即止损。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71340"/>
            <wp:effectExtent l="0" t="0" r="698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上升楔形，上升趋势，向上突破；向上突破之前放量点打蓄势，然后缩量调整，再次放量大涨突破楔形上轨。后续量能不足，股价涨幅空间有限，缩量后下跌。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077845"/>
            <wp:effectExtent l="0" t="0" r="508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问答题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那几个图形出现1浪中，后面3浪会走势犀利？那两个图形出现在5浪中后面可能下跌比较厉害？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鸿特精密：1浪中出现</w:t>
      </w:r>
      <w:r>
        <w:rPr>
          <w:rFonts w:hint="eastAsia"/>
          <w:color w:val="0000FF"/>
          <w:lang w:val="en-US" w:eastAsia="zh-CN"/>
        </w:rPr>
        <w:t>三角形整理，突破之前双叉十字斩，5线开花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00FF"/>
          <w:lang w:val="en-US" w:eastAsia="zh-CN"/>
        </w:rPr>
        <w:t>，MACD水上金叉和出水芙蓉</w:t>
      </w:r>
      <w:r>
        <w:rPr>
          <w:rFonts w:hint="eastAsia"/>
          <w:lang w:val="en-US" w:eastAsia="zh-CN"/>
        </w:rPr>
        <w:t>后面3浪非常犀利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00225"/>
            <wp:effectExtent l="0" t="0" r="508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沧州大化：</w:t>
      </w:r>
      <w:r>
        <w:rPr>
          <w:rFonts w:hint="eastAsia"/>
          <w:color w:val="0000FF"/>
          <w:lang w:val="en-US" w:eastAsia="zh-CN"/>
        </w:rPr>
        <w:t>1浪中出现旗型整理，5线开花，双叉十字斩，MACD水上金叉和出水芙蓉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5685"/>
            <wp:effectExtent l="0" t="0" r="3175" b="184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5浪中后面可能下跌比较厉害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ST</w:t>
      </w:r>
      <w:r>
        <w:rPr>
          <w:rFonts w:hint="eastAsia"/>
          <w:color w:val="0000FF"/>
          <w:lang w:val="en-US" w:eastAsia="zh-CN"/>
        </w:rPr>
        <w:t>新梅：扩张喇叭口，岛型反转，楔形跳空低开破下轨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50820"/>
            <wp:effectExtent l="0" t="0" r="1016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牧原股份：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32660"/>
            <wp:effectExtent l="0" t="0" r="2540" b="1524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请阐述出现天九波的原理并画出四种图形，并画出上证指数出现天九波的图形；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天九波：就是之前的五波结束调整后继续向上就会循环之前的走势，那么强势股就会在80、618的位置再上。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科大讯飞：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895"/>
            <wp:effectExtent l="0" t="0" r="5080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宝隆泰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1685925"/>
            <wp:effectExtent l="0" t="0" r="1778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西水股份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264410"/>
            <wp:effectExtent l="0" t="0" r="10795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073275"/>
            <wp:effectExtent l="0" t="0" r="17780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洛阳钼业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06650"/>
            <wp:effectExtent l="0" t="0" r="3810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6124天九波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63090"/>
            <wp:effectExtent l="0" t="0" r="4445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5178天九波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88870"/>
            <wp:effectExtent l="0" t="0" r="14605" b="1143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以自由资金100万为例，分析一下如何按仓位管理的原则进行股票的买卖操作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原则：“仓位管理”排第一位，“差价技术”排第二位，“选股”排第三位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买卖操作：自有资金100万元，如果要追踪管理5只股票，按照四四买卖法则，每次减仓或者减仓均按20%仓位比例来操作，100万/5*0.2 = 40000元，即每次单笔操作不要超过这个资金量。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第一次操作首个股票时买入20%仓位，然后根据指标分析，在合适的实际到来的时候仓位管理原则进行加仓或者减仓。永远保留20%仓位做高抛低吸的差价，来获取高额利润。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加减仓操作原则：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加仓：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大盘站上加仓日关键点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出现单金叉或双金叉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没有大跌跌停股或者大跌跌停股明显减少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成交量在关键点有效放大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出现技术指标的买入信号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减仓：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大盘未能有效站上加仓的日关键点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出现单死叉或双死叉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出现大跌跌停股或大跌跌停股票数量明显增加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成交量萎缩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出现技术指标卖出 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加倍减仓：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出现K线必跌组合（断头铡）、顶背离信号等比较恶劣的技术信号时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大盘未站上低位的日关键点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大盘千股跌停、超过-6%的巨大跌幅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加倍加仓：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出现涨幅大大超过之前的判断预期，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K先出现必涨组合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量价关系配合很好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多个指标共振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短期和长期周期逻辑关系想好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有重要趋势线被强势突破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大盘站上了加仓的日关键点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特例：出现系统性风险提示的时候，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满足两个条件可以考虑加仓：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强势板块，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强势个股封涨停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请写出BOLL轨道线的买卖法则原理并画图演示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BOLL做买卖仓位操作：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</w:t>
      </w:r>
      <w:r>
        <w:rPr>
          <w:rFonts w:hint="eastAsia"/>
          <w:lang w:val="en-US" w:eastAsia="zh-CN"/>
        </w:rPr>
        <w:t>线在BOLL下轨运行，出现向上运行的迹象时，建仓20%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K线在BOLL中轨运行，出现向上运行的迹象时，加仓20%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K线在BOLL由中轨运行到上轨，加仓20%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K线在BOLL上轨运行，出现涨停突破上轨，回踩时是加仓时机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K线在BOLL上轨高位钝化时应随时观察，出现向下运行迹象，减仓20%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K线在BOLL从上轨运行到中轨时，建仓40%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K线在BOLL突破中轨向下时，减仓20%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K线在BOLL从中轨运行到下轨，清仓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保留20%仓位做差价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212340"/>
            <wp:effectExtent l="0" t="0" r="15240" b="1651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请以中通国脉为例进行K线组合分析，并结合618战法、BOLL线战法，去画图分析如何找买卖点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年9月18日出现双叉十字斩，并且之后出现5线开花，涨停后量能逐渐放大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93850"/>
            <wp:effectExtent l="0" t="0" r="12700" b="635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CCI</w:t>
      </w:r>
      <w:r>
        <w:rPr>
          <w:rFonts w:hint="eastAsia"/>
          <w:lang w:val="en-US" w:eastAsia="zh-CN"/>
        </w:rPr>
        <w:t>没有下100之前持股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66010"/>
            <wp:effectExtent l="0" t="0" r="825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618位置出现双叉十字斩，并且缩量，做第二波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16405"/>
            <wp:effectExtent l="0" t="0" r="3175" b="171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BOLL线指标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涨停突破BOLL线上轨出现带五，跌破上轨减仓，等待618和BOLL中轨出现买点，到了上轨卖出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057525"/>
            <wp:effectExtent l="0" t="0" r="12065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请以鸿特精密为例找出这一波行情的生命线，并分析合适的买卖点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CYC</w:t>
      </w:r>
      <w:r>
        <w:rPr>
          <w:rFonts w:hint="eastAsia"/>
          <w:lang w:val="en-US" w:eastAsia="zh-CN"/>
        </w:rPr>
        <w:t>成本均线出现四线开花，无穷成本向上出现买点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6120"/>
            <wp:effectExtent l="0" t="0" r="11430" b="508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CYC向下死叉卖点，恢复向上金叉买点；高位结合其他指标减仓做差价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971040"/>
            <wp:effectExtent l="0" t="0" r="14605" b="1016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请简述指标背离、乖离、钝化的含义及其区别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MACD，KD，CCI指标中曲线走势正好和股价K线图走势方向相反，分为顶背离，底背离；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顶背离：减仓处理，底背离：可以结合其他指标适当建仓；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乖离：乖离率又称为y值，是反映股价在波动过程中与移动平均线偏离程度的技术指标。它的理论基础是：不论股价在移动平均线之上或之下，只要偏离距离过远，就会向移动平均线趋近，据此计算股价偏离移动平均线百分比的大小来判断买卖时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钝化：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指标高位钝化是强势表现，死叉作为卖点，金叉持股或者加仓；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指标低位钝化是弱势表现，金叉作为卖点，死叉不参与；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MACD高位1.0上方金叉、死叉，在-1.0下方金叉、死叉都属于钝化；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KD在70上或者30下方方金叉、死叉属于钝化；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CCI在100上方或者-100下方也属于钝化；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请对个股寒锐钴业用618战法以及管道线趋势线战法进行买卖分析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年8月28日放量突破管道线，买入或者加仓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59915"/>
            <wp:effectExtent l="0" t="0" r="1079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然后通过618战法到80位置双叉十字斩空中加油，加仓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23490"/>
            <wp:effectExtent l="0" t="0" r="2540" b="1016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管道线上轨减仓，下轨加仓，再然后双叉十字斩，涨停放量突破管道线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74060"/>
            <wp:effectExtent l="0" t="0" r="6985" b="254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2017年11月14日CCI跌破100减仓，跳空低开CCI继续向下卖光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35630"/>
            <wp:effectExtent l="0" t="0" r="10795" b="762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请找出赣锋锂业出水芙蓉的买卖点，要求结合筹码分布技术中的5日前成本数据来分析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均线多线开花，MACD出水芙蓉是买点，上涨途中5日前成本由91%下降到53%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08325"/>
            <wp:effectExtent l="0" t="0" r="12065" b="1587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管道线调整，并且MACD再次出水芙蓉，5日前成本由74%到66%，而且再次5线开花加速上涨完成天九波行情出现卖点在天九波行情顶部出现5日、10日均线死叉，BOLL向中轨靠近，CCI跌破100等信号共振出现减仓或者清仓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922905"/>
            <wp:effectExtent l="0" t="0" r="14605" b="1079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71395"/>
            <wp:effectExtent l="0" t="0" r="13970" b="1460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最后卖点在跌破轨道线向下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57195"/>
            <wp:effectExtent l="0" t="0" r="10795" b="1460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请用紫光国芯为例，分别指出符合老鸭头的各特征点，找出买卖点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鸭脖子部分出现均线多线开花第一买点，鸭头部放量观察，鼻孔出现芝麻点成交量第二买点，而且是青龙取水跌破均线又拉回之后可第三买点，鸭嘴部分出现缩量并且K线跌破5日、10日均线为卖点。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8795"/>
            <wp:effectExtent l="0" t="0" r="8255" b="825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使用筹码分布的技术来分析科大讯飞的线性结构图形，在上升趋势和调整趋势中筹码的变动情况，并结合CYC进行买卖点的分析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两个CYC四线开花是买点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48535"/>
            <wp:effectExtent l="0" t="0" r="14605" b="1841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第一个CYC四线开花，5日前成本从90%下降到56%，随后调整筹码从56%上升到82%，然后CYC第二个四线开花从82%到62%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089275"/>
            <wp:effectExtent l="0" t="0" r="12700" b="1587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并且楔形调整三次点打过上轨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16200"/>
            <wp:effectExtent l="0" t="0" r="4445" b="1270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用所学的知识分析5178点成功逃顶的理由，至少5个不同技术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CYC三线死叉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连续上涨后，跳空低开离岛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MA5，MA10，MA20，MA30，MA60死叉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CCI 到达-208到达极限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MACD顶背离并且死叉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BOLL先中轨到下轨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98065"/>
            <wp:effectExtent l="0" t="0" r="14605" b="698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93875"/>
            <wp:effectExtent l="0" t="0" r="6985" b="1587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44725"/>
            <wp:effectExtent l="0" t="0" r="3175" b="317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65120"/>
            <wp:effectExtent l="0" t="0" r="8890" b="1143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09495"/>
            <wp:effectExtent l="0" t="0" r="14605" b="1460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请画图分析上证指数从8月28日到如今的箱体结构图形和扩展三角形图形，说明短期内指数处于何种趋势结构中，当前的支撑与阻挡是哪里，并提出后续应对策略；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8月28日跳空高开之后走了平行箱体。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10月9日跳空高开之后，在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依旧在穿头破脚平台型整理之中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  <w:lang w:eastAsia="zh-CN"/>
        </w:rPr>
        <w:t>；</w:t>
      </w:r>
      <w:r>
        <w:rPr>
          <w:rFonts w:hint="eastAsia"/>
          <w:lang w:val="en-US" w:eastAsia="zh-CN"/>
        </w:rPr>
        <w:t>但是里面可以画出扩张三角形，属于非常恐怖的形态下跌无法度量，不过目前暂时认为处于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/>
          <w:lang w:val="en-US" w:eastAsia="zh-CN"/>
        </w:rPr>
        <w:t>状态，目前在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/>
          <w:lang w:val="en-US" w:eastAsia="zh-CN"/>
        </w:rPr>
        <w:t>下沿做调整岌岌可危等到上证50调整到位之后挽救，如果挽救不了跳空低开向下就是确认扩展三角形，暴跌开始全部清仓。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  <w:lang w:val="en-US" w:eastAsia="zh-CN"/>
        </w:rPr>
        <w:t>下方</w:t>
      </w:r>
      <w:r>
        <w:rPr>
          <w:rFonts w:hint="eastAsia"/>
          <w:lang w:val="en-US" w:eastAsia="zh-CN"/>
        </w:rPr>
        <w:t>受到半年线3308支撑，颈线位3416成为加仓关键点点不到此位置不做加仓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0887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90445"/>
            <wp:effectExtent l="0" t="0" r="12700" b="1460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682B"/>
    <w:multiLevelType w:val="singleLevel"/>
    <w:tmpl w:val="5A22682B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5A23A0F4"/>
    <w:multiLevelType w:val="singleLevel"/>
    <w:tmpl w:val="5A23A0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3A154"/>
    <w:multiLevelType w:val="singleLevel"/>
    <w:tmpl w:val="5A23A15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3A294"/>
    <w:multiLevelType w:val="singleLevel"/>
    <w:tmpl w:val="5A23A2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23EC3B"/>
    <w:multiLevelType w:val="singleLevel"/>
    <w:tmpl w:val="5A23EC3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5A24BE1A"/>
    <w:multiLevelType w:val="singleLevel"/>
    <w:tmpl w:val="5A24BE1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6">
    <w:nsid w:val="5A24E9E0"/>
    <w:multiLevelType w:val="singleLevel"/>
    <w:tmpl w:val="5A24E9E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5A2611A9"/>
    <w:multiLevelType w:val="singleLevel"/>
    <w:tmpl w:val="5A2611A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5A2642DD"/>
    <w:multiLevelType w:val="singleLevel"/>
    <w:tmpl w:val="5A2642D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5A264FB7"/>
    <w:multiLevelType w:val="singleLevel"/>
    <w:tmpl w:val="5A264F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5A265018"/>
    <w:multiLevelType w:val="singleLevel"/>
    <w:tmpl w:val="5A265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265196"/>
    <w:multiLevelType w:val="singleLevel"/>
    <w:tmpl w:val="5A26519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5A2666E3"/>
    <w:multiLevelType w:val="singleLevel"/>
    <w:tmpl w:val="5A2666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266747"/>
    <w:multiLevelType w:val="singleLevel"/>
    <w:tmpl w:val="5A2667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2667F3"/>
    <w:multiLevelType w:val="singleLevel"/>
    <w:tmpl w:val="5A2667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A2668DB"/>
    <w:multiLevelType w:val="singleLevel"/>
    <w:tmpl w:val="5A2668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A266912"/>
    <w:multiLevelType w:val="singleLevel"/>
    <w:tmpl w:val="5A2669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A26775A"/>
    <w:multiLevelType w:val="singleLevel"/>
    <w:tmpl w:val="5A2677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A2692F4"/>
    <w:multiLevelType w:val="singleLevel"/>
    <w:tmpl w:val="5A269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11"/>
  </w:num>
  <w:num w:numId="10">
    <w:abstractNumId w:val="9"/>
  </w:num>
  <w:num w:numId="11">
    <w:abstractNumId w:val="10"/>
  </w:num>
  <w:num w:numId="12">
    <w:abstractNumId w:val="3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22A9"/>
    <w:rsid w:val="01870EE0"/>
    <w:rsid w:val="02113111"/>
    <w:rsid w:val="022D1964"/>
    <w:rsid w:val="02375507"/>
    <w:rsid w:val="024347EF"/>
    <w:rsid w:val="02A4603D"/>
    <w:rsid w:val="02BE30B8"/>
    <w:rsid w:val="033E28B5"/>
    <w:rsid w:val="03480F39"/>
    <w:rsid w:val="038F49A0"/>
    <w:rsid w:val="03A9080F"/>
    <w:rsid w:val="040E0FD4"/>
    <w:rsid w:val="0458722F"/>
    <w:rsid w:val="049F17F7"/>
    <w:rsid w:val="052530A3"/>
    <w:rsid w:val="060A0067"/>
    <w:rsid w:val="065E6625"/>
    <w:rsid w:val="068964DD"/>
    <w:rsid w:val="06C10DB3"/>
    <w:rsid w:val="06F431A6"/>
    <w:rsid w:val="072B7636"/>
    <w:rsid w:val="073611AD"/>
    <w:rsid w:val="07966C6C"/>
    <w:rsid w:val="07A14862"/>
    <w:rsid w:val="0804721E"/>
    <w:rsid w:val="08194FA9"/>
    <w:rsid w:val="08214E36"/>
    <w:rsid w:val="082E60D7"/>
    <w:rsid w:val="08BD013B"/>
    <w:rsid w:val="08D9578F"/>
    <w:rsid w:val="08EC209D"/>
    <w:rsid w:val="09240BD8"/>
    <w:rsid w:val="09267B5F"/>
    <w:rsid w:val="09B27634"/>
    <w:rsid w:val="0A311204"/>
    <w:rsid w:val="0A9B3FA2"/>
    <w:rsid w:val="0B4E7ADC"/>
    <w:rsid w:val="0BDC69FF"/>
    <w:rsid w:val="0BFA2A24"/>
    <w:rsid w:val="0CA77E3E"/>
    <w:rsid w:val="0D155508"/>
    <w:rsid w:val="0D283B4A"/>
    <w:rsid w:val="0D60644C"/>
    <w:rsid w:val="0D9E4D97"/>
    <w:rsid w:val="0DA3444E"/>
    <w:rsid w:val="0DBA74E9"/>
    <w:rsid w:val="0E70004F"/>
    <w:rsid w:val="0E811E34"/>
    <w:rsid w:val="0EA42123"/>
    <w:rsid w:val="0EA734E1"/>
    <w:rsid w:val="0ED2245D"/>
    <w:rsid w:val="0EE137A9"/>
    <w:rsid w:val="0F1433BB"/>
    <w:rsid w:val="0F25382C"/>
    <w:rsid w:val="0F427D0B"/>
    <w:rsid w:val="0F75529E"/>
    <w:rsid w:val="0F8853C2"/>
    <w:rsid w:val="0F8F0910"/>
    <w:rsid w:val="0FA20AFC"/>
    <w:rsid w:val="0FB97DF9"/>
    <w:rsid w:val="0FF523BE"/>
    <w:rsid w:val="0FFE0DC9"/>
    <w:rsid w:val="10680B60"/>
    <w:rsid w:val="10B36625"/>
    <w:rsid w:val="110B252D"/>
    <w:rsid w:val="111B536E"/>
    <w:rsid w:val="117424F8"/>
    <w:rsid w:val="119467D5"/>
    <w:rsid w:val="11C05BD0"/>
    <w:rsid w:val="11CB3AC2"/>
    <w:rsid w:val="11FB2721"/>
    <w:rsid w:val="123D6047"/>
    <w:rsid w:val="12733227"/>
    <w:rsid w:val="12A061A6"/>
    <w:rsid w:val="12CC5326"/>
    <w:rsid w:val="12F0239A"/>
    <w:rsid w:val="132A1003"/>
    <w:rsid w:val="139B2346"/>
    <w:rsid w:val="13CE7CF2"/>
    <w:rsid w:val="146878A6"/>
    <w:rsid w:val="14E8776A"/>
    <w:rsid w:val="15DE49B5"/>
    <w:rsid w:val="15E37D38"/>
    <w:rsid w:val="16145401"/>
    <w:rsid w:val="1643203F"/>
    <w:rsid w:val="16544E6D"/>
    <w:rsid w:val="16CD7002"/>
    <w:rsid w:val="16DD6AB0"/>
    <w:rsid w:val="16E93A37"/>
    <w:rsid w:val="17040425"/>
    <w:rsid w:val="1775483D"/>
    <w:rsid w:val="17D84B87"/>
    <w:rsid w:val="17D966E3"/>
    <w:rsid w:val="181D3BAC"/>
    <w:rsid w:val="18777225"/>
    <w:rsid w:val="188422D4"/>
    <w:rsid w:val="18F03A78"/>
    <w:rsid w:val="18F50810"/>
    <w:rsid w:val="196B5205"/>
    <w:rsid w:val="19730F4E"/>
    <w:rsid w:val="19B550AF"/>
    <w:rsid w:val="1A0F3F94"/>
    <w:rsid w:val="1A353410"/>
    <w:rsid w:val="1A923015"/>
    <w:rsid w:val="1B4B201B"/>
    <w:rsid w:val="1B72790D"/>
    <w:rsid w:val="1BA10E71"/>
    <w:rsid w:val="1BEF612E"/>
    <w:rsid w:val="1C093FE3"/>
    <w:rsid w:val="1C0E3B17"/>
    <w:rsid w:val="1C15160C"/>
    <w:rsid w:val="1C1C14C1"/>
    <w:rsid w:val="1C7E5ADA"/>
    <w:rsid w:val="1C8C68AD"/>
    <w:rsid w:val="1CAD066C"/>
    <w:rsid w:val="1D464F44"/>
    <w:rsid w:val="1D552FBC"/>
    <w:rsid w:val="1D946A9A"/>
    <w:rsid w:val="1DF52292"/>
    <w:rsid w:val="1E3B0250"/>
    <w:rsid w:val="1F2E7F81"/>
    <w:rsid w:val="1F5A41E4"/>
    <w:rsid w:val="1F821013"/>
    <w:rsid w:val="20351AE7"/>
    <w:rsid w:val="204E117D"/>
    <w:rsid w:val="20561E20"/>
    <w:rsid w:val="2062605C"/>
    <w:rsid w:val="20F45EA9"/>
    <w:rsid w:val="2102430D"/>
    <w:rsid w:val="213B1FEE"/>
    <w:rsid w:val="21561765"/>
    <w:rsid w:val="217813DE"/>
    <w:rsid w:val="220964E4"/>
    <w:rsid w:val="22266DCE"/>
    <w:rsid w:val="228133D9"/>
    <w:rsid w:val="22FF13A5"/>
    <w:rsid w:val="23312C0A"/>
    <w:rsid w:val="2386507D"/>
    <w:rsid w:val="23BC7A71"/>
    <w:rsid w:val="24AB1450"/>
    <w:rsid w:val="24BA1AA4"/>
    <w:rsid w:val="24D54BF6"/>
    <w:rsid w:val="253F738C"/>
    <w:rsid w:val="254A69E1"/>
    <w:rsid w:val="25507901"/>
    <w:rsid w:val="25AE7098"/>
    <w:rsid w:val="25C06DD3"/>
    <w:rsid w:val="26452ECC"/>
    <w:rsid w:val="26F4758C"/>
    <w:rsid w:val="275A0878"/>
    <w:rsid w:val="2790090A"/>
    <w:rsid w:val="27A2761F"/>
    <w:rsid w:val="27A51038"/>
    <w:rsid w:val="27AC0AAF"/>
    <w:rsid w:val="27F26FFF"/>
    <w:rsid w:val="282A3F45"/>
    <w:rsid w:val="28976741"/>
    <w:rsid w:val="28EB5E59"/>
    <w:rsid w:val="28F04C8C"/>
    <w:rsid w:val="295F584D"/>
    <w:rsid w:val="29974071"/>
    <w:rsid w:val="29F43C03"/>
    <w:rsid w:val="2A115E55"/>
    <w:rsid w:val="2A9776AD"/>
    <w:rsid w:val="2AA25834"/>
    <w:rsid w:val="2AF362B5"/>
    <w:rsid w:val="2B3A4E89"/>
    <w:rsid w:val="2B9175A3"/>
    <w:rsid w:val="2C0A21B8"/>
    <w:rsid w:val="2C451245"/>
    <w:rsid w:val="2C491642"/>
    <w:rsid w:val="2C5D7930"/>
    <w:rsid w:val="2CD71EBB"/>
    <w:rsid w:val="2CF13AAF"/>
    <w:rsid w:val="2CFA6420"/>
    <w:rsid w:val="2D1D4A9D"/>
    <w:rsid w:val="2D450215"/>
    <w:rsid w:val="2D701B45"/>
    <w:rsid w:val="2D884F70"/>
    <w:rsid w:val="2DE263BD"/>
    <w:rsid w:val="2E07516F"/>
    <w:rsid w:val="2E9925C7"/>
    <w:rsid w:val="2ED514FE"/>
    <w:rsid w:val="2F852002"/>
    <w:rsid w:val="303761C6"/>
    <w:rsid w:val="318A6BCA"/>
    <w:rsid w:val="320521F6"/>
    <w:rsid w:val="323A7F9B"/>
    <w:rsid w:val="324F6C4D"/>
    <w:rsid w:val="32687D57"/>
    <w:rsid w:val="32831666"/>
    <w:rsid w:val="32A9251D"/>
    <w:rsid w:val="32E53222"/>
    <w:rsid w:val="33D610EC"/>
    <w:rsid w:val="34723BCA"/>
    <w:rsid w:val="349E46C4"/>
    <w:rsid w:val="34AB6A41"/>
    <w:rsid w:val="35361C84"/>
    <w:rsid w:val="35453C35"/>
    <w:rsid w:val="35765864"/>
    <w:rsid w:val="358B1050"/>
    <w:rsid w:val="35B45BF8"/>
    <w:rsid w:val="363D3BF9"/>
    <w:rsid w:val="36A5065F"/>
    <w:rsid w:val="36AA23D3"/>
    <w:rsid w:val="36CA244B"/>
    <w:rsid w:val="36E775A4"/>
    <w:rsid w:val="36EC546D"/>
    <w:rsid w:val="379C6EB4"/>
    <w:rsid w:val="37C460D3"/>
    <w:rsid w:val="37D437B3"/>
    <w:rsid w:val="3808146C"/>
    <w:rsid w:val="383D10FA"/>
    <w:rsid w:val="38AC5728"/>
    <w:rsid w:val="38D878A6"/>
    <w:rsid w:val="3902001D"/>
    <w:rsid w:val="394D4A9A"/>
    <w:rsid w:val="394E5627"/>
    <w:rsid w:val="39920158"/>
    <w:rsid w:val="39A7120F"/>
    <w:rsid w:val="39B60694"/>
    <w:rsid w:val="39C45F4D"/>
    <w:rsid w:val="39D41FA8"/>
    <w:rsid w:val="39DE2163"/>
    <w:rsid w:val="3A594850"/>
    <w:rsid w:val="3A8D1E1E"/>
    <w:rsid w:val="3B186544"/>
    <w:rsid w:val="3B775D2D"/>
    <w:rsid w:val="3B7E02D1"/>
    <w:rsid w:val="3C116888"/>
    <w:rsid w:val="3C2659AC"/>
    <w:rsid w:val="3C381F8B"/>
    <w:rsid w:val="3C4446EA"/>
    <w:rsid w:val="3C9D2ADF"/>
    <w:rsid w:val="3CA34010"/>
    <w:rsid w:val="3CB84FD1"/>
    <w:rsid w:val="3CE377E4"/>
    <w:rsid w:val="3D6D574D"/>
    <w:rsid w:val="3DD678CC"/>
    <w:rsid w:val="3DFF053A"/>
    <w:rsid w:val="3E342672"/>
    <w:rsid w:val="3EBD1F51"/>
    <w:rsid w:val="3EE00306"/>
    <w:rsid w:val="3EEC367D"/>
    <w:rsid w:val="3EFD5859"/>
    <w:rsid w:val="3F2A2D3B"/>
    <w:rsid w:val="3FA149D8"/>
    <w:rsid w:val="3FDA429A"/>
    <w:rsid w:val="400F0994"/>
    <w:rsid w:val="402905EC"/>
    <w:rsid w:val="40AD3A21"/>
    <w:rsid w:val="40C6470F"/>
    <w:rsid w:val="40D55514"/>
    <w:rsid w:val="40F53D2A"/>
    <w:rsid w:val="41025F3F"/>
    <w:rsid w:val="419A06A3"/>
    <w:rsid w:val="423D2791"/>
    <w:rsid w:val="42AD77D6"/>
    <w:rsid w:val="42BA7A7B"/>
    <w:rsid w:val="43723914"/>
    <w:rsid w:val="437307B3"/>
    <w:rsid w:val="437E7DB5"/>
    <w:rsid w:val="442A30F2"/>
    <w:rsid w:val="448B3856"/>
    <w:rsid w:val="44AE39CA"/>
    <w:rsid w:val="45280BB8"/>
    <w:rsid w:val="455101C9"/>
    <w:rsid w:val="45556A47"/>
    <w:rsid w:val="45A44598"/>
    <w:rsid w:val="45DF7D97"/>
    <w:rsid w:val="46124911"/>
    <w:rsid w:val="4663709C"/>
    <w:rsid w:val="46A65923"/>
    <w:rsid w:val="479B09AE"/>
    <w:rsid w:val="483035FF"/>
    <w:rsid w:val="489D4BAF"/>
    <w:rsid w:val="493431E8"/>
    <w:rsid w:val="49857D2B"/>
    <w:rsid w:val="49EB2F72"/>
    <w:rsid w:val="4A5B5B59"/>
    <w:rsid w:val="4AC552AF"/>
    <w:rsid w:val="4ADD4992"/>
    <w:rsid w:val="4B597BE0"/>
    <w:rsid w:val="4BF33DE4"/>
    <w:rsid w:val="4C126DC0"/>
    <w:rsid w:val="4C1B4892"/>
    <w:rsid w:val="4D215F65"/>
    <w:rsid w:val="4D2D47A9"/>
    <w:rsid w:val="4D446BCE"/>
    <w:rsid w:val="4D944A38"/>
    <w:rsid w:val="4DD44968"/>
    <w:rsid w:val="4DD63E42"/>
    <w:rsid w:val="4EAB269E"/>
    <w:rsid w:val="4F2F1330"/>
    <w:rsid w:val="4FD53829"/>
    <w:rsid w:val="502D6077"/>
    <w:rsid w:val="507D2894"/>
    <w:rsid w:val="510471E9"/>
    <w:rsid w:val="514A5E4A"/>
    <w:rsid w:val="519B16C6"/>
    <w:rsid w:val="51D53158"/>
    <w:rsid w:val="51EA71B2"/>
    <w:rsid w:val="524D2C80"/>
    <w:rsid w:val="52B63DC5"/>
    <w:rsid w:val="52F70B8A"/>
    <w:rsid w:val="52F876AC"/>
    <w:rsid w:val="53780354"/>
    <w:rsid w:val="53D24DD9"/>
    <w:rsid w:val="54015CD8"/>
    <w:rsid w:val="543D30DA"/>
    <w:rsid w:val="545D12E5"/>
    <w:rsid w:val="546E0A82"/>
    <w:rsid w:val="54BA117D"/>
    <w:rsid w:val="55DA457E"/>
    <w:rsid w:val="566B7C63"/>
    <w:rsid w:val="57412211"/>
    <w:rsid w:val="574407D7"/>
    <w:rsid w:val="576874C9"/>
    <w:rsid w:val="57773550"/>
    <w:rsid w:val="57983DD8"/>
    <w:rsid w:val="57C93BEF"/>
    <w:rsid w:val="580C213A"/>
    <w:rsid w:val="58EF1061"/>
    <w:rsid w:val="58F517F7"/>
    <w:rsid w:val="5929470F"/>
    <w:rsid w:val="5931267B"/>
    <w:rsid w:val="59C72BEE"/>
    <w:rsid w:val="59E96595"/>
    <w:rsid w:val="5A637BE6"/>
    <w:rsid w:val="5AD2580F"/>
    <w:rsid w:val="5B3D4F17"/>
    <w:rsid w:val="5B7367FE"/>
    <w:rsid w:val="5B7F4F61"/>
    <w:rsid w:val="5BA3594F"/>
    <w:rsid w:val="5C92300F"/>
    <w:rsid w:val="5D0E0CA3"/>
    <w:rsid w:val="5DE030B1"/>
    <w:rsid w:val="5E1D30A2"/>
    <w:rsid w:val="5E436BB0"/>
    <w:rsid w:val="5E60764C"/>
    <w:rsid w:val="5E991EED"/>
    <w:rsid w:val="5E9E38A2"/>
    <w:rsid w:val="5EDE1C4D"/>
    <w:rsid w:val="5EED7A8D"/>
    <w:rsid w:val="5FC57EEA"/>
    <w:rsid w:val="5FD95B24"/>
    <w:rsid w:val="6004655B"/>
    <w:rsid w:val="603A7772"/>
    <w:rsid w:val="607A0393"/>
    <w:rsid w:val="611F1ABC"/>
    <w:rsid w:val="61426F15"/>
    <w:rsid w:val="61A24D48"/>
    <w:rsid w:val="61A81C6A"/>
    <w:rsid w:val="61AE7FCD"/>
    <w:rsid w:val="62213A5E"/>
    <w:rsid w:val="6242706F"/>
    <w:rsid w:val="62D855F4"/>
    <w:rsid w:val="63517D57"/>
    <w:rsid w:val="63776F27"/>
    <w:rsid w:val="63C67C4F"/>
    <w:rsid w:val="640047A9"/>
    <w:rsid w:val="640A37C4"/>
    <w:rsid w:val="646A1DD8"/>
    <w:rsid w:val="64EF04B7"/>
    <w:rsid w:val="65334481"/>
    <w:rsid w:val="6544597E"/>
    <w:rsid w:val="667C1084"/>
    <w:rsid w:val="668661DA"/>
    <w:rsid w:val="669559D6"/>
    <w:rsid w:val="66A76D0D"/>
    <w:rsid w:val="67386004"/>
    <w:rsid w:val="67A253A1"/>
    <w:rsid w:val="67DF68A7"/>
    <w:rsid w:val="6800548D"/>
    <w:rsid w:val="682345BD"/>
    <w:rsid w:val="688450DD"/>
    <w:rsid w:val="69506EB6"/>
    <w:rsid w:val="69510175"/>
    <w:rsid w:val="69F33C6A"/>
    <w:rsid w:val="6A004B35"/>
    <w:rsid w:val="6A627AA3"/>
    <w:rsid w:val="6A7C21DF"/>
    <w:rsid w:val="6AA2723C"/>
    <w:rsid w:val="6AAC6D24"/>
    <w:rsid w:val="6B7941C0"/>
    <w:rsid w:val="6BDC7212"/>
    <w:rsid w:val="6BE01434"/>
    <w:rsid w:val="6C08590D"/>
    <w:rsid w:val="6C256B0D"/>
    <w:rsid w:val="6C343312"/>
    <w:rsid w:val="6DAE1512"/>
    <w:rsid w:val="6DD351E1"/>
    <w:rsid w:val="6DE570A5"/>
    <w:rsid w:val="6E156E6F"/>
    <w:rsid w:val="6E221437"/>
    <w:rsid w:val="6F6572BC"/>
    <w:rsid w:val="6F876DEA"/>
    <w:rsid w:val="6F9976FB"/>
    <w:rsid w:val="6FB14051"/>
    <w:rsid w:val="700261A2"/>
    <w:rsid w:val="706169F0"/>
    <w:rsid w:val="70BB38D3"/>
    <w:rsid w:val="70E11D14"/>
    <w:rsid w:val="70FA3471"/>
    <w:rsid w:val="716D3AA2"/>
    <w:rsid w:val="72055999"/>
    <w:rsid w:val="72140A3C"/>
    <w:rsid w:val="724A412D"/>
    <w:rsid w:val="7251353F"/>
    <w:rsid w:val="725B66E6"/>
    <w:rsid w:val="72E81160"/>
    <w:rsid w:val="740E7132"/>
    <w:rsid w:val="74272267"/>
    <w:rsid w:val="744331C5"/>
    <w:rsid w:val="746544B9"/>
    <w:rsid w:val="748D79B0"/>
    <w:rsid w:val="74CF0175"/>
    <w:rsid w:val="74ED52FB"/>
    <w:rsid w:val="752A2900"/>
    <w:rsid w:val="753D1DA6"/>
    <w:rsid w:val="7580324E"/>
    <w:rsid w:val="759A706F"/>
    <w:rsid w:val="767E445C"/>
    <w:rsid w:val="772330D0"/>
    <w:rsid w:val="77C04F4E"/>
    <w:rsid w:val="77E80B87"/>
    <w:rsid w:val="781C62E9"/>
    <w:rsid w:val="786F7E02"/>
    <w:rsid w:val="78AF77E8"/>
    <w:rsid w:val="78F05268"/>
    <w:rsid w:val="78F46FA6"/>
    <w:rsid w:val="79657902"/>
    <w:rsid w:val="799A0D3F"/>
    <w:rsid w:val="79A249CD"/>
    <w:rsid w:val="7A464709"/>
    <w:rsid w:val="7A66135B"/>
    <w:rsid w:val="7A845C7B"/>
    <w:rsid w:val="7ABC5C45"/>
    <w:rsid w:val="7AEE3CE5"/>
    <w:rsid w:val="7BD311CC"/>
    <w:rsid w:val="7C9610BD"/>
    <w:rsid w:val="7C9F6684"/>
    <w:rsid w:val="7CEA6945"/>
    <w:rsid w:val="7D003CCD"/>
    <w:rsid w:val="7D0B74AB"/>
    <w:rsid w:val="7D3F0D37"/>
    <w:rsid w:val="7D504DD3"/>
    <w:rsid w:val="7D8A11F6"/>
    <w:rsid w:val="7DA84734"/>
    <w:rsid w:val="7DB974E9"/>
    <w:rsid w:val="7DFF5BC4"/>
    <w:rsid w:val="7E016561"/>
    <w:rsid w:val="7E0A28C5"/>
    <w:rsid w:val="7EA132B3"/>
    <w:rsid w:val="7F554BA7"/>
    <w:rsid w:val="7FB149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2017-12-05T16:24:13Z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