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1680" w:leftChars="0" w:firstLine="420" w:firstLineChars="0"/>
        <w:rPr>
          <w:rFonts w:hint="eastAsia"/>
          <w:lang w:val="en-US" w:eastAsia="zh-CN"/>
        </w:rPr>
      </w:pPr>
      <w:r>
        <w:rPr>
          <w:rFonts w:hint="eastAsia"/>
          <w:lang w:val="en-US" w:eastAsia="zh-CN"/>
        </w:rPr>
        <w:t>股盗船长考试答题卡</w:t>
      </w:r>
    </w:p>
    <w:p>
      <w:pPr>
        <w:ind w:left="2520" w:leftChars="0" w:firstLine="420" w:firstLineChars="0"/>
        <w:rPr>
          <w:rFonts w:hint="eastAsia"/>
          <w:lang w:val="en-US" w:eastAsia="zh-CN"/>
        </w:rPr>
      </w:pPr>
      <w:r>
        <w:rPr>
          <w:rFonts w:hint="eastAsia"/>
          <w:lang w:val="en-US" w:eastAsia="zh-CN"/>
        </w:rPr>
        <w:t>C38班-程序猿-跑步</w:t>
      </w:r>
    </w:p>
    <w:p>
      <w:pPr>
        <w:ind w:left="25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林津</w:t>
      </w:r>
    </w:p>
    <w:p>
      <w:pPr>
        <w:pStyle w:val="3"/>
        <w:numPr>
          <w:ilvl w:val="0"/>
          <w:numId w:val="1"/>
        </w:numPr>
        <w:ind w:left="0" w:leftChars="0" w:firstLine="420" w:firstLineChars="0"/>
        <w:rPr>
          <w:rFonts w:hint="eastAsia"/>
          <w:lang w:val="en-US" w:eastAsia="zh-CN"/>
        </w:rPr>
      </w:pPr>
      <w:r>
        <w:rPr>
          <w:rFonts w:hint="eastAsia"/>
          <w:lang w:val="en-US" w:eastAsia="zh-CN"/>
        </w:rPr>
        <w:t>填空题</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w:t>
      </w:r>
      <w:r>
        <w:rPr>
          <w:rFonts w:hint="eastAsia" w:asciiTheme="minorEastAsia" w:hAnsiTheme="minorEastAsia" w:eastAsiaTheme="minorEastAsia" w:cstheme="minorEastAsia"/>
          <w:color w:val="00B050"/>
          <w:sz w:val="21"/>
          <w:szCs w:val="21"/>
          <w:u w:val="single"/>
          <w:lang w:val="en-US" w:eastAsia="zh-CN"/>
        </w:rPr>
        <w:t>下峰锁定、行情未尽</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上峰不移、下跌不止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双峰填谷、高抛低吸</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筹码密集、强弱有别</w:t>
      </w:r>
      <w:r>
        <w:rPr>
          <w:rFonts w:hint="eastAsia" w:asciiTheme="minorEastAsia" w:hAnsiTheme="minorEastAsia" w:eastAsiaTheme="minorEastAsia" w:cstheme="minorEastAsia"/>
          <w:color w:val="00B050"/>
          <w:sz w:val="21"/>
          <w:szCs w:val="21"/>
          <w:lang w:val="en-US" w:eastAsia="zh-CN"/>
        </w:rPr>
        <w:t>；横</w:t>
      </w:r>
      <w:r>
        <w:rPr>
          <w:rFonts w:hint="eastAsia" w:asciiTheme="minorEastAsia" w:hAnsiTheme="minorEastAsia" w:eastAsiaTheme="minorEastAsia" w:cstheme="minorEastAsia"/>
          <w:color w:val="00B050"/>
          <w:sz w:val="21"/>
          <w:szCs w:val="21"/>
          <w:u w:val="single"/>
          <w:lang w:val="en-US" w:eastAsia="zh-CN"/>
        </w:rPr>
        <w:t>有多长、峰有多高</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2.趋势图形：</w:t>
      </w:r>
      <w:r>
        <w:rPr>
          <w:rFonts w:hint="eastAsia" w:asciiTheme="minorEastAsia" w:hAnsiTheme="minorEastAsia" w:eastAsiaTheme="minorEastAsia" w:cstheme="minorEastAsia"/>
          <w:color w:val="00B050"/>
          <w:sz w:val="21"/>
          <w:szCs w:val="21"/>
          <w:u w:val="single"/>
          <w:lang w:val="en-US" w:eastAsia="zh-CN"/>
        </w:rPr>
        <w:t>旗型整理</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三角形整理</w:t>
      </w:r>
      <w:r>
        <w:rPr>
          <w:rFonts w:hint="eastAsia" w:asciiTheme="minorEastAsia" w:hAnsiTheme="minorEastAsia" w:eastAsiaTheme="minorEastAsia" w:cstheme="minorEastAsia"/>
          <w:color w:val="auto"/>
          <w:sz w:val="21"/>
          <w:szCs w:val="21"/>
          <w:lang w:val="en-US" w:eastAsia="zh-CN"/>
        </w:rPr>
        <w:t>；反转图形：</w:t>
      </w:r>
      <w:r>
        <w:rPr>
          <w:rFonts w:hint="eastAsia" w:asciiTheme="minorEastAsia" w:hAnsiTheme="minorEastAsia" w:eastAsiaTheme="minorEastAsia" w:cstheme="minorEastAsia"/>
          <w:color w:val="00B050"/>
          <w:sz w:val="21"/>
          <w:szCs w:val="21"/>
          <w:u w:val="single"/>
          <w:lang w:val="en-US" w:eastAsia="zh-CN"/>
        </w:rPr>
        <w:t>头肩形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双重形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V形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圆弧形</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3.三次点打技术用在</w:t>
      </w:r>
      <w:r>
        <w:rPr>
          <w:rFonts w:hint="eastAsia" w:asciiTheme="minorEastAsia" w:hAnsiTheme="minorEastAsia" w:cstheme="minorEastAsia"/>
          <w:color w:val="auto"/>
          <w:sz w:val="21"/>
          <w:szCs w:val="21"/>
          <w:u w:val="single"/>
          <w:lang w:val="en-US" w:eastAsia="zh-CN"/>
        </w:rPr>
        <w:t>趋势线和</w:t>
      </w:r>
      <w:r>
        <w:rPr>
          <w:rFonts w:hint="eastAsia" w:asciiTheme="minorEastAsia" w:hAnsiTheme="minorEastAsia" w:cstheme="minorEastAsia"/>
          <w:color w:val="FF0000"/>
          <w:sz w:val="21"/>
          <w:szCs w:val="21"/>
          <w:u w:val="single"/>
          <w:lang w:val="en-US" w:eastAsia="zh-CN"/>
        </w:rPr>
        <w:t>技术指标</w:t>
      </w:r>
      <w:r>
        <w:rPr>
          <w:rFonts w:hint="eastAsia" w:asciiTheme="minorEastAsia" w:hAnsiTheme="minorEastAsia" w:eastAsiaTheme="minorEastAsia" w:cstheme="minorEastAsia"/>
          <w:color w:val="auto"/>
          <w:sz w:val="21"/>
          <w:szCs w:val="21"/>
          <w:u w:val="none"/>
          <w:lang w:val="en-US" w:eastAsia="zh-CN"/>
        </w:rPr>
        <w:t>组合</w:t>
      </w:r>
      <w:r>
        <w:rPr>
          <w:rFonts w:hint="eastAsia" w:asciiTheme="minorEastAsia" w:hAnsiTheme="minorEastAsia" w:eastAsiaTheme="minorEastAsia" w:cstheme="minorEastAsia"/>
          <w:color w:val="auto"/>
          <w:sz w:val="21"/>
          <w:szCs w:val="21"/>
          <w:lang w:val="en-US" w:eastAsia="zh-CN"/>
        </w:rPr>
        <w:t>效果最佳,该涨不涨</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反看跌</w:t>
      </w:r>
      <w:r>
        <w:rPr>
          <w:rFonts w:hint="eastAsia" w:asciiTheme="minorEastAsia" w:hAnsiTheme="minorEastAsia" w:eastAsiaTheme="minorEastAsia" w:cstheme="minorEastAsia"/>
          <w:color w:val="auto"/>
          <w:sz w:val="21"/>
          <w:szCs w:val="21"/>
          <w:lang w:val="en-US" w:eastAsia="zh-CN"/>
        </w:rPr>
        <w:t>，该跌不跌</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反看涨</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4.楔形整理往往出现在</w:t>
      </w:r>
      <w:r>
        <w:rPr>
          <w:rFonts w:hint="eastAsia" w:asciiTheme="minorEastAsia" w:hAnsiTheme="minorEastAsia" w:cstheme="minorEastAsia"/>
          <w:color w:val="FF0000"/>
          <w:sz w:val="21"/>
          <w:szCs w:val="21"/>
          <w:u w:val="single"/>
          <w:lang w:val="en-US" w:eastAsia="zh-CN"/>
        </w:rPr>
        <w:t>调整A浪</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FF0000"/>
          <w:sz w:val="21"/>
          <w:szCs w:val="21"/>
          <w:u w:val="single"/>
          <w:lang w:val="en-US" w:eastAsia="zh-CN"/>
        </w:rPr>
        <w:t>下降</w:t>
      </w:r>
      <w:r>
        <w:rPr>
          <w:rFonts w:hint="eastAsia" w:asciiTheme="minorEastAsia" w:hAnsiTheme="minorEastAsia" w:cstheme="minorEastAsia"/>
          <w:color w:val="FF0000"/>
          <w:sz w:val="21"/>
          <w:szCs w:val="21"/>
          <w:u w:val="single"/>
          <w:lang w:val="en-US" w:eastAsia="zh-CN"/>
        </w:rPr>
        <w:t>C浪</w:t>
      </w:r>
      <w:r>
        <w:rPr>
          <w:rFonts w:hint="eastAsia" w:asciiTheme="minorEastAsia" w:hAnsiTheme="minorEastAsia" w:cstheme="minorEastAsia"/>
          <w:color w:val="auto"/>
          <w:sz w:val="21"/>
          <w:szCs w:val="21"/>
          <w:u w:val="single"/>
          <w:lang w:val="en-US" w:eastAsia="zh-CN"/>
        </w:rPr>
        <w:t>之中</w:t>
      </w:r>
      <w:r>
        <w:rPr>
          <w:rFonts w:hint="eastAsia" w:asciiTheme="minorEastAsia" w:hAnsiTheme="minorEastAsia" w:eastAsiaTheme="minorEastAsia" w:cstheme="minorEastAsia"/>
          <w:color w:val="auto"/>
          <w:sz w:val="21"/>
          <w:szCs w:val="21"/>
          <w:lang w:val="en-US" w:eastAsia="zh-CN"/>
        </w:rPr>
        <w:t>，而三角形整理往往出现在</w:t>
      </w:r>
      <w:r>
        <w:rPr>
          <w:rFonts w:hint="eastAsia" w:asciiTheme="minorEastAsia" w:hAnsiTheme="minorEastAsia" w:cstheme="minorEastAsia"/>
          <w:color w:val="FF0000"/>
          <w:sz w:val="21"/>
          <w:szCs w:val="21"/>
          <w:u w:val="single"/>
          <w:lang w:val="en-US" w:eastAsia="zh-CN"/>
        </w:rPr>
        <w:t>调整4浪</w:t>
      </w:r>
      <w:r>
        <w:rPr>
          <w:rFonts w:hint="eastAsia" w:asciiTheme="minorEastAsia" w:hAnsiTheme="minorEastAsia" w:eastAsiaTheme="minorEastAsia" w:cstheme="minorEastAsia"/>
          <w:color w:val="auto"/>
          <w:sz w:val="21"/>
          <w:szCs w:val="21"/>
          <w:lang w:val="en-US" w:eastAsia="zh-CN"/>
        </w:rPr>
        <w:t>之中。</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5.扩展三角形是属于</w:t>
      </w:r>
      <w:r>
        <w:rPr>
          <w:rFonts w:hint="eastAsia" w:asciiTheme="minorEastAsia" w:hAnsiTheme="minorEastAsia" w:cstheme="minorEastAsia"/>
          <w:color w:val="FF0000"/>
          <w:sz w:val="21"/>
          <w:szCs w:val="21"/>
          <w:u w:val="single"/>
          <w:lang w:val="en-US" w:eastAsia="zh-CN"/>
        </w:rPr>
        <w:t>五点转向</w:t>
      </w:r>
      <w:r>
        <w:rPr>
          <w:rFonts w:hint="eastAsia" w:asciiTheme="minorEastAsia" w:hAnsiTheme="minorEastAsia" w:eastAsiaTheme="minorEastAsia" w:cstheme="minorEastAsia"/>
          <w:color w:val="auto"/>
          <w:sz w:val="21"/>
          <w:szCs w:val="21"/>
          <w:lang w:val="en-US" w:eastAsia="zh-CN"/>
        </w:rPr>
        <w:t>形态,有时候也可以是</w:t>
      </w:r>
      <w:r>
        <w:rPr>
          <w:rFonts w:hint="eastAsia" w:asciiTheme="minorEastAsia" w:hAnsiTheme="minorEastAsia" w:cstheme="minorEastAsia"/>
          <w:color w:val="FF0000"/>
          <w:sz w:val="21"/>
          <w:szCs w:val="21"/>
          <w:u w:val="single"/>
          <w:lang w:val="en-US" w:eastAsia="zh-CN"/>
        </w:rPr>
        <w:t>头肩顶</w:t>
      </w:r>
      <w:r>
        <w:rPr>
          <w:rFonts w:hint="eastAsia" w:asciiTheme="minorEastAsia" w:hAnsiTheme="minorEastAsia" w:eastAsiaTheme="minorEastAsia" w:cstheme="minorEastAsia"/>
          <w:color w:val="auto"/>
          <w:sz w:val="21"/>
          <w:szCs w:val="21"/>
          <w:lang w:val="en-US" w:eastAsia="zh-CN"/>
        </w:rPr>
        <w:t>形态.</w:t>
      </w:r>
    </w:p>
    <w:p>
      <w:pPr>
        <w:numPr>
          <w:ilvl w:val="0"/>
          <w:numId w:val="2"/>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u w:val="single"/>
          <w:lang w:val="en-US" w:eastAsia="zh-CN"/>
        </w:rPr>
        <w:t>A</w:t>
      </w:r>
      <w:r>
        <w:rPr>
          <w:rFonts w:hint="eastAsia" w:asciiTheme="minorEastAsia" w:hAnsiTheme="minorEastAsia" w:eastAsiaTheme="minorEastAsia" w:cstheme="minorEastAsia"/>
          <w:color w:val="auto"/>
          <w:sz w:val="21"/>
          <w:szCs w:val="21"/>
          <w:lang w:val="en-US" w:eastAsia="zh-CN"/>
        </w:rPr>
        <w:t xml:space="preserve"> </w:t>
      </w:r>
    </w:p>
    <w:p>
      <w:pPr>
        <w:widowControl w:val="0"/>
        <w:numPr>
          <w:ilvl w:val="0"/>
          <w:numId w:val="2"/>
        </w:numPr>
        <w:jc w:val="both"/>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FF0000"/>
          <w:sz w:val="21"/>
          <w:szCs w:val="21"/>
          <w:u w:val="single"/>
          <w:lang w:val="en-US" w:eastAsia="zh-CN"/>
        </w:rPr>
        <w:t>是否站上</w:t>
      </w:r>
      <w:r>
        <w:rPr>
          <w:rFonts w:hint="eastAsia" w:asciiTheme="minorEastAsia" w:hAnsiTheme="minorEastAsia" w:eastAsiaTheme="minorEastAsia" w:cstheme="minorEastAsia"/>
          <w:color w:val="auto"/>
          <w:sz w:val="21"/>
          <w:szCs w:val="21"/>
          <w:u w:val="single"/>
          <w:lang w:val="en-US" w:eastAsia="zh-CN"/>
        </w:rPr>
        <w:t>日关键点</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u w:val="single"/>
          <w:lang w:val="en-US" w:eastAsia="zh-CN"/>
        </w:rPr>
        <w:t>指数的金叉或者死叉形态</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u w:val="single"/>
          <w:lang w:val="en-US" w:eastAsia="zh-CN"/>
        </w:rPr>
        <w:t>大</w:t>
      </w:r>
      <w:r>
        <w:rPr>
          <w:rFonts w:hint="eastAsia" w:asciiTheme="minorEastAsia" w:hAnsiTheme="minorEastAsia" w:eastAsiaTheme="minorEastAsia" w:cstheme="minorEastAsia"/>
          <w:color w:val="auto"/>
          <w:sz w:val="21"/>
          <w:szCs w:val="21"/>
          <w:u w:val="single"/>
          <w:lang w:val="en-US" w:eastAsia="zh-CN"/>
        </w:rPr>
        <w:t>跌停股数量</w:t>
      </w:r>
      <w:r>
        <w:rPr>
          <w:rFonts w:hint="eastAsia" w:asciiTheme="minorEastAsia" w:hAnsiTheme="minorEastAsia" w:cstheme="minorEastAsia"/>
          <w:color w:val="auto"/>
          <w:sz w:val="21"/>
          <w:szCs w:val="21"/>
          <w:u w:val="single"/>
          <w:lang w:val="en-US" w:eastAsia="zh-CN"/>
        </w:rPr>
        <w:t>增加或者减少</w:t>
      </w:r>
    </w:p>
    <w:p>
      <w:pPr>
        <w:widowControl w:val="0"/>
        <w:numPr>
          <w:ilvl w:val="0"/>
          <w:numId w:val="2"/>
        </w:numPr>
        <w:jc w:val="both"/>
        <w:rPr>
          <w:rFonts w:hint="eastAsia" w:asciiTheme="minorEastAsia" w:hAnsiTheme="minorEastAsia" w:eastAsiaTheme="minorEastAsia" w:cstheme="minorEastAsia"/>
          <w:color w:val="FF0000"/>
          <w:sz w:val="21"/>
          <w:szCs w:val="21"/>
          <w:lang w:val="en-US" w:eastAsia="zh-CN"/>
        </w:rPr>
      </w:pPr>
      <w:r>
        <w:rPr>
          <w:rFonts w:hint="eastAsia" w:asciiTheme="minorEastAsia" w:hAnsiTheme="minorEastAsia" w:cstheme="minorEastAsia"/>
          <w:color w:val="FF0000"/>
          <w:sz w:val="21"/>
          <w:szCs w:val="21"/>
          <w:u w:val="single"/>
          <w:lang w:val="en-US" w:eastAsia="zh-CN"/>
        </w:rPr>
        <w:t>技术指标金叉MACD，KD</w:t>
      </w:r>
      <w:r>
        <w:rPr>
          <w:rFonts w:hint="eastAsia" w:asciiTheme="minorEastAsia" w:hAnsiTheme="minorEastAsia" w:eastAsiaTheme="minorEastAsia" w:cstheme="minorEastAsia"/>
          <w:color w:val="FF0000"/>
          <w:sz w:val="21"/>
          <w:szCs w:val="21"/>
          <w:u w:val="single"/>
          <w:lang w:val="en-US" w:eastAsia="zh-CN"/>
        </w:rPr>
        <w:t xml:space="preserve"> </w:t>
      </w:r>
      <w:r>
        <w:rPr>
          <w:rFonts w:hint="eastAsia" w:asciiTheme="minorEastAsia" w:hAnsiTheme="minorEastAsia" w:eastAsiaTheme="minorEastAsia" w:cstheme="minorEastAsia"/>
          <w:color w:val="FF0000"/>
          <w:sz w:val="21"/>
          <w:szCs w:val="21"/>
          <w:lang w:val="en-US" w:eastAsia="zh-CN"/>
        </w:rPr>
        <w:t>、</w:t>
      </w:r>
      <w:r>
        <w:rPr>
          <w:rFonts w:hint="eastAsia" w:asciiTheme="minorEastAsia" w:hAnsiTheme="minorEastAsia" w:cstheme="minorEastAsia"/>
          <w:color w:val="FF0000"/>
          <w:sz w:val="21"/>
          <w:szCs w:val="21"/>
          <w:u w:val="single"/>
          <w:lang w:val="en-US" w:eastAsia="zh-CN"/>
        </w:rPr>
        <w:t>成交量均线金叉</w:t>
      </w:r>
      <w:r>
        <w:rPr>
          <w:rFonts w:hint="eastAsia" w:asciiTheme="minorEastAsia" w:hAnsiTheme="minorEastAsia" w:eastAsiaTheme="minorEastAsia" w:cstheme="minorEastAsia"/>
          <w:color w:val="FF0000"/>
          <w:sz w:val="21"/>
          <w:szCs w:val="21"/>
          <w:lang w:val="en-US" w:eastAsia="zh-CN"/>
        </w:rPr>
        <w:t>、</w:t>
      </w:r>
      <w:r>
        <w:rPr>
          <w:rFonts w:hint="eastAsia" w:asciiTheme="minorEastAsia" w:hAnsiTheme="minorEastAsia" w:cstheme="minorEastAsia"/>
          <w:color w:val="FF0000"/>
          <w:sz w:val="21"/>
          <w:szCs w:val="21"/>
          <w:u w:val="single"/>
          <w:lang w:val="en-US" w:eastAsia="zh-CN"/>
        </w:rPr>
        <w:t>5日均线与10日均线的金叉</w:t>
      </w:r>
    </w:p>
    <w:p>
      <w:pPr>
        <w:widowControl w:val="0"/>
        <w:numPr>
          <w:ilvl w:val="0"/>
          <w:numId w:val="2"/>
        </w:numPr>
        <w:jc w:val="both"/>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牛市怕</w:t>
      </w:r>
      <w:r>
        <w:rPr>
          <w:rFonts w:hint="eastAsia" w:asciiTheme="minorEastAsia" w:hAnsiTheme="minorEastAsia" w:eastAsiaTheme="minorEastAsia" w:cstheme="minorEastAsia"/>
          <w:color w:val="00B050"/>
          <w:sz w:val="21"/>
          <w:szCs w:val="21"/>
          <w:u w:val="single"/>
          <w:lang w:val="en-US" w:eastAsia="zh-CN"/>
        </w:rPr>
        <w:t>踏空</w:t>
      </w:r>
      <w:r>
        <w:rPr>
          <w:rFonts w:hint="eastAsia" w:asciiTheme="minorEastAsia" w:hAnsiTheme="minorEastAsia" w:eastAsiaTheme="minorEastAsia" w:cstheme="minorEastAsia"/>
          <w:color w:val="auto"/>
          <w:sz w:val="21"/>
          <w:szCs w:val="21"/>
          <w:lang w:val="en-US" w:eastAsia="zh-CN"/>
        </w:rPr>
        <w:t>，熊市怕</w:t>
      </w:r>
      <w:r>
        <w:rPr>
          <w:rFonts w:hint="eastAsia" w:asciiTheme="minorEastAsia" w:hAnsiTheme="minorEastAsia" w:eastAsiaTheme="minorEastAsia" w:cstheme="minorEastAsia"/>
          <w:color w:val="00B050"/>
          <w:sz w:val="21"/>
          <w:szCs w:val="21"/>
          <w:u w:val="single"/>
          <w:lang w:val="en-US" w:eastAsia="zh-CN"/>
        </w:rPr>
        <w:t>久持</w:t>
      </w:r>
      <w:r>
        <w:rPr>
          <w:rFonts w:hint="eastAsia" w:asciiTheme="minorEastAsia" w:hAnsiTheme="minorEastAsia" w:eastAsiaTheme="minorEastAsia" w:cstheme="minorEastAsia"/>
          <w:color w:val="auto"/>
          <w:sz w:val="21"/>
          <w:szCs w:val="21"/>
          <w:lang w:val="en-US" w:eastAsia="zh-CN"/>
        </w:rPr>
        <w:t>，牛市学</w:t>
      </w:r>
      <w:r>
        <w:rPr>
          <w:rFonts w:hint="eastAsia" w:asciiTheme="minorEastAsia" w:hAnsiTheme="minorEastAsia" w:eastAsiaTheme="minorEastAsia" w:cstheme="minorEastAsia"/>
          <w:color w:val="00B050"/>
          <w:sz w:val="21"/>
          <w:szCs w:val="21"/>
          <w:u w:val="single"/>
          <w:lang w:val="en-US" w:eastAsia="zh-CN"/>
        </w:rPr>
        <w:t>新股民持股</w:t>
      </w:r>
      <w:r>
        <w:rPr>
          <w:rFonts w:hint="eastAsia" w:asciiTheme="minorEastAsia" w:hAnsiTheme="minorEastAsia" w:eastAsiaTheme="minorEastAsia" w:cstheme="minorEastAsia"/>
          <w:color w:val="auto"/>
          <w:sz w:val="21"/>
          <w:szCs w:val="21"/>
          <w:lang w:val="en-US" w:eastAsia="zh-CN"/>
        </w:rPr>
        <w:t>，熊市学</w:t>
      </w:r>
      <w:r>
        <w:rPr>
          <w:rFonts w:hint="eastAsia" w:asciiTheme="minorEastAsia" w:hAnsiTheme="minorEastAsia" w:eastAsiaTheme="minorEastAsia" w:cstheme="minorEastAsia"/>
          <w:color w:val="00B050"/>
          <w:sz w:val="21"/>
          <w:szCs w:val="21"/>
          <w:u w:val="single"/>
          <w:lang w:val="en-US" w:eastAsia="zh-CN"/>
        </w:rPr>
        <w:t>老股民持币</w:t>
      </w:r>
    </w:p>
    <w:p>
      <w:pPr>
        <w:numPr>
          <w:ilvl w:val="0"/>
          <w:numId w:val="0"/>
        </w:numPr>
        <w:ind w:leftChars="0"/>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10.</w:t>
      </w:r>
      <w:r>
        <w:rPr>
          <w:rFonts w:hint="eastAsia" w:asciiTheme="minorEastAsia" w:hAnsiTheme="minorEastAsia" w:eastAsiaTheme="minorEastAsia" w:cstheme="minorEastAsia"/>
          <w:b w:val="0"/>
          <w:i w:val="0"/>
          <w:caps w:val="0"/>
          <w:color w:val="auto"/>
          <w:spacing w:val="0"/>
          <w:sz w:val="21"/>
          <w:szCs w:val="21"/>
          <w:shd w:val="clear" w:fill="FFFFFF"/>
        </w:rPr>
        <w:t>站</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得高</w:t>
      </w:r>
      <w:r>
        <w:rPr>
          <w:rFonts w:hint="eastAsia" w:asciiTheme="minorEastAsia" w:hAnsiTheme="minorEastAsia" w:eastAsiaTheme="minorEastAsia" w:cstheme="minorEastAsia"/>
          <w:b w:val="0"/>
          <w:i w:val="0"/>
          <w:caps w:val="0"/>
          <w:color w:val="auto"/>
          <w:spacing w:val="0"/>
          <w:sz w:val="21"/>
          <w:szCs w:val="21"/>
          <w:shd w:val="clear" w:fill="FFFFFF"/>
        </w:rPr>
        <w:t>你看到的是</w:t>
      </w:r>
      <w:r>
        <w:rPr>
          <w:rFonts w:hint="eastAsia" w:asciiTheme="minorEastAsia" w:hAnsiTheme="minorEastAsia" w:eastAsiaTheme="minorEastAsia" w:cstheme="minorEastAsia"/>
          <w:b w:val="0"/>
          <w:i w:val="0"/>
          <w:caps w:val="0"/>
          <w:color w:val="00B050"/>
          <w:spacing w:val="0"/>
          <w:sz w:val="21"/>
          <w:szCs w:val="21"/>
          <w:u w:val="single"/>
          <w:shd w:val="clear" w:fill="FFFFFF"/>
        </w:rPr>
        <w:t>风平浪静</w:t>
      </w:r>
      <w:r>
        <w:rPr>
          <w:rFonts w:hint="eastAsia" w:asciiTheme="minorEastAsia" w:hAnsiTheme="minorEastAsia" w:eastAsiaTheme="minorEastAsia" w:cstheme="minorEastAsia"/>
          <w:b w:val="0"/>
          <w:i w:val="0"/>
          <w:caps w:val="0"/>
          <w:color w:val="auto"/>
          <w:spacing w:val="0"/>
          <w:sz w:val="21"/>
          <w:szCs w:val="21"/>
          <w:shd w:val="clear" w:fill="FFFFFF"/>
        </w:rPr>
        <w:t>，站的近你看到的是</w:t>
      </w:r>
      <w:r>
        <w:rPr>
          <w:rFonts w:hint="eastAsia" w:asciiTheme="minorEastAsia" w:hAnsiTheme="minorEastAsia" w:eastAsiaTheme="minorEastAsia" w:cstheme="minorEastAsia"/>
          <w:b w:val="0"/>
          <w:i w:val="0"/>
          <w:caps w:val="0"/>
          <w:color w:val="00B050"/>
          <w:spacing w:val="0"/>
          <w:sz w:val="21"/>
          <w:szCs w:val="21"/>
          <w:u w:val="single"/>
          <w:shd w:val="clear" w:fill="FFFFFF"/>
        </w:rPr>
        <w:t>波涛汹涌</w:t>
      </w:r>
      <w:r>
        <w:rPr>
          <w:rFonts w:hint="eastAsia" w:asciiTheme="minorEastAsia" w:hAnsiTheme="minorEastAsia" w:eastAsiaTheme="minorEastAsia" w:cstheme="minorEastAsia"/>
          <w:b w:val="0"/>
          <w:i w:val="0"/>
          <w:caps w:val="0"/>
          <w:color w:val="auto"/>
          <w:spacing w:val="0"/>
          <w:sz w:val="21"/>
          <w:szCs w:val="21"/>
          <w:u w:val="single"/>
          <w:shd w:val="clear" w:fill="FFFFFF"/>
          <w:lang w:eastAsia="zh-CN"/>
        </w:rPr>
        <w:t>；</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11.</w:t>
      </w:r>
      <w:r>
        <w:rPr>
          <w:rFonts w:hint="eastAsia" w:asciiTheme="minorEastAsia" w:hAnsiTheme="minorEastAsia" w:eastAsiaTheme="minorEastAsia" w:cstheme="minorEastAsia"/>
          <w:color w:val="00B050"/>
          <w:sz w:val="21"/>
          <w:szCs w:val="21"/>
          <w:u w:val="single"/>
          <w:lang w:val="en-US" w:eastAsia="zh-CN"/>
        </w:rPr>
        <w:t>贪婪</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00B050"/>
          <w:sz w:val="21"/>
          <w:szCs w:val="21"/>
          <w:u w:val="single"/>
          <w:lang w:val="en-US" w:eastAsia="zh-CN"/>
        </w:rPr>
        <w:t>恐惧</w:t>
      </w:r>
      <w:r>
        <w:rPr>
          <w:rFonts w:hint="eastAsia" w:asciiTheme="minorEastAsia" w:hAnsiTheme="minorEastAsia" w:eastAsiaTheme="minorEastAsia" w:cstheme="minorEastAsia"/>
          <w:color w:val="auto"/>
          <w:sz w:val="21"/>
          <w:szCs w:val="21"/>
          <w:lang w:val="en-US" w:eastAsia="zh-CN"/>
        </w:rPr>
        <w:t>是股票大忌，战胜他们的武器是</w:t>
      </w:r>
      <w:r>
        <w:rPr>
          <w:rFonts w:hint="eastAsia" w:asciiTheme="minorEastAsia" w:hAnsiTheme="minorEastAsia" w:eastAsiaTheme="minorEastAsia" w:cstheme="minorEastAsia"/>
          <w:color w:val="00B050"/>
          <w:sz w:val="21"/>
          <w:szCs w:val="21"/>
          <w:u w:val="single"/>
          <w:lang w:val="en-US" w:eastAsia="zh-CN"/>
        </w:rPr>
        <w:t>善良</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00B050"/>
          <w:sz w:val="21"/>
          <w:szCs w:val="21"/>
          <w:u w:val="single"/>
          <w:lang w:val="en-US" w:eastAsia="zh-CN"/>
        </w:rPr>
        <w:t>自信</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12.弱势急涨会</w:t>
      </w:r>
      <w:r>
        <w:rPr>
          <w:rFonts w:hint="eastAsia" w:asciiTheme="minorEastAsia" w:hAnsiTheme="minorEastAsia" w:cstheme="minorEastAsia"/>
          <w:color w:val="FF0000"/>
          <w:sz w:val="21"/>
          <w:szCs w:val="21"/>
          <w:u w:val="single"/>
          <w:lang w:val="en-US" w:eastAsia="zh-CN"/>
        </w:rPr>
        <w:t>回调</w:t>
      </w:r>
      <w:r>
        <w:rPr>
          <w:rFonts w:hint="eastAsia" w:asciiTheme="minorEastAsia" w:hAnsiTheme="minorEastAsia" w:eastAsiaTheme="minorEastAsia" w:cstheme="minorEastAsia"/>
          <w:color w:val="auto"/>
          <w:sz w:val="21"/>
          <w:szCs w:val="21"/>
          <w:lang w:val="en-US" w:eastAsia="zh-CN"/>
        </w:rPr>
        <w:t>，强势急跌会</w:t>
      </w:r>
      <w:r>
        <w:rPr>
          <w:rFonts w:hint="eastAsia" w:asciiTheme="minorEastAsia" w:hAnsiTheme="minorEastAsia" w:cstheme="minorEastAsia"/>
          <w:color w:val="FF0000"/>
          <w:sz w:val="21"/>
          <w:szCs w:val="21"/>
          <w:u w:val="single"/>
          <w:lang w:val="en-US" w:eastAsia="zh-CN"/>
        </w:rPr>
        <w:t>反弹</w:t>
      </w:r>
      <w:r>
        <w:rPr>
          <w:rFonts w:hint="eastAsia" w:asciiTheme="minorEastAsia" w:hAnsiTheme="minorEastAsia" w:eastAsiaTheme="minorEastAsia" w:cstheme="minorEastAsia"/>
          <w:color w:val="0000FF"/>
          <w:sz w:val="21"/>
          <w:szCs w:val="21"/>
          <w:lang w:val="en-US" w:eastAsia="zh-CN"/>
        </w:rPr>
        <w:t>，</w:t>
      </w:r>
      <w:r>
        <w:rPr>
          <w:rFonts w:hint="eastAsia" w:asciiTheme="minorEastAsia" w:hAnsiTheme="minorEastAsia" w:eastAsiaTheme="minorEastAsia" w:cstheme="minorEastAsia"/>
          <w:color w:val="auto"/>
          <w:sz w:val="21"/>
          <w:szCs w:val="21"/>
          <w:lang w:val="en-US" w:eastAsia="zh-CN"/>
        </w:rPr>
        <w:t>该涨不涨</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看跌</w:t>
      </w:r>
      <w:r>
        <w:rPr>
          <w:rFonts w:hint="eastAsia" w:asciiTheme="minorEastAsia" w:hAnsiTheme="minorEastAsia" w:eastAsiaTheme="minorEastAsia" w:cstheme="minorEastAsia"/>
          <w:color w:val="auto"/>
          <w:sz w:val="21"/>
          <w:szCs w:val="21"/>
          <w:lang w:val="en-US" w:eastAsia="zh-CN"/>
        </w:rPr>
        <w:t>，该跌不跌</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看涨</w:t>
      </w:r>
      <w:r>
        <w:rPr>
          <w:rFonts w:hint="eastAsia" w:asciiTheme="minorEastAsia" w:hAnsiTheme="minorEastAsia" w:eastAsiaTheme="minorEastAsia" w:cstheme="minorEastAsia"/>
          <w:color w:val="auto"/>
          <w:sz w:val="21"/>
          <w:szCs w:val="21"/>
          <w:lang w:val="en-US" w:eastAsia="zh-CN"/>
        </w:rPr>
        <w:t>；</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13.牛市不言</w:t>
      </w:r>
      <w:r>
        <w:rPr>
          <w:rFonts w:hint="eastAsia" w:asciiTheme="minorEastAsia" w:hAnsiTheme="minorEastAsia" w:eastAsiaTheme="minorEastAsia" w:cstheme="minorEastAsia"/>
          <w:color w:val="00B050"/>
          <w:sz w:val="21"/>
          <w:szCs w:val="21"/>
          <w:u w:val="single"/>
          <w:lang w:val="en-US" w:eastAsia="zh-CN"/>
        </w:rPr>
        <w:t>顶</w:t>
      </w:r>
      <w:r>
        <w:rPr>
          <w:rFonts w:hint="eastAsia" w:asciiTheme="minorEastAsia" w:hAnsiTheme="minorEastAsia" w:eastAsiaTheme="minorEastAsia" w:cstheme="minorEastAsia"/>
          <w:color w:val="auto"/>
          <w:sz w:val="21"/>
          <w:szCs w:val="21"/>
          <w:lang w:val="en-US" w:eastAsia="zh-CN"/>
        </w:rPr>
        <w:t>，熊市不言</w:t>
      </w:r>
      <w:r>
        <w:rPr>
          <w:rFonts w:hint="eastAsia" w:asciiTheme="minorEastAsia" w:hAnsiTheme="minorEastAsia" w:eastAsiaTheme="minorEastAsia" w:cstheme="minorEastAsia"/>
          <w:color w:val="00B050"/>
          <w:sz w:val="21"/>
          <w:szCs w:val="21"/>
          <w:u w:val="single"/>
          <w:lang w:val="en-US" w:eastAsia="zh-CN"/>
        </w:rPr>
        <w:t>底</w:t>
      </w:r>
      <w:r>
        <w:rPr>
          <w:rFonts w:hint="eastAsia" w:asciiTheme="minorEastAsia" w:hAnsiTheme="minorEastAsia" w:eastAsiaTheme="minorEastAsia" w:cstheme="minorEastAsia"/>
          <w:color w:val="auto"/>
          <w:sz w:val="21"/>
          <w:szCs w:val="21"/>
          <w:lang w:val="en-US" w:eastAsia="zh-CN"/>
        </w:rPr>
        <w:t>，是底不</w:t>
      </w:r>
      <w:r>
        <w:rPr>
          <w:rFonts w:hint="eastAsia" w:asciiTheme="minorEastAsia" w:hAnsiTheme="minorEastAsia" w:eastAsiaTheme="minorEastAsia" w:cstheme="minorEastAsia"/>
          <w:color w:val="00B050"/>
          <w:sz w:val="21"/>
          <w:szCs w:val="21"/>
          <w:u w:val="single"/>
          <w:lang w:val="en-US" w:eastAsia="zh-CN"/>
        </w:rPr>
        <w:t>反弹</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eastAsiaTheme="minorEastAsia" w:cstheme="minorEastAsia"/>
          <w:i w:val="0"/>
          <w:iCs w:val="0"/>
          <w:color w:val="00B050"/>
          <w:sz w:val="21"/>
          <w:szCs w:val="21"/>
          <w:u w:val="single"/>
          <w:lang w:val="en-US" w:eastAsia="zh-CN"/>
        </w:rPr>
        <w:t>反弹</w:t>
      </w:r>
      <w:r>
        <w:rPr>
          <w:rFonts w:hint="eastAsia" w:asciiTheme="minorEastAsia" w:hAnsiTheme="minorEastAsia" w:eastAsiaTheme="minorEastAsia" w:cstheme="minorEastAsia"/>
          <w:color w:val="auto"/>
          <w:sz w:val="21"/>
          <w:szCs w:val="21"/>
          <w:lang w:val="en-US" w:eastAsia="zh-CN"/>
        </w:rPr>
        <w:t>不是底。</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14.</w:t>
      </w:r>
      <w:r>
        <w:rPr>
          <w:rFonts w:hint="eastAsia" w:asciiTheme="minorEastAsia" w:hAnsiTheme="minorEastAsia" w:eastAsiaTheme="minorEastAsia" w:cstheme="minorEastAsia"/>
          <w:color w:val="00B050"/>
          <w:sz w:val="21"/>
          <w:szCs w:val="21"/>
          <w:u w:val="single"/>
          <w:lang w:val="en-US" w:eastAsia="zh-CN"/>
        </w:rPr>
        <w:t>青蛙</w:t>
      </w:r>
      <w:r>
        <w:rPr>
          <w:rFonts w:hint="eastAsia" w:asciiTheme="minorEastAsia" w:hAnsiTheme="minorEastAsia" w:eastAsiaTheme="minorEastAsia" w:cstheme="minorEastAsia"/>
          <w:color w:val="auto"/>
          <w:sz w:val="21"/>
          <w:szCs w:val="21"/>
          <w:lang w:val="en-US" w:eastAsia="zh-CN"/>
        </w:rPr>
        <w:t>是蚊子的天敌，女人是男人的天敌，</w:t>
      </w:r>
      <w:r>
        <w:rPr>
          <w:rFonts w:hint="eastAsia" w:asciiTheme="minorEastAsia" w:hAnsiTheme="minorEastAsia" w:eastAsiaTheme="minorEastAsia" w:cstheme="minorEastAsia"/>
          <w:i w:val="0"/>
          <w:iCs w:val="0"/>
          <w:color w:val="00B050"/>
          <w:sz w:val="21"/>
          <w:szCs w:val="21"/>
          <w:u w:val="single"/>
          <w:lang w:val="en-US" w:eastAsia="zh-CN"/>
        </w:rPr>
        <w:t>侥幸和幻想</w:t>
      </w:r>
      <w:r>
        <w:rPr>
          <w:rFonts w:hint="eastAsia" w:asciiTheme="minorEastAsia" w:hAnsiTheme="minorEastAsia" w:eastAsiaTheme="minorEastAsia" w:cstheme="minorEastAsia"/>
          <w:color w:val="auto"/>
          <w:sz w:val="21"/>
          <w:szCs w:val="21"/>
          <w:lang w:val="en-US" w:eastAsia="zh-CN"/>
        </w:rPr>
        <w:t>是股票获利的天敌</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15.不同趋势状态下的差价原则：</w:t>
      </w:r>
    </w:p>
    <w:p>
      <w:pPr>
        <w:rPr>
          <w:rFonts w:hint="eastAsia" w:asciiTheme="minorEastAsia" w:hAnsiTheme="minorEastAsia" w:eastAsiaTheme="minorEastAsia" w:cstheme="minorEastAsia"/>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上升趋势里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color w:val="00B050"/>
          <w:sz w:val="21"/>
          <w:szCs w:val="21"/>
          <w:u w:val="single"/>
          <w:lang w:val="en-US" w:eastAsia="zh-CN"/>
        </w:rPr>
        <w:t>先买后卖</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eastAsiaTheme="minorEastAsia" w:cstheme="minorEastAsia"/>
          <w:color w:val="auto"/>
          <w:sz w:val="21"/>
          <w:szCs w:val="21"/>
          <w:lang w:val="en-US" w:eastAsia="zh-CN"/>
        </w:rPr>
        <w:t>、下降趋势里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color w:val="00B050"/>
          <w:sz w:val="21"/>
          <w:szCs w:val="21"/>
          <w:u w:val="single"/>
          <w:lang w:val="en-US" w:eastAsia="zh-CN"/>
        </w:rPr>
        <w:t>先卖后买</w:t>
      </w:r>
      <w:r>
        <w:rPr>
          <w:rFonts w:hint="eastAsia" w:asciiTheme="minorEastAsia" w:hAnsiTheme="minorEastAsia" w:cstheme="minorEastAsia"/>
          <w:color w:val="auto"/>
          <w:sz w:val="21"/>
          <w:szCs w:val="21"/>
          <w:u w:val="single"/>
          <w:lang w:val="en-US" w:eastAsia="zh-CN"/>
        </w:rPr>
        <w:t xml:space="preserve"> </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横盘震荡时</w:t>
      </w:r>
      <w:r>
        <w:rPr>
          <w:rFonts w:hint="eastAsia" w:asciiTheme="minorEastAsia" w:hAnsiTheme="minorEastAsia" w:cstheme="minorEastAsia"/>
          <w:color w:val="00B050"/>
          <w:sz w:val="21"/>
          <w:szCs w:val="21"/>
          <w:u w:val="single"/>
          <w:lang w:val="en-US" w:eastAsia="zh-CN"/>
        </w:rPr>
        <w:t>到管道线</w:t>
      </w:r>
      <w:r>
        <w:rPr>
          <w:rFonts w:hint="eastAsia" w:asciiTheme="minorEastAsia" w:hAnsiTheme="minorEastAsia" w:eastAsiaTheme="minorEastAsia" w:cstheme="minorEastAsia"/>
          <w:b w:val="0"/>
          <w:i w:val="0"/>
          <w:caps w:val="0"/>
          <w:color w:val="00B050"/>
          <w:spacing w:val="0"/>
          <w:sz w:val="21"/>
          <w:szCs w:val="21"/>
          <w:u w:val="single"/>
          <w:shd w:val="clear" w:fill="FFFFFF"/>
        </w:rPr>
        <w:t>上沿卖、</w:t>
      </w:r>
      <w:r>
        <w:rPr>
          <w:rFonts w:hint="eastAsia" w:asciiTheme="minorEastAsia" w:hAnsiTheme="minorEastAsia" w:cstheme="minorEastAsia"/>
          <w:b w:val="0"/>
          <w:i w:val="0"/>
          <w:caps w:val="0"/>
          <w:color w:val="00B050"/>
          <w:spacing w:val="0"/>
          <w:sz w:val="21"/>
          <w:szCs w:val="21"/>
          <w:u w:val="single"/>
          <w:shd w:val="clear" w:fill="FFFFFF"/>
          <w:lang w:val="en-US" w:eastAsia="zh-CN"/>
        </w:rPr>
        <w:t>到管道线</w:t>
      </w:r>
      <w:r>
        <w:rPr>
          <w:rFonts w:hint="eastAsia" w:asciiTheme="minorEastAsia" w:hAnsiTheme="minorEastAsia" w:eastAsiaTheme="minorEastAsia" w:cstheme="minorEastAsia"/>
          <w:b w:val="0"/>
          <w:i w:val="0"/>
          <w:caps w:val="0"/>
          <w:color w:val="00B050"/>
          <w:spacing w:val="0"/>
          <w:sz w:val="21"/>
          <w:szCs w:val="21"/>
          <w:u w:val="single"/>
          <w:shd w:val="clear" w:fill="FFFFFF"/>
        </w:rPr>
        <w:t>下沿买</w:t>
      </w: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pStyle w:val="3"/>
        <w:numPr>
          <w:ilvl w:val="0"/>
          <w:numId w:val="1"/>
        </w:numPr>
        <w:ind w:left="0" w:leftChars="0" w:firstLine="420" w:firstLineChars="0"/>
        <w:rPr>
          <w:rFonts w:hint="eastAsia"/>
          <w:szCs w:val="22"/>
          <w:lang w:val="en-US" w:eastAsia="zh-CN"/>
        </w:rPr>
      </w:pPr>
      <w:r>
        <w:rPr>
          <w:rFonts w:hint="eastAsia"/>
          <w:szCs w:val="22"/>
          <w:lang w:val="en-US" w:eastAsia="zh-CN"/>
        </w:rPr>
        <w:t>基础知识</w:t>
      </w:r>
    </w:p>
    <w:p>
      <w:pPr>
        <w:numPr>
          <w:ilvl w:val="0"/>
          <w:numId w:val="3"/>
        </w:numPr>
        <w:rPr>
          <w:rFonts w:hint="eastAsia"/>
          <w:lang w:val="en-US" w:eastAsia="zh-CN"/>
        </w:rPr>
      </w:pPr>
      <w:r>
        <w:rPr>
          <w:rFonts w:hint="eastAsia"/>
          <w:lang w:val="en-US" w:eastAsia="zh-CN"/>
        </w:rPr>
        <w:t>请写出波兰理论三大定律、并指出哪条定律是可以打破的附个股图；</w:t>
      </w:r>
    </w:p>
    <w:p>
      <w:pPr>
        <w:numPr>
          <w:ilvl w:val="0"/>
          <w:numId w:val="4"/>
        </w:numPr>
        <w:ind w:left="0" w:leftChars="0" w:firstLine="420" w:firstLineChars="200"/>
        <w:rPr>
          <w:rFonts w:hint="eastAsia"/>
          <w:color w:val="00B050"/>
          <w:lang w:val="en-US" w:eastAsia="zh-CN"/>
        </w:rPr>
      </w:pPr>
      <w:r>
        <w:rPr>
          <w:rFonts w:hint="default"/>
          <w:color w:val="00B050"/>
          <w:lang w:val="en-US" w:eastAsia="zh-CN"/>
        </w:rPr>
        <w:t>2</w:t>
      </w:r>
      <w:r>
        <w:rPr>
          <w:rFonts w:hint="eastAsia"/>
          <w:color w:val="00B050"/>
          <w:lang w:val="en-US" w:eastAsia="zh-CN"/>
        </w:rPr>
        <w:t>浪回调不能低于1浪起点；2浪与4浪有对应管理，2浪简单4浪复杂或2浪复杂4浪简单；回调时A,B,C 走出3-3-5或者5-5-3的波段，一般而已3-3-5下平台；5-3-5站上去；</w:t>
      </w:r>
    </w:p>
    <w:p>
      <w:pPr>
        <w:numPr>
          <w:ilvl w:val="0"/>
          <w:numId w:val="4"/>
        </w:numPr>
        <w:ind w:left="0" w:leftChars="0" w:firstLine="420" w:firstLineChars="200"/>
        <w:rPr>
          <w:rFonts w:hint="eastAsia"/>
          <w:color w:val="00B050"/>
          <w:lang w:val="en-US" w:eastAsia="zh-CN"/>
        </w:rPr>
      </w:pPr>
      <w:r>
        <w:rPr>
          <w:rFonts w:hint="eastAsia"/>
          <w:color w:val="00B050"/>
          <w:lang w:val="en-US" w:eastAsia="zh-CN"/>
        </w:rPr>
        <w:t>3浪不能最短，但是可以不是最长的浪。当5浪走延伸浪时有例外。</w:t>
      </w:r>
    </w:p>
    <w:p>
      <w:pPr>
        <w:numPr>
          <w:ilvl w:val="0"/>
          <w:numId w:val="4"/>
        </w:numPr>
        <w:ind w:left="0" w:leftChars="0" w:firstLine="420" w:firstLineChars="200"/>
        <w:rPr>
          <w:rFonts w:hint="eastAsia"/>
          <w:color w:val="00B050"/>
          <w:lang w:val="en-US" w:eastAsia="zh-CN"/>
        </w:rPr>
      </w:pPr>
      <w:r>
        <w:rPr>
          <w:rFonts w:hint="eastAsia"/>
          <w:color w:val="0070C0"/>
          <w:lang w:val="en-US" w:eastAsia="zh-CN"/>
        </w:rPr>
        <w:t>4浪不能与1浪重叠</w:t>
      </w:r>
      <w:r>
        <w:rPr>
          <w:rFonts w:hint="eastAsia"/>
          <w:lang w:val="en-US" w:eastAsia="zh-CN"/>
        </w:rPr>
        <w:t>，</w:t>
      </w:r>
      <w:r>
        <w:rPr>
          <w:rFonts w:hint="eastAsia"/>
          <w:color w:val="00B050"/>
          <w:lang w:val="en-US" w:eastAsia="zh-CN"/>
        </w:rPr>
        <w:t>即4浪回调的最低点不能低于1浪的最高点或者菱形整理（可以打破）</w:t>
      </w:r>
    </w:p>
    <w:p>
      <w:pPr>
        <w:numPr>
          <w:ilvl w:val="0"/>
          <w:numId w:val="0"/>
        </w:numPr>
        <w:ind w:leftChars="200"/>
        <w:rPr>
          <w:rFonts w:hint="eastAsia"/>
          <w:lang w:val="en-US" w:eastAsia="zh-CN"/>
        </w:rPr>
      </w:pPr>
      <w:r>
        <w:rPr>
          <w:rFonts w:hint="eastAsia"/>
          <w:lang w:val="en-US" w:eastAsia="zh-CN"/>
        </w:rPr>
        <w:t>打破：</w:t>
      </w:r>
    </w:p>
    <w:p>
      <w:pPr>
        <w:numPr>
          <w:ilvl w:val="0"/>
          <w:numId w:val="0"/>
        </w:numPr>
        <w:ind w:leftChars="200"/>
        <w:rPr>
          <w:rFonts w:hint="eastAsia"/>
          <w:color w:val="00B050"/>
          <w:lang w:val="en-US" w:eastAsia="zh-CN"/>
        </w:rPr>
      </w:pPr>
      <w:r>
        <w:rPr>
          <w:rFonts w:hint="eastAsia"/>
          <w:color w:val="00B050"/>
          <w:lang w:val="en-US" w:eastAsia="zh-CN"/>
        </w:rPr>
        <w:t>在出现倾斜三角形时会发生例外的情形，楔形整理和三角形整理时也都可能发生4浪低于1浪的高点重叠现象。</w:t>
      </w:r>
    </w:p>
    <w:p>
      <w:pPr>
        <w:numPr>
          <w:ilvl w:val="0"/>
          <w:numId w:val="0"/>
        </w:numPr>
        <w:rPr>
          <w:rFonts w:hint="eastAsia"/>
          <w:lang w:val="en-US" w:eastAsia="zh-CN"/>
        </w:rPr>
      </w:pPr>
    </w:p>
    <w:p>
      <w:pPr>
        <w:numPr>
          <w:ilvl w:val="0"/>
          <w:numId w:val="0"/>
        </w:numPr>
        <w:ind w:leftChars="200"/>
        <w:rPr>
          <w:rFonts w:hint="eastAsia"/>
          <w:lang w:val="en-US" w:eastAsia="zh-CN"/>
        </w:rPr>
      </w:pPr>
      <w:r>
        <w:rPr>
          <w:rFonts w:hint="eastAsia"/>
          <w:lang w:val="en-US" w:eastAsia="zh-CN"/>
        </w:rPr>
        <w:t>上证指数 2011年01月13日</w:t>
      </w:r>
    </w:p>
    <w:p>
      <w:pPr>
        <w:numPr>
          <w:ilvl w:val="0"/>
          <w:numId w:val="0"/>
        </w:numPr>
        <w:ind w:leftChars="200"/>
        <w:rPr>
          <w:rFonts w:hint="eastAsia"/>
          <w:lang w:val="en-US" w:eastAsia="zh-CN"/>
        </w:rPr>
      </w:pPr>
      <w:r>
        <w:drawing>
          <wp:inline distT="0" distB="0" distL="114300" distR="114300">
            <wp:extent cx="5271770" cy="2326005"/>
            <wp:effectExtent l="0" t="0" r="508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770" cy="2326005"/>
                    </a:xfrm>
                    <a:prstGeom prst="rect">
                      <a:avLst/>
                    </a:prstGeom>
                    <a:noFill/>
                    <a:ln w="9525">
                      <a:noFill/>
                    </a:ln>
                  </pic:spPr>
                </pic:pic>
              </a:graphicData>
            </a:graphic>
          </wp:inline>
        </w:drawing>
      </w:r>
    </w:p>
    <w:p>
      <w:pPr>
        <w:numPr>
          <w:ilvl w:val="0"/>
          <w:numId w:val="0"/>
        </w:numPr>
        <w:ind w:firstLine="420" w:firstLineChars="0"/>
      </w:pP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简述筹码分布中5日前成本数据对我们操作股票的辅助判断</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股票上涨并且5日前数据是浮筹的情况，是市场活跃度的反应，一般适合在上涨行情中判断。</w:t>
      </w:r>
    </w:p>
    <w:p>
      <w:pPr>
        <w:widowControl w:val="0"/>
        <w:numPr>
          <w:ilvl w:val="0"/>
          <w:numId w:val="0"/>
        </w:numPr>
        <w:jc w:val="both"/>
        <w:rPr>
          <w:rFonts w:hint="eastAsia"/>
          <w:lang w:val="en-US" w:eastAsia="zh-CN"/>
        </w:rPr>
      </w:pPr>
    </w:p>
    <w:p>
      <w:pPr>
        <w:widowControl w:val="0"/>
        <w:numPr>
          <w:ilvl w:val="0"/>
          <w:numId w:val="0"/>
        </w:numPr>
        <w:jc w:val="both"/>
        <w:rPr>
          <w:rFonts w:hint="eastAsia"/>
          <w:strike/>
          <w:dstrike w:val="0"/>
          <w:lang w:val="en-US" w:eastAsia="zh-CN"/>
        </w:rPr>
      </w:pPr>
      <w:r>
        <w:rPr>
          <w:rFonts w:hint="eastAsia"/>
          <w:strike/>
          <w:dstrike w:val="0"/>
          <w:lang w:val="en-US" w:eastAsia="zh-CN"/>
        </w:rPr>
        <w:t>均线多线开花的上涨趋势中：</w:t>
      </w:r>
    </w:p>
    <w:p>
      <w:pPr>
        <w:widowControl w:val="0"/>
        <w:numPr>
          <w:ilvl w:val="0"/>
          <w:numId w:val="0"/>
        </w:numPr>
        <w:jc w:val="both"/>
        <w:rPr>
          <w:rFonts w:hint="eastAsia"/>
          <w:color w:val="00B050"/>
          <w:lang w:val="en-US" w:eastAsia="zh-CN"/>
        </w:rPr>
      </w:pPr>
      <w:r>
        <w:rPr>
          <w:rFonts w:hint="eastAsia"/>
          <w:color w:val="00B050"/>
          <w:lang w:val="en-US" w:eastAsia="zh-CN"/>
        </w:rPr>
        <w:t>股票上涨并且5日前成本下降=》持有，结合其他指标分析后可加仓；</w:t>
      </w:r>
    </w:p>
    <w:p>
      <w:pPr>
        <w:widowControl w:val="0"/>
        <w:numPr>
          <w:ilvl w:val="0"/>
          <w:numId w:val="0"/>
        </w:numPr>
        <w:jc w:val="both"/>
        <w:rPr>
          <w:rFonts w:hint="eastAsia"/>
          <w:color w:val="00B050"/>
          <w:lang w:val="en-US" w:eastAsia="zh-CN"/>
        </w:rPr>
      </w:pPr>
      <w:r>
        <w:rPr>
          <w:rFonts w:hint="eastAsia"/>
          <w:color w:val="00B050"/>
          <w:lang w:val="en-US" w:eastAsia="zh-CN"/>
        </w:rPr>
        <w:t>股票上涨并且5日前成本上升=》保持警惕防止出货，结合其他指标分析；暗示调整</w:t>
      </w:r>
    </w:p>
    <w:p>
      <w:pPr>
        <w:widowControl w:val="0"/>
        <w:numPr>
          <w:ilvl w:val="0"/>
          <w:numId w:val="0"/>
        </w:numPr>
        <w:jc w:val="both"/>
        <w:rPr>
          <w:rFonts w:hint="eastAsia"/>
          <w:color w:val="00B050"/>
          <w:lang w:val="en-US" w:eastAsia="zh-CN"/>
        </w:rPr>
      </w:pPr>
      <w:r>
        <w:rPr>
          <w:rFonts w:hint="eastAsia"/>
          <w:color w:val="00B050"/>
          <w:lang w:val="en-US" w:eastAsia="zh-CN"/>
        </w:rPr>
        <w:t>我们可以对股票的买卖进行参考</w:t>
      </w:r>
    </w:p>
    <w:p>
      <w:pPr>
        <w:widowControl w:val="0"/>
        <w:numPr>
          <w:ilvl w:val="0"/>
          <w:numId w:val="0"/>
        </w:numPr>
        <w:jc w:val="both"/>
        <w:rPr>
          <w:rFonts w:hint="eastAsia"/>
          <w:strike/>
          <w:dstrike w:val="0"/>
          <w:lang w:val="en-US" w:eastAsia="zh-CN"/>
        </w:rPr>
      </w:pPr>
      <w:r>
        <w:rPr>
          <w:rFonts w:hint="eastAsia"/>
          <w:strike/>
          <w:dstrike w:val="0"/>
          <w:lang w:val="en-US" w:eastAsia="zh-CN"/>
        </w:rPr>
        <w:t>股票下跌并且5日前成本下降=》关注，结合其他指标再做处理；</w:t>
      </w:r>
    </w:p>
    <w:p>
      <w:pPr>
        <w:widowControl w:val="0"/>
        <w:numPr>
          <w:ilvl w:val="0"/>
          <w:numId w:val="0"/>
        </w:numPr>
        <w:jc w:val="both"/>
        <w:rPr>
          <w:rFonts w:hint="eastAsia"/>
          <w:strike/>
          <w:dstrike w:val="0"/>
          <w:lang w:val="en-US" w:eastAsia="zh-CN"/>
        </w:rPr>
      </w:pPr>
      <w:r>
        <w:rPr>
          <w:rFonts w:hint="eastAsia"/>
          <w:strike/>
          <w:dstrike w:val="0"/>
          <w:lang w:val="en-US" w:eastAsia="zh-CN"/>
        </w:rPr>
        <w:t>股票下跌并且5日前成本上升=》正常，结合其他指标分析</w:t>
      </w:r>
    </w:p>
    <w:p>
      <w:pPr>
        <w:widowControl w:val="0"/>
        <w:numPr>
          <w:ilvl w:val="0"/>
          <w:numId w:val="0"/>
        </w:numPr>
        <w:jc w:val="both"/>
        <w:rPr>
          <w:rFonts w:hint="eastAsia"/>
          <w:strike/>
          <w:dstrike w:val="0"/>
          <w:lang w:val="en-US" w:eastAsia="zh-CN"/>
        </w:rPr>
      </w:pPr>
      <w:r>
        <w:rPr>
          <w:rFonts w:hint="eastAsia"/>
          <w:strike/>
          <w:dstrike w:val="0"/>
          <w:lang w:val="en-US" w:eastAsia="zh-CN"/>
        </w:rPr>
        <w:t>以上操作概率约70%把握热点板块，龙头股票比较适用。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strike/>
          <w:dstrike w:val="0"/>
          <w:lang w:val="en-US" w:eastAsia="zh-CN"/>
        </w:rPr>
        <w:t>横盘趋势中5日前成本无效；</w:t>
      </w:r>
    </w:p>
    <w:p>
      <w:pPr>
        <w:widowControl w:val="0"/>
        <w:numPr>
          <w:ilvl w:val="0"/>
          <w:numId w:val="0"/>
        </w:numPr>
        <w:jc w:val="both"/>
        <w:rPr>
          <w:rFonts w:hint="eastAsia"/>
          <w:strike/>
          <w:dstrike w:val="0"/>
          <w:lang w:val="en-US" w:eastAsia="zh-CN"/>
        </w:rPr>
      </w:pPr>
      <w:r>
        <w:rPr>
          <w:rFonts w:hint="eastAsia"/>
          <w:strike/>
          <w:dstrike w:val="0"/>
          <w:lang w:val="en-US" w:eastAsia="zh-CN"/>
        </w:rPr>
        <w:t>下跌趋势中，5日前成本上升、下降无明确意义。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3.简述布林线开口的意义</w:t>
      </w:r>
    </w:p>
    <w:p>
      <w:pPr>
        <w:rPr>
          <w:rFonts w:hint="eastAsia" w:asciiTheme="minorEastAsia" w:hAnsiTheme="minorEastAsia" w:eastAsiaTheme="minorEastAsia" w:cstheme="minorEastAsia"/>
          <w:color w:val="auto"/>
          <w:sz w:val="28"/>
          <w:szCs w:val="28"/>
          <w:lang w:val="en-US" w:eastAsia="zh-CN"/>
        </w:rPr>
      </w:pPr>
      <w:r>
        <w:rPr>
          <w:rFonts w:hint="eastAsia" w:asciiTheme="minorEastAsia" w:hAnsiTheme="minorEastAsia" w:cstheme="minorEastAsia"/>
          <w:color w:val="00B050"/>
          <w:sz w:val="21"/>
          <w:szCs w:val="21"/>
          <w:lang w:val="en-US" w:eastAsia="zh-CN"/>
        </w:rPr>
        <w:t>当布林通道由窄边宽开口时，说明股票波动增大，交投活跃。</w:t>
      </w:r>
    </w:p>
    <w:p>
      <w:pPr>
        <w:rPr>
          <w:rFonts w:hint="eastAsia" w:asciiTheme="minorEastAsia" w:hAnsiTheme="minorEastAsia" w:cstheme="minorEastAsia"/>
          <w:color w:val="auto"/>
          <w:sz w:val="21"/>
          <w:szCs w:val="21"/>
          <w:lang w:val="en-US" w:eastAsia="zh-CN"/>
        </w:rPr>
      </w:pPr>
      <w:r>
        <w:rPr>
          <w:rFonts w:hint="eastAsia"/>
          <w:lang w:val="en-US" w:eastAsia="zh-CN"/>
        </w:rPr>
        <w:t>其中依布林线上下收敛依次靠近，当悄悄站上中轨后，行情爆发前兆；</w:t>
      </w:r>
      <w:r>
        <w:rPr>
          <w:rFonts w:hint="eastAsia" w:asciiTheme="minorEastAsia" w:hAnsiTheme="minorEastAsia" w:cstheme="minorEastAsia"/>
          <w:color w:val="auto"/>
          <w:sz w:val="21"/>
          <w:szCs w:val="21"/>
          <w:lang w:val="en-US" w:eastAsia="zh-CN"/>
        </w:rPr>
        <w:t>很多行情无论是上涨还是下跌，都是在布林线开口收的很窄时才爆发的。一般认为布林线水平移动，中轨由下跌到上翘，这条规则效果更佳。</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在一个强势市场中，股票撞顶突破上轨后会回踩，回踩时候是加仓的好时机，后面会有强势拉升行情。布林线对短线把我较好，对中线趋势把握不明，需要结合其他方法分析。</w:t>
      </w:r>
    </w:p>
    <w:p>
      <w:pPr>
        <w:rPr>
          <w:rFonts w:hint="eastAsia"/>
          <w:lang w:val="en-US" w:eastAsia="zh-CN"/>
        </w:rPr>
      </w:pPr>
    </w:p>
    <w:p>
      <w:pPr>
        <w:rPr>
          <w:rFonts w:hint="eastAsia" w:asciiTheme="minorEastAsia" w:hAnsiTheme="minorEastAsia" w:cstheme="minorEastAsia"/>
          <w:color w:val="FF0000"/>
          <w:sz w:val="21"/>
          <w:szCs w:val="21"/>
          <w:lang w:val="en-US" w:eastAsia="zh-CN"/>
        </w:rPr>
      </w:pPr>
      <w:r>
        <w:rPr>
          <w:rFonts w:hint="eastAsia" w:asciiTheme="minorEastAsia" w:hAnsiTheme="minorEastAsia" w:cstheme="minorEastAsia"/>
          <w:color w:val="FF0000"/>
          <w:sz w:val="21"/>
          <w:szCs w:val="21"/>
          <w:lang w:val="en-US" w:eastAsia="zh-CN"/>
        </w:rPr>
        <w:t>当布林通道由宽边窄时候，说明股价逐渐向中间值回归，股市趋于盘整区间，应该以观望为主。</w:t>
      </w:r>
    </w:p>
    <w:p>
      <w:pPr>
        <w:rPr>
          <w:rFonts w:hint="eastAsia" w:asciiTheme="minorEastAsia" w:hAnsiTheme="minorEastAsia" w:cstheme="minorEastAsia"/>
          <w:color w:val="auto"/>
          <w:sz w:val="21"/>
          <w:szCs w:val="21"/>
          <w:lang w:val="en-US" w:eastAsia="zh-CN"/>
        </w:rPr>
      </w:pPr>
    </w:p>
    <w:p>
      <w:pPr>
        <w:rPr>
          <w:rFonts w:hint="eastAsia"/>
          <w:lang w:val="en-US" w:eastAsia="zh-CN"/>
        </w:rPr>
      </w:pPr>
    </w:p>
    <w:p>
      <w:pPr>
        <w:numPr>
          <w:ilvl w:val="0"/>
          <w:numId w:val="5"/>
        </w:numPr>
        <w:rPr>
          <w:rFonts w:hint="eastAsia"/>
          <w:lang w:val="en-US" w:eastAsia="zh-CN"/>
        </w:rPr>
      </w:pPr>
      <w:r>
        <w:rPr>
          <w:rFonts w:hint="eastAsia"/>
          <w:lang w:val="en-US" w:eastAsia="zh-CN"/>
        </w:rPr>
        <w:t>请写出几条KD指标的运用技巧</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KD在70以上做死叉就当钝化来看，是买入信号</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KD在70以上横盘钝化，反复金叉、死叉，耐心持有，直到KD真正死叉向下落到70下方，才能减仓</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KD在30以下出金叉就当出货，向下摊薄成本</w:t>
      </w:r>
    </w:p>
    <w:p>
      <w:pPr>
        <w:widowControl w:val="0"/>
        <w:numPr>
          <w:ilvl w:val="0"/>
          <w:numId w:val="6"/>
        </w:numPr>
        <w:ind w:left="0" w:leftChars="0" w:firstLine="420" w:firstLineChars="200"/>
        <w:jc w:val="both"/>
        <w:rPr>
          <w:rFonts w:hint="eastAsia"/>
          <w:lang w:val="en-US" w:eastAsia="zh-CN"/>
        </w:rPr>
      </w:pPr>
      <w:r>
        <w:rPr>
          <w:rFonts w:hint="eastAsia"/>
          <w:lang w:val="en-US" w:eastAsia="zh-CN"/>
        </w:rPr>
        <w:t>设置参数120分钟，防止被主力利用骗线</w:t>
      </w:r>
    </w:p>
    <w:p>
      <w:pPr>
        <w:widowControl w:val="0"/>
        <w:numPr>
          <w:ilvl w:val="0"/>
          <w:numId w:val="0"/>
        </w:numPr>
        <w:jc w:val="both"/>
        <w:rPr>
          <w:rFonts w:hint="eastAsia"/>
          <w:lang w:val="en-US" w:eastAsia="zh-CN"/>
        </w:rPr>
      </w:pPr>
    </w:p>
    <w:p>
      <w:pPr>
        <w:widowControl w:val="0"/>
        <w:numPr>
          <w:ilvl w:val="0"/>
          <w:numId w:val="7"/>
        </w:numPr>
        <w:jc w:val="both"/>
        <w:rPr>
          <w:rFonts w:hint="eastAsia"/>
          <w:color w:val="FF0000"/>
          <w:lang w:val="en-US" w:eastAsia="zh-CN"/>
        </w:rPr>
      </w:pPr>
      <w:r>
        <w:rPr>
          <w:rFonts w:hint="eastAsia"/>
          <w:color w:val="FF0000"/>
          <w:lang w:val="en-US" w:eastAsia="zh-CN"/>
        </w:rPr>
        <w:t>金叉买，死叉卖</w:t>
      </w:r>
    </w:p>
    <w:p>
      <w:pPr>
        <w:widowControl w:val="0"/>
        <w:numPr>
          <w:ilvl w:val="0"/>
          <w:numId w:val="7"/>
        </w:numPr>
        <w:jc w:val="both"/>
        <w:rPr>
          <w:rFonts w:hint="eastAsia"/>
          <w:color w:val="FF0000"/>
          <w:lang w:val="en-US" w:eastAsia="zh-CN"/>
        </w:rPr>
      </w:pPr>
      <w:r>
        <w:rPr>
          <w:rFonts w:hint="eastAsia"/>
          <w:color w:val="FF0000"/>
          <w:lang w:val="en-US" w:eastAsia="zh-CN"/>
        </w:rPr>
        <w:t>根据933时间周期指导多空循环的操作</w:t>
      </w:r>
    </w:p>
    <w:p>
      <w:pPr>
        <w:widowControl w:val="0"/>
        <w:numPr>
          <w:ilvl w:val="0"/>
          <w:numId w:val="7"/>
        </w:numPr>
        <w:jc w:val="both"/>
        <w:rPr>
          <w:rFonts w:hint="eastAsia"/>
          <w:color w:val="FF0000"/>
          <w:lang w:val="en-US" w:eastAsia="zh-CN"/>
        </w:rPr>
      </w:pPr>
      <w:r>
        <w:rPr>
          <w:rFonts w:hint="eastAsia"/>
          <w:color w:val="FF0000"/>
          <w:lang w:val="en-US" w:eastAsia="zh-CN"/>
        </w:rPr>
        <w:t>根据KD金叉、死叉的位置来判断动能的强弱程度；70上方钝化能持股待涨，死叉不破70就是买点，50上方金叉强势访谈，30上方金叉是弱势反弹</w:t>
      </w:r>
    </w:p>
    <w:p>
      <w:pPr>
        <w:widowControl w:val="0"/>
        <w:numPr>
          <w:ilvl w:val="0"/>
          <w:numId w:val="7"/>
        </w:numPr>
        <w:jc w:val="both"/>
        <w:rPr>
          <w:rFonts w:hint="eastAsia"/>
          <w:color w:val="FF0000"/>
          <w:lang w:val="en-US" w:eastAsia="zh-CN"/>
        </w:rPr>
      </w:pPr>
      <w:r>
        <w:rPr>
          <w:rFonts w:hint="eastAsia"/>
          <w:color w:val="FF0000"/>
          <w:lang w:val="en-US" w:eastAsia="zh-CN"/>
        </w:rPr>
        <w:t>70上方死叉只要不破70都是买点，不是卖点</w:t>
      </w:r>
    </w:p>
    <w:p>
      <w:pPr>
        <w:widowControl w:val="0"/>
        <w:numPr>
          <w:ilvl w:val="0"/>
          <w:numId w:val="7"/>
        </w:numPr>
        <w:jc w:val="both"/>
        <w:rPr>
          <w:rFonts w:hint="eastAsia"/>
          <w:color w:val="FF0000"/>
          <w:lang w:val="en-US" w:eastAsia="zh-CN"/>
        </w:rPr>
      </w:pPr>
      <w:r>
        <w:rPr>
          <w:rFonts w:hint="eastAsia"/>
          <w:color w:val="FF0000"/>
          <w:lang w:val="en-US" w:eastAsia="zh-CN"/>
        </w:rPr>
        <w:t>在高位钝化可以持股待涨，在低位钝化离场观察</w:t>
      </w:r>
    </w:p>
    <w:p>
      <w:pPr>
        <w:widowControl w:val="0"/>
        <w:numPr>
          <w:ilvl w:val="0"/>
          <w:numId w:val="7"/>
        </w:numPr>
        <w:jc w:val="both"/>
        <w:rPr>
          <w:rFonts w:hint="eastAsia"/>
          <w:color w:val="FF0000"/>
          <w:lang w:val="en-US" w:eastAsia="zh-CN"/>
        </w:rPr>
      </w:pPr>
      <w:r>
        <w:rPr>
          <w:rFonts w:hint="eastAsia"/>
          <w:color w:val="FF0000"/>
          <w:lang w:val="en-US" w:eastAsia="zh-CN"/>
        </w:rPr>
        <w:t>连接金叉，死叉高低点连线形成趋势线，趋势线突破是做买卖点参考</w:t>
      </w:r>
    </w:p>
    <w:p>
      <w:pPr>
        <w:widowControl w:val="0"/>
        <w:numPr>
          <w:ilvl w:val="0"/>
          <w:numId w:val="7"/>
        </w:numPr>
        <w:jc w:val="both"/>
        <w:rPr>
          <w:rFonts w:hint="eastAsia"/>
          <w:color w:val="FF0000"/>
          <w:lang w:val="en-US" w:eastAsia="zh-CN"/>
        </w:rPr>
      </w:pPr>
      <w:r>
        <w:rPr>
          <w:rFonts w:hint="eastAsia"/>
          <w:color w:val="FF0000"/>
          <w:lang w:val="en-US" w:eastAsia="zh-CN"/>
        </w:rPr>
        <w:t>不同时间周期里KD指标相互影响，长周期对短周期的压制作用，短周期对长周期的推动作用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请问如何在三种趋势（上涨趋势、震荡趋势、下跌趋势）中参考船长的日关键点做日内差价</w:t>
      </w:r>
    </w:p>
    <w:p>
      <w:pPr>
        <w:rPr>
          <w:rFonts w:hint="eastAsia" w:asciiTheme="minorEastAsia" w:hAnsiTheme="minorEastAsia" w:cstheme="minorEastAsia"/>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上</w:t>
      </w:r>
      <w:r>
        <w:rPr>
          <w:rFonts w:hint="eastAsia" w:asciiTheme="minorEastAsia" w:hAnsiTheme="minorEastAsia" w:cstheme="minorEastAsia"/>
          <w:color w:val="auto"/>
          <w:sz w:val="21"/>
          <w:szCs w:val="21"/>
          <w:lang w:val="en-US" w:eastAsia="zh-CN"/>
        </w:rPr>
        <w:t>涨</w:t>
      </w:r>
      <w:r>
        <w:rPr>
          <w:rFonts w:hint="eastAsia" w:asciiTheme="minorEastAsia" w:hAnsiTheme="minorEastAsia" w:eastAsiaTheme="minorEastAsia" w:cstheme="minorEastAsia"/>
          <w:color w:val="auto"/>
          <w:sz w:val="21"/>
          <w:szCs w:val="21"/>
          <w:lang w:val="en-US" w:eastAsia="zh-CN"/>
        </w:rPr>
        <w:t>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strike/>
          <w:dstrike w:val="0"/>
          <w:color w:val="auto"/>
          <w:sz w:val="21"/>
          <w:szCs w:val="21"/>
          <w:u w:val="single"/>
          <w:lang w:val="en-US" w:eastAsia="zh-CN"/>
        </w:rPr>
        <w:t>碰到或者击穿日关键点是不可以买入的，只能卖出；碰到或者击穿加仓点是可以继续拿着的。</w:t>
      </w:r>
      <w:r>
        <w:rPr>
          <w:rFonts w:hint="eastAsia" w:asciiTheme="minorEastAsia" w:hAnsiTheme="minorEastAsia" w:cstheme="minorEastAsia"/>
          <w:color w:val="auto"/>
          <w:sz w:val="21"/>
          <w:szCs w:val="21"/>
          <w:u w:val="single"/>
          <w:lang w:val="en-US" w:eastAsia="zh-CN"/>
        </w:rPr>
        <w:t xml:space="preserve">     </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第一个点位指大盘只要站上可以不减仓，第二个点位是指站上这个位置可以加仓10%~20%以上；先买后卖做日内差价。</w:t>
      </w:r>
    </w:p>
    <w:p>
      <w:pPr>
        <w:widowControl w:val="0"/>
        <w:numPr>
          <w:ilvl w:val="0"/>
          <w:numId w:val="0"/>
        </w:numPr>
        <w:jc w:val="both"/>
        <w:rPr>
          <w:rFonts w:hint="eastAsia" w:asciiTheme="minorEastAsia" w:hAnsiTheme="minorEastAsia" w:eastAsiaTheme="minorEastAsia" w:cstheme="minorEastAsia"/>
          <w:b w:val="0"/>
          <w:i w:val="0"/>
          <w:caps w:val="0"/>
          <w:color w:val="auto"/>
          <w:spacing w:val="0"/>
          <w:sz w:val="21"/>
          <w:szCs w:val="21"/>
          <w:u w:val="single"/>
          <w:shd w:val="clear" w:fill="FFFFFF"/>
        </w:rPr>
      </w:pPr>
      <w:r>
        <w:rPr>
          <w:rFonts w:hint="eastAsia" w:asciiTheme="minorEastAsia" w:hAnsiTheme="minorEastAsia" w:eastAsiaTheme="minorEastAsia" w:cstheme="minorEastAsia"/>
          <w:color w:val="auto"/>
          <w:sz w:val="21"/>
          <w:szCs w:val="21"/>
          <w:lang w:val="en-US" w:eastAsia="zh-CN"/>
        </w:rPr>
        <w:t>震荡时</w:t>
      </w:r>
      <w:r>
        <w:rPr>
          <w:rFonts w:hint="eastAsia" w:asciiTheme="minorEastAsia" w:hAnsiTheme="minorEastAsia" w:cstheme="minorEastAsia"/>
          <w:color w:val="auto"/>
          <w:sz w:val="21"/>
          <w:szCs w:val="21"/>
          <w:lang w:val="en-US" w:eastAsia="zh-CN"/>
        </w:rPr>
        <w:t xml:space="preserve"> </w:t>
      </w:r>
      <w:r>
        <w:rPr>
          <w:rFonts w:hint="eastAsia" w:asciiTheme="minorEastAsia" w:hAnsiTheme="minorEastAsia" w:cstheme="minorEastAsia"/>
          <w:b w:val="0"/>
          <w:i w:val="0"/>
          <w:caps w:val="0"/>
          <w:color w:val="auto"/>
          <w:spacing w:val="0"/>
          <w:sz w:val="21"/>
          <w:szCs w:val="21"/>
          <w:u w:val="single"/>
          <w:shd w:val="clear" w:fill="FFFFFF"/>
          <w:lang w:val="en-US" w:eastAsia="zh-CN"/>
        </w:rPr>
        <w:t>加仓点</w:t>
      </w:r>
      <w:r>
        <w:rPr>
          <w:rFonts w:hint="eastAsia" w:asciiTheme="minorEastAsia" w:hAnsiTheme="minorEastAsia" w:eastAsiaTheme="minorEastAsia" w:cstheme="minorEastAsia"/>
          <w:b w:val="0"/>
          <w:i w:val="0"/>
          <w:caps w:val="0"/>
          <w:color w:val="auto"/>
          <w:spacing w:val="0"/>
          <w:sz w:val="21"/>
          <w:szCs w:val="21"/>
          <w:u w:val="single"/>
          <w:shd w:val="clear" w:fill="FFFFFF"/>
        </w:rPr>
        <w:t>卖、</w:t>
      </w:r>
      <w:r>
        <w:rPr>
          <w:rFonts w:hint="eastAsia" w:asciiTheme="minorEastAsia" w:hAnsiTheme="minorEastAsia" w:cstheme="minorEastAsia"/>
          <w:b w:val="0"/>
          <w:i w:val="0"/>
          <w:caps w:val="0"/>
          <w:color w:val="auto"/>
          <w:spacing w:val="0"/>
          <w:sz w:val="21"/>
          <w:szCs w:val="21"/>
          <w:u w:val="single"/>
          <w:shd w:val="clear" w:fill="FFFFFF"/>
          <w:lang w:val="en-US" w:eastAsia="zh-CN"/>
        </w:rPr>
        <w:t>关键点</w:t>
      </w:r>
      <w:r>
        <w:rPr>
          <w:rFonts w:hint="eastAsia" w:asciiTheme="minorEastAsia" w:hAnsiTheme="minorEastAsia" w:eastAsiaTheme="minorEastAsia" w:cstheme="minorEastAsia"/>
          <w:b w:val="0"/>
          <w:i w:val="0"/>
          <w:caps w:val="0"/>
          <w:color w:val="auto"/>
          <w:spacing w:val="0"/>
          <w:sz w:val="21"/>
          <w:szCs w:val="21"/>
          <w:u w:val="single"/>
          <w:shd w:val="clear" w:fill="FFFFFF"/>
        </w:rPr>
        <w:t>买</w:t>
      </w:r>
    </w:p>
    <w:p>
      <w:pPr>
        <w:widowControl w:val="0"/>
        <w:numPr>
          <w:ilvl w:val="0"/>
          <w:numId w:val="0"/>
        </w:numPr>
        <w:jc w:val="both"/>
        <w:rPr>
          <w:rFonts w:hint="eastAsia" w:asciiTheme="minorEastAsia" w:hAnsiTheme="minorEastAsia" w:eastAsiaTheme="minorEastAsia" w:cstheme="minorEastAsia"/>
          <w:b w:val="0"/>
          <w:i w:val="0"/>
          <w:caps w:val="0"/>
          <w:color w:val="FF0000"/>
          <w:spacing w:val="0"/>
          <w:sz w:val="21"/>
          <w:szCs w:val="21"/>
          <w:u w:val="single"/>
          <w:shd w:val="clear" w:fill="FFFFFF"/>
          <w:lang w:val="en-US" w:eastAsia="zh-CN"/>
        </w:rPr>
      </w:pPr>
      <w:r>
        <w:rPr>
          <w:rFonts w:hint="eastAsia" w:asciiTheme="minorEastAsia" w:hAnsiTheme="minorEastAsia" w:cstheme="minorEastAsia"/>
          <w:b w:val="0"/>
          <w:i w:val="0"/>
          <w:caps w:val="0"/>
          <w:color w:val="FF0000"/>
          <w:spacing w:val="0"/>
          <w:sz w:val="21"/>
          <w:szCs w:val="21"/>
          <w:u w:val="single"/>
          <w:shd w:val="clear" w:fill="FFFFFF"/>
          <w:lang w:val="en-US" w:eastAsia="zh-CN"/>
        </w:rPr>
        <w:t>高点是差价要出的点、下跌到低位日关键点不是卖点是买点；</w:t>
      </w:r>
    </w:p>
    <w:p>
      <w:pPr>
        <w:rPr>
          <w:rFonts w:hint="eastAsia" w:asciiTheme="minorEastAsia" w:hAnsiTheme="minorEastAsia" w:cstheme="minorEastAsia"/>
          <w:strike/>
          <w:dstrike w:val="0"/>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下</w:t>
      </w:r>
      <w:r>
        <w:rPr>
          <w:rFonts w:hint="eastAsia" w:asciiTheme="minorEastAsia" w:hAnsiTheme="minorEastAsia" w:cstheme="minorEastAsia"/>
          <w:color w:val="auto"/>
          <w:sz w:val="21"/>
          <w:szCs w:val="21"/>
          <w:lang w:val="en-US" w:eastAsia="zh-CN"/>
        </w:rPr>
        <w:t>跌</w:t>
      </w:r>
      <w:r>
        <w:rPr>
          <w:rFonts w:hint="eastAsia" w:asciiTheme="minorEastAsia" w:hAnsiTheme="minorEastAsia" w:eastAsiaTheme="minorEastAsia" w:cstheme="minorEastAsia"/>
          <w:color w:val="auto"/>
          <w:sz w:val="21"/>
          <w:szCs w:val="21"/>
          <w:lang w:val="en-US" w:eastAsia="zh-CN"/>
        </w:rPr>
        <w:t>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strike/>
          <w:dstrike w:val="0"/>
          <w:color w:val="auto"/>
          <w:sz w:val="21"/>
          <w:szCs w:val="21"/>
          <w:u w:val="single"/>
          <w:lang w:val="en-US" w:eastAsia="zh-CN"/>
        </w:rPr>
        <w:t xml:space="preserve">碰到或击穿日关键点是可以买入的；碰到或者击穿加仓点是不可以买入头寸的，只能卖出     </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明确的下降趋势中根据下降幅度进行减仓幅度控制，下降突破重要点位后非常明确下降趋势中仓位控制到20%左右，适合用先卖后买的方式做差价；</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未站上日关键点时候每次减仓10%~20%，遇到高位日关键点不是买点而是卖点。</w:t>
      </w:r>
    </w:p>
    <w:p>
      <w:pPr>
        <w:rPr>
          <w:rFonts w:hint="eastAsia" w:asciiTheme="minorEastAsia" w:hAnsiTheme="minorEastAsia" w:cstheme="minorEastAsia"/>
          <w:color w:val="FF0000"/>
          <w:sz w:val="21"/>
          <w:szCs w:val="21"/>
          <w:u w:val="single"/>
          <w:lang w:val="en-US" w:eastAsia="zh-CN"/>
        </w:rPr>
      </w:pPr>
    </w:p>
    <w:p>
      <w:pPr>
        <w:rPr>
          <w:rFonts w:hint="eastAsia" w:asciiTheme="minorEastAsia" w:hAnsiTheme="minorEastAsia" w:cstheme="minorEastAsia"/>
          <w:color w:val="FF0000"/>
          <w:sz w:val="21"/>
          <w:szCs w:val="21"/>
          <w:u w:val="single"/>
          <w:lang w:val="en-US" w:eastAsia="zh-CN"/>
        </w:rPr>
      </w:pP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【上涨-日关键点低位点大盘站上就可以不减仓，高位加仓点站上可以加仓10%~20%以上，是买点，这时适合先买后卖的方式做日内差价</w:t>
      </w: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震荡-日关键点的高点不是加仓点而是差价要出的点，下跌到低位日关键点时不是卖点而是买点</w:t>
      </w: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下降-根据下降趋势的程度进行减仓幅度的控制，向下突破主要趋势线或点后，在明确的下降趋势中，仓位控制到20%左右，适合用先卖后买的方法做差价，未站上低位关键点时，每次减仓10%~20%，遇到高位日关键点，不是买而是卖点】</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画图分析早晨十字星的几个要素</w:t>
      </w:r>
    </w:p>
    <w:p>
      <w:pPr>
        <w:widowControl w:val="0"/>
        <w:numPr>
          <w:ilvl w:val="0"/>
          <w:numId w:val="0"/>
        </w:numPr>
        <w:jc w:val="both"/>
      </w:pPr>
      <w:r>
        <w:drawing>
          <wp:inline distT="0" distB="0" distL="114300" distR="114300">
            <wp:extent cx="5259705" cy="1869440"/>
            <wp:effectExtent l="0" t="0" r="1714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59705" cy="18694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左边恶魔，右边天使，阳线必须高于阴线一半以上，越高越好，表面天使力量越大，强烈见底信号，后市看涨，往往出现在大涨初期。</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在下跌趋势中出现底部十字星，左边大阴线，后边大阳线，</w:t>
      </w:r>
    </w:p>
    <w:p>
      <w:pPr>
        <w:widowControl w:val="0"/>
        <w:numPr>
          <w:ilvl w:val="0"/>
          <w:numId w:val="0"/>
        </w:numPr>
        <w:jc w:val="both"/>
        <w:rPr>
          <w:rFonts w:hint="eastAsia"/>
          <w:color w:val="FF0000"/>
          <w:lang w:val="en-US" w:eastAsia="zh-CN"/>
        </w:rPr>
      </w:pPr>
      <w:r>
        <w:rPr>
          <w:rFonts w:hint="eastAsia"/>
          <w:color w:val="FF0000"/>
          <w:lang w:val="en-US" w:eastAsia="zh-CN"/>
        </w:rPr>
        <w:t>构成造成十字星三要素：</w:t>
      </w:r>
    </w:p>
    <w:p>
      <w:pPr>
        <w:widowControl w:val="0"/>
        <w:numPr>
          <w:ilvl w:val="0"/>
          <w:numId w:val="8"/>
        </w:numPr>
        <w:jc w:val="both"/>
        <w:rPr>
          <w:rFonts w:hint="eastAsia"/>
          <w:color w:val="FF0000"/>
          <w:lang w:val="en-US" w:eastAsia="zh-CN"/>
        </w:rPr>
      </w:pPr>
      <w:r>
        <w:rPr>
          <w:rFonts w:hint="eastAsia"/>
          <w:color w:val="FF0000"/>
          <w:lang w:val="en-US" w:eastAsia="zh-CN"/>
        </w:rPr>
        <w:t>在第二个交易日跳空高开</w:t>
      </w:r>
    </w:p>
    <w:p>
      <w:pPr>
        <w:widowControl w:val="0"/>
        <w:numPr>
          <w:ilvl w:val="0"/>
          <w:numId w:val="8"/>
        </w:numPr>
        <w:jc w:val="both"/>
        <w:rPr>
          <w:rFonts w:hint="eastAsia"/>
          <w:color w:val="FF0000"/>
          <w:lang w:val="en-US" w:eastAsia="zh-CN"/>
        </w:rPr>
      </w:pPr>
      <w:r>
        <w:rPr>
          <w:rFonts w:hint="eastAsia"/>
          <w:color w:val="FF0000"/>
          <w:lang w:val="en-US" w:eastAsia="zh-CN"/>
        </w:rPr>
        <w:t>收盘价上穿之前下跌大阴线</w:t>
      </w:r>
    </w:p>
    <w:p>
      <w:pPr>
        <w:widowControl w:val="0"/>
        <w:numPr>
          <w:ilvl w:val="0"/>
          <w:numId w:val="8"/>
        </w:numPr>
        <w:jc w:val="both"/>
        <w:rPr>
          <w:rFonts w:hint="eastAsia"/>
          <w:color w:val="FF0000"/>
          <w:lang w:val="en-US" w:eastAsia="zh-CN"/>
        </w:rPr>
      </w:pPr>
      <w:r>
        <w:rPr>
          <w:rFonts w:hint="eastAsia"/>
          <w:color w:val="FF0000"/>
          <w:lang w:val="en-US" w:eastAsia="zh-CN"/>
        </w:rPr>
        <w:t>成交量有效放大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简单分析双插十字斩之后的几种走势以及应对的策略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双叉出现后参考指标：</w:t>
      </w:r>
    </w:p>
    <w:p>
      <w:pPr>
        <w:widowControl w:val="0"/>
        <w:numPr>
          <w:ilvl w:val="0"/>
          <w:numId w:val="9"/>
        </w:numPr>
        <w:ind w:left="0" w:leftChars="0" w:firstLine="420" w:firstLineChars="200"/>
        <w:jc w:val="both"/>
        <w:rPr>
          <w:rFonts w:hint="eastAsia"/>
          <w:lang w:val="en-US" w:eastAsia="zh-CN"/>
        </w:rPr>
      </w:pPr>
      <w:r>
        <w:rPr>
          <w:rFonts w:hint="eastAsia"/>
          <w:lang w:val="en-US" w:eastAsia="zh-CN"/>
        </w:rPr>
        <w:t>牛市行情 （10分）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双叉缩量之后放量（10分）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5日和10日均线二次握手（20分）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618位置（20分）</w:t>
      </w: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必涨图形参考：</w:t>
      </w:r>
    </w:p>
    <w:p>
      <w:pPr>
        <w:widowControl w:val="0"/>
        <w:numPr>
          <w:ilvl w:val="0"/>
          <w:numId w:val="9"/>
        </w:numPr>
        <w:ind w:left="0" w:leftChars="0" w:firstLine="420" w:firstLineChars="200"/>
        <w:jc w:val="both"/>
        <w:rPr>
          <w:rFonts w:hint="eastAsia"/>
          <w:lang w:val="en-US" w:eastAsia="zh-CN"/>
        </w:rPr>
      </w:pPr>
      <w:r>
        <w:rPr>
          <w:rFonts w:hint="eastAsia"/>
          <w:lang w:val="en-US" w:eastAsia="zh-CN"/>
        </w:rPr>
        <w:t>老鸭头鼻孔双叉（20分）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五线开花MACD平行向上之后调整缩量双叉（20分）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以上总共100分，双叉中符合以上图形累加分数即为上涨概率，全部符合100%上涨。</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出现双叉十字斩图形之后，需要结合波浪图形以及第二天的走势进行操作。</w:t>
      </w:r>
    </w:p>
    <w:p>
      <w:pPr>
        <w:widowControl w:val="0"/>
        <w:numPr>
          <w:ilvl w:val="0"/>
          <w:numId w:val="0"/>
        </w:numPr>
        <w:jc w:val="both"/>
        <w:rPr>
          <w:rFonts w:hint="eastAsia"/>
          <w:color w:val="FF0000"/>
          <w:lang w:val="en-US" w:eastAsia="zh-CN"/>
        </w:rPr>
      </w:pPr>
      <w:r>
        <w:rPr>
          <w:rFonts w:hint="eastAsia"/>
          <w:color w:val="FF0000"/>
          <w:lang w:val="en-US" w:eastAsia="zh-CN"/>
        </w:rPr>
        <w:t>原则上对于已经处于明显主升浪顶部位置的双叉十字斩可以等同于十字星对待，</w:t>
      </w:r>
    </w:p>
    <w:p>
      <w:pPr>
        <w:widowControl w:val="0"/>
        <w:numPr>
          <w:ilvl w:val="0"/>
          <w:numId w:val="0"/>
        </w:numPr>
        <w:jc w:val="both"/>
        <w:rPr>
          <w:rFonts w:hint="eastAsia"/>
          <w:color w:val="FF0000"/>
          <w:lang w:val="en-US" w:eastAsia="zh-CN"/>
        </w:rPr>
      </w:pPr>
      <w:r>
        <w:rPr>
          <w:rFonts w:hint="eastAsia"/>
          <w:color w:val="FF0000"/>
          <w:lang w:val="en-US" w:eastAsia="zh-CN"/>
        </w:rPr>
        <w:t>如果乖离过大应该作为可能变盘的信号来谨慎对待。</w:t>
      </w:r>
    </w:p>
    <w:p>
      <w:pPr>
        <w:widowControl w:val="0"/>
        <w:numPr>
          <w:ilvl w:val="0"/>
          <w:numId w:val="0"/>
        </w:numPr>
        <w:jc w:val="both"/>
        <w:rPr>
          <w:rFonts w:hint="eastAsia"/>
          <w:color w:val="FF0000"/>
          <w:lang w:val="en-US" w:eastAsia="zh-CN"/>
        </w:rPr>
      </w:pPr>
      <w:r>
        <w:rPr>
          <w:rFonts w:hint="eastAsia"/>
          <w:color w:val="FF0000"/>
          <w:lang w:val="en-US" w:eastAsia="zh-CN"/>
        </w:rPr>
        <w:t>如果处于调整浪型的地步位置可以作为即将结束调整的信号对待。</w:t>
      </w:r>
    </w:p>
    <w:p>
      <w:pPr>
        <w:widowControl w:val="0"/>
        <w:numPr>
          <w:ilvl w:val="0"/>
          <w:numId w:val="0"/>
        </w:numPr>
        <w:jc w:val="both"/>
        <w:rPr>
          <w:rFonts w:hint="eastAsia"/>
          <w:color w:val="FF0000"/>
          <w:lang w:val="en-US" w:eastAsia="zh-CN"/>
        </w:rPr>
      </w:pPr>
      <w:r>
        <w:rPr>
          <w:rFonts w:hint="eastAsia"/>
          <w:color w:val="FF0000"/>
          <w:lang w:val="en-US" w:eastAsia="zh-CN"/>
        </w:rPr>
        <w:t>结合第二天的走势可以简单判断是否需要接入，第二天开盘高于双叉上方可以大胆介入；第二天如果低开且缩量下行如果浪型高位需要减仓应对可能应对的调整。如果在相对低位或者主升浪中间位置出现低开应该延长观察出现的时间，此时股价面临 方向选择可能先上，可能回调也可能盘整，如果短时间内能够放量站上，可以进行买入动作。如果没有明确的方向出来，暂时不要介入，待后续出现积极信号后再操作。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简述涨停撞顶的必要条件以及买卖操作方法</w:t>
      </w:r>
    </w:p>
    <w:p>
      <w:pPr>
        <w:widowControl w:val="0"/>
        <w:numPr>
          <w:ilvl w:val="0"/>
          <w:numId w:val="0"/>
        </w:numPr>
        <w:jc w:val="both"/>
        <w:rPr>
          <w:rFonts w:hint="eastAsia"/>
          <w:color w:val="00B050"/>
          <w:lang w:val="en-US" w:eastAsia="zh-CN"/>
        </w:rPr>
      </w:pPr>
      <w:r>
        <w:rPr>
          <w:rFonts w:hint="eastAsia"/>
          <w:color w:val="00B050"/>
          <w:lang w:val="en-US" w:eastAsia="zh-CN"/>
        </w:rPr>
        <w:t>必要条件：</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当天必须以涨停封板方式报收</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当天成交量必须放大，越大越好，最好有2~3倍，提现庄家决心更大。如果封板时间太早可能成交量太小，那么操作空间也会很小。（25%之的放量，需要在涨停板封板后再次打开后操作，追求第二天高开）</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必须冲击前期成交密集区或者冲击前期的一个高点，不一定要创新高。无论前期成交密集区有多远都可以算，不一定非要是最近的密集区。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买操作方法：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在涨停打开又迅速封涨停的瞬间接入，如果介入过早，当日可能吃套，后面可能无法再次成功封板，这样第二天收高的概率变小；</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密切观察5手以内的挂单，在接近涨停价的位置，5手以内的买单大于卖单，就可能立刻封板，可以挂涨停价格抢单；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如果卖单比买单多，买单不坚决，就继续观察等待，避免不能重新封板之后，第二天收入不确定；</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仓位控制：即将冲击前期高点5%建仓；涨停后不久开板，再次拉升即将封板再次5%建仓；总仓位10%~15%；</w:t>
      </w:r>
    </w:p>
    <w:p>
      <w:pPr>
        <w:widowControl w:val="0"/>
        <w:numPr>
          <w:ilvl w:val="0"/>
          <w:numId w:val="10"/>
        </w:numPr>
        <w:ind w:left="0" w:leftChars="0" w:firstLine="420" w:firstLineChars="200"/>
        <w:jc w:val="both"/>
        <w:rPr>
          <w:rFonts w:hint="eastAsia"/>
          <w:lang w:val="en-US" w:eastAsia="zh-CN"/>
        </w:rPr>
      </w:pPr>
      <w:r>
        <w:rPr>
          <w:rFonts w:hint="eastAsia"/>
          <w:lang w:val="en-US" w:eastAsia="zh-CN"/>
        </w:rPr>
        <w:t>老股民涨停板直接涨停挂三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卖操作方法：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第二天无论收益多少，按照游资铁的纪律执行全部卖出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开盘5分钟内回落到昨天收盘价，无论盈亏，止盈止损全部卖出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开盘继续涨停可以不抛，如果等待买盘数量迅速减少，挂底价单全部卖出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高开高走，紧盯盘面，一旦出现涨势疲软回调1%卖出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高开低走涨幅3%，立即卖出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平开高走，出现疲软回调1%，立即卖出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平开迅速一跌，乘反弹择机，立即卖出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低开高走，紧盯盘面，一旦出现涨势疲软回调1%卖出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低开低走，乘反弹择机，立即卖出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如果早晨冲高幅度在3%左右，而后回落，下午再发起攻势，说明主力上做的决心大，可以明显放量上攻的第二波接入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请简述老鸭头的几大买卖特性和效果</w:t>
      </w:r>
    </w:p>
    <w:p>
      <w:pPr>
        <w:widowControl w:val="0"/>
        <w:numPr>
          <w:ilvl w:val="0"/>
          <w:numId w:val="0"/>
        </w:numPr>
        <w:jc w:val="both"/>
        <w:rPr>
          <w:rFonts w:hint="eastAsia"/>
          <w:lang w:val="en-US" w:eastAsia="zh-CN"/>
        </w:rPr>
      </w:pPr>
    </w:p>
    <w:p>
      <w:pPr>
        <w:widowControl w:val="0"/>
        <w:numPr>
          <w:ilvl w:val="0"/>
          <w:numId w:val="11"/>
        </w:numPr>
        <w:jc w:val="both"/>
        <w:rPr>
          <w:rFonts w:hint="eastAsia"/>
          <w:color w:val="FF0000"/>
          <w:lang w:val="en-US" w:eastAsia="zh-CN"/>
        </w:rPr>
      </w:pPr>
      <w:r>
        <w:rPr>
          <w:rFonts w:hint="eastAsia"/>
          <w:color w:val="FF0000"/>
          <w:lang w:val="en-US" w:eastAsia="zh-CN"/>
        </w:rPr>
        <w:t>鸭鼻孔越小越好，说明主力控盘好</w:t>
      </w:r>
    </w:p>
    <w:p>
      <w:pPr>
        <w:widowControl w:val="0"/>
        <w:numPr>
          <w:ilvl w:val="0"/>
          <w:numId w:val="11"/>
        </w:numPr>
        <w:jc w:val="both"/>
        <w:rPr>
          <w:rFonts w:hint="eastAsia"/>
          <w:color w:val="FF0000"/>
          <w:lang w:val="en-US" w:eastAsia="zh-CN"/>
        </w:rPr>
      </w:pPr>
      <w:r>
        <w:rPr>
          <w:rFonts w:hint="eastAsia"/>
          <w:color w:val="FF0000"/>
          <w:lang w:val="en-US" w:eastAsia="zh-CN"/>
        </w:rPr>
        <w:t>成交量在鸭嘴巴下面芝麻点说明主力控盘高</w:t>
      </w:r>
    </w:p>
    <w:p>
      <w:pPr>
        <w:widowControl w:val="0"/>
        <w:numPr>
          <w:ilvl w:val="0"/>
          <w:numId w:val="11"/>
        </w:numPr>
        <w:jc w:val="both"/>
        <w:rPr>
          <w:rFonts w:hint="eastAsia"/>
          <w:color w:val="FF0000"/>
          <w:lang w:val="en-US" w:eastAsia="zh-CN"/>
        </w:rPr>
      </w:pPr>
      <w:r>
        <w:rPr>
          <w:rFonts w:hint="eastAsia"/>
          <w:color w:val="FF0000"/>
          <w:lang w:val="en-US" w:eastAsia="zh-CN"/>
        </w:rPr>
        <w:t>突破时候要温和放量，说明主力控盘高，日光灯或多多炮的突破更强势</w:t>
      </w:r>
    </w:p>
    <w:p>
      <w:pPr>
        <w:widowControl w:val="0"/>
        <w:numPr>
          <w:ilvl w:val="0"/>
          <w:numId w:val="11"/>
        </w:numPr>
        <w:jc w:val="both"/>
        <w:rPr>
          <w:rFonts w:hint="eastAsia"/>
          <w:color w:val="FF0000"/>
          <w:lang w:val="en-US" w:eastAsia="zh-CN"/>
        </w:rPr>
      </w:pPr>
      <w:r>
        <w:rPr>
          <w:rFonts w:hint="eastAsia"/>
          <w:color w:val="FF0000"/>
          <w:lang w:val="en-US" w:eastAsia="zh-CN"/>
        </w:rPr>
        <w:t>K线离开60日均线越远越好，说明主力介入较深</w:t>
      </w:r>
    </w:p>
    <w:p>
      <w:pPr>
        <w:widowControl w:val="0"/>
        <w:numPr>
          <w:ilvl w:val="0"/>
          <w:numId w:val="11"/>
        </w:numPr>
        <w:jc w:val="both"/>
        <w:rPr>
          <w:rFonts w:hint="eastAsia"/>
          <w:color w:val="FF0000"/>
          <w:lang w:val="en-US" w:eastAsia="zh-CN"/>
        </w:rPr>
      </w:pPr>
      <w:r>
        <w:rPr>
          <w:rFonts w:hint="eastAsia"/>
          <w:color w:val="FF0000"/>
          <w:lang w:val="en-US" w:eastAsia="zh-CN"/>
        </w:rPr>
        <w:t>MACD水上金叉说明主力吸筹充分</w:t>
      </w:r>
    </w:p>
    <w:p>
      <w:pPr>
        <w:widowControl w:val="0"/>
        <w:numPr>
          <w:ilvl w:val="0"/>
          <w:numId w:val="11"/>
        </w:numPr>
        <w:jc w:val="both"/>
        <w:rPr>
          <w:rFonts w:hint="eastAsia"/>
          <w:color w:val="FF0000"/>
          <w:lang w:val="en-US" w:eastAsia="zh-CN"/>
        </w:rPr>
      </w:pPr>
      <w:r>
        <w:rPr>
          <w:rFonts w:hint="eastAsia"/>
          <w:color w:val="FF0000"/>
          <w:lang w:val="en-US" w:eastAsia="zh-CN"/>
        </w:rPr>
        <w:t>轻松过头为最佳说明抛压不重</w:t>
      </w:r>
    </w:p>
    <w:p>
      <w:pPr>
        <w:widowControl w:val="0"/>
        <w:numPr>
          <w:ilvl w:val="0"/>
          <w:numId w:val="11"/>
        </w:numPr>
        <w:jc w:val="both"/>
        <w:rPr>
          <w:rFonts w:hint="eastAsia"/>
          <w:color w:val="FF0000"/>
          <w:lang w:val="en-US" w:eastAsia="zh-CN"/>
        </w:rPr>
      </w:pPr>
      <w:r>
        <w:rPr>
          <w:rFonts w:hint="eastAsia"/>
          <w:color w:val="FF0000"/>
          <w:lang w:val="en-US" w:eastAsia="zh-CN"/>
        </w:rPr>
        <w:t>透气性要好说明主力拉升有力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买卖特性：</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鸭脖子买入</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鸭嘴形成前的鸭眼睛底部买入</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鸭嘴上翘买点</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鸭嘴上翘突破鸭头顶加仓点</w:t>
      </w:r>
    </w:p>
    <w:p>
      <w:pPr>
        <w:widowControl w:val="0"/>
        <w:numPr>
          <w:ilvl w:val="0"/>
          <w:numId w:val="12"/>
        </w:numPr>
        <w:ind w:left="0" w:leftChars="0" w:firstLine="420" w:firstLineChars="200"/>
        <w:jc w:val="both"/>
        <w:rPr>
          <w:rFonts w:hint="eastAsia"/>
          <w:lang w:val="en-US" w:eastAsia="zh-CN"/>
        </w:rPr>
      </w:pPr>
      <w:r>
        <w:rPr>
          <w:rFonts w:hint="eastAsia"/>
          <w:lang w:val="en-US" w:eastAsia="zh-CN"/>
        </w:rPr>
        <w:t>突破后的回踩为重磅买点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效果：</w:t>
      </w:r>
    </w:p>
    <w:p>
      <w:pPr>
        <w:widowControl w:val="0"/>
        <w:numPr>
          <w:ilvl w:val="0"/>
          <w:numId w:val="13"/>
        </w:numPr>
        <w:ind w:left="0" w:leftChars="0" w:firstLine="420" w:firstLineChars="200"/>
        <w:jc w:val="both"/>
        <w:rPr>
          <w:rFonts w:hint="eastAsia"/>
          <w:lang w:val="en-US" w:eastAsia="zh-CN"/>
        </w:rPr>
      </w:pPr>
      <w:r>
        <w:rPr>
          <w:rFonts w:hint="eastAsia"/>
          <w:lang w:val="en-US" w:eastAsia="zh-CN"/>
        </w:rPr>
        <w:t>股市常常处于上升通道，K线一直保持60日均线上方运行，5日均线和10日均线未死叉击穿60日均线向下运行；</w:t>
      </w:r>
    </w:p>
    <w:p>
      <w:pPr>
        <w:widowControl w:val="0"/>
        <w:numPr>
          <w:ilvl w:val="0"/>
          <w:numId w:val="13"/>
        </w:numPr>
        <w:ind w:left="0" w:leftChars="0" w:firstLine="420" w:firstLineChars="200"/>
        <w:jc w:val="both"/>
        <w:rPr>
          <w:rFonts w:hint="eastAsia"/>
          <w:lang w:val="en-US" w:eastAsia="zh-CN"/>
        </w:rPr>
      </w:pPr>
      <w:r>
        <w:rPr>
          <w:rFonts w:hint="eastAsia"/>
          <w:lang w:val="en-US" w:eastAsia="zh-CN"/>
        </w:rPr>
        <w:t>老鸭头顶部位置需要离60日均线有一点距离，鸭头部下方一定要放量，否则说明庄家在这个老鸭头处建仓意愿不强。</w:t>
      </w:r>
    </w:p>
    <w:p>
      <w:pPr>
        <w:widowControl w:val="0"/>
        <w:numPr>
          <w:ilvl w:val="0"/>
          <w:numId w:val="13"/>
        </w:numPr>
        <w:ind w:left="0" w:leftChars="0" w:firstLine="420" w:firstLineChars="200"/>
        <w:jc w:val="both"/>
        <w:rPr>
          <w:rFonts w:hint="eastAsia" w:eastAsiaTheme="minorEastAsia"/>
          <w:lang w:val="en-US" w:eastAsia="zh-CN"/>
        </w:rPr>
      </w:pPr>
      <w:r>
        <w:rPr>
          <w:rFonts w:hint="eastAsia"/>
          <w:lang w:val="en-US" w:eastAsia="zh-CN"/>
        </w:rPr>
        <w:t>经过短暂调整打压，对应量能应出现急剧萎缩现象，显示股价往下空间已经有限，没人卖就没有成交量。若K线跌破60日线后，在短期内放量向上回收60日线的时候为极佳买点，K线图形为“青龙取水”</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完整老鸭头必备四个要素：</w:t>
      </w:r>
    </w:p>
    <w:p>
      <w:pPr>
        <w:widowControl w:val="0"/>
        <w:numPr>
          <w:ilvl w:val="0"/>
          <w:numId w:val="14"/>
        </w:numPr>
        <w:ind w:left="425" w:leftChars="0" w:hanging="425" w:firstLineChars="0"/>
        <w:jc w:val="both"/>
        <w:rPr>
          <w:rFonts w:hint="eastAsia"/>
          <w:lang w:val="en-US" w:eastAsia="zh-CN"/>
        </w:rPr>
      </w:pPr>
      <w:r>
        <w:rPr>
          <w:rFonts w:hint="eastAsia"/>
          <w:lang w:val="en-US" w:eastAsia="zh-CN"/>
        </w:rPr>
        <w:t>鸭鼻孔越小越好</w:t>
      </w:r>
    </w:p>
    <w:p>
      <w:pPr>
        <w:widowControl w:val="0"/>
        <w:numPr>
          <w:ilvl w:val="0"/>
          <w:numId w:val="14"/>
        </w:numPr>
        <w:ind w:left="425" w:leftChars="0" w:hanging="425" w:firstLineChars="0"/>
        <w:jc w:val="both"/>
        <w:rPr>
          <w:rFonts w:hint="eastAsia"/>
          <w:lang w:val="en-US" w:eastAsia="zh-CN"/>
        </w:rPr>
      </w:pPr>
      <w:r>
        <w:rPr>
          <w:rFonts w:hint="eastAsia"/>
          <w:lang w:val="en-US" w:eastAsia="zh-CN"/>
        </w:rPr>
        <w:t>成交量芝麻点</w:t>
      </w:r>
    </w:p>
    <w:p>
      <w:pPr>
        <w:widowControl w:val="0"/>
        <w:numPr>
          <w:ilvl w:val="0"/>
          <w:numId w:val="14"/>
        </w:numPr>
        <w:ind w:left="425" w:leftChars="0" w:hanging="425" w:firstLineChars="0"/>
        <w:jc w:val="both"/>
        <w:rPr>
          <w:rFonts w:hint="eastAsia"/>
          <w:lang w:val="en-US" w:eastAsia="zh-CN"/>
        </w:rPr>
      </w:pPr>
      <w:r>
        <w:rPr>
          <w:rFonts w:hint="eastAsia"/>
          <w:lang w:val="en-US" w:eastAsia="zh-CN"/>
        </w:rPr>
        <w:t>突破放量</w:t>
      </w:r>
    </w:p>
    <w:p>
      <w:pPr>
        <w:widowControl w:val="0"/>
        <w:numPr>
          <w:ilvl w:val="0"/>
          <w:numId w:val="14"/>
        </w:numPr>
        <w:ind w:left="425" w:leftChars="0" w:hanging="425" w:firstLineChars="0"/>
        <w:jc w:val="both"/>
        <w:rPr>
          <w:rFonts w:hint="eastAsia"/>
          <w:lang w:val="en-US" w:eastAsia="zh-CN"/>
        </w:rPr>
      </w:pPr>
      <w:r>
        <w:rPr>
          <w:rFonts w:hint="eastAsia"/>
          <w:lang w:val="en-US" w:eastAsia="zh-CN"/>
        </w:rPr>
        <w:t>MACD水上金叉与均线的出水芙蓉，包括：轻松过头，青龙出海，多多跑</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请画出下降楔形及上升楔形整理的图形，并简述两者的特性，以及两种图形突破时的量价关系</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楔形和旗型、喇叭型很像，楔形整理管道线逐渐缩小，喇叭型整理的管道线更扩散时间周期会更长。</w:t>
      </w: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本身楔形没有向上、向下的指向性，最常出现在即存趋势中，持续性形态。</w:t>
      </w: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根据量能做做方向性选择之后进行突破。</w:t>
      </w: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楔形在下降趋势中比上升中持续的时间更短。</w:t>
      </w: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下降楔形属于看涨形态（看涨不涨加倍看跌），上升楔形为看跌形态（看跌不跌加倍看涨）。</w:t>
      </w:r>
    </w:p>
    <w:p>
      <w:pPr>
        <w:widowControl w:val="0"/>
        <w:numPr>
          <w:ilvl w:val="0"/>
          <w:numId w:val="0"/>
        </w:numPr>
        <w:tabs>
          <w:tab w:val="left" w:pos="312"/>
        </w:tabs>
        <w:jc w:val="both"/>
        <w:rPr>
          <w:rFonts w:hint="eastAsia"/>
          <w:color w:val="FF0000"/>
          <w:lang w:val="en-US" w:eastAsia="zh-CN"/>
        </w:rPr>
      </w:pPr>
      <w:r>
        <w:rPr>
          <w:rFonts w:hint="eastAsia"/>
          <w:color w:val="FF0000"/>
          <w:lang w:val="en-US" w:eastAsia="zh-CN"/>
        </w:rPr>
        <w:t>在楔形形成的过程中，交易量应该收缩，在突破时成交量增加。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下降楔形：</w:t>
      </w:r>
    </w:p>
    <w:p>
      <w:pPr>
        <w:widowControl w:val="0"/>
        <w:numPr>
          <w:ilvl w:val="0"/>
          <w:numId w:val="0"/>
        </w:numPr>
        <w:jc w:val="both"/>
        <w:rPr>
          <w:rFonts w:hint="eastAsia"/>
          <w:lang w:val="en-US" w:eastAsia="zh-CN"/>
        </w:rPr>
      </w:pPr>
      <w:r>
        <w:rPr>
          <w:rFonts w:hint="eastAsia"/>
          <w:lang w:val="en-US" w:eastAsia="zh-CN"/>
        </w:rPr>
        <w:t>下降楔形，下降趋势，向下突破。楔形上方3次点打不过，下方3次点打之后，以跳空方式向下突破并且放量出货</w:t>
      </w:r>
      <w:r>
        <w:rPr>
          <w:rFonts w:hint="default"/>
          <w:lang w:val="en-US" w:eastAsia="zh-CN"/>
        </w:rPr>
        <w:t xml:space="preserve"> </w:t>
      </w:r>
      <w:r>
        <w:rPr>
          <w:rFonts w:hint="eastAsia"/>
          <w:lang w:val="en-US" w:eastAsia="zh-CN"/>
        </w:rPr>
        <w:t>，破坏力极强，应立即止损。</w:t>
      </w:r>
    </w:p>
    <w:p>
      <w:pPr>
        <w:widowControl w:val="0"/>
        <w:numPr>
          <w:ilvl w:val="0"/>
          <w:numId w:val="0"/>
        </w:numPr>
        <w:jc w:val="both"/>
        <w:rPr>
          <w:rFonts w:hint="eastAsia"/>
          <w:lang w:val="en-US" w:eastAsia="zh-CN"/>
        </w:rPr>
      </w:pPr>
      <w:r>
        <w:drawing>
          <wp:inline distT="0" distB="0" distL="114300" distR="114300">
            <wp:extent cx="5269865" cy="43713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9865" cy="4371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上升楔形：</w:t>
      </w:r>
    </w:p>
    <w:p>
      <w:pPr>
        <w:widowControl w:val="0"/>
        <w:numPr>
          <w:ilvl w:val="0"/>
          <w:numId w:val="0"/>
        </w:numPr>
        <w:jc w:val="both"/>
        <w:rPr>
          <w:rFonts w:hint="eastAsia"/>
          <w:lang w:val="en-US" w:eastAsia="zh-CN"/>
        </w:rPr>
      </w:pPr>
      <w:r>
        <w:rPr>
          <w:rFonts w:hint="eastAsia"/>
          <w:lang w:val="en-US" w:eastAsia="zh-CN"/>
        </w:rPr>
        <w:t>上升楔形，上升趋势，向上突破；向上突破之前放量点打蓄势，然后缩量调整，再次放量大涨突破楔形上轨。后续量能不足，股价涨幅空间有限，缩量后下跌。</w:t>
      </w:r>
    </w:p>
    <w:p>
      <w:pPr>
        <w:widowControl w:val="0"/>
        <w:numPr>
          <w:ilvl w:val="0"/>
          <w:numId w:val="0"/>
        </w:numPr>
        <w:jc w:val="both"/>
      </w:pPr>
      <w:r>
        <w:drawing>
          <wp:inline distT="0" distB="0" distL="114300" distR="114300">
            <wp:extent cx="5271770" cy="3077845"/>
            <wp:effectExtent l="0" t="0" r="508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71770" cy="30778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numPr>
          <w:ilvl w:val="0"/>
          <w:numId w:val="1"/>
        </w:numPr>
        <w:ind w:left="0" w:leftChars="0" w:firstLine="420" w:firstLineChars="0"/>
        <w:rPr>
          <w:rFonts w:hint="eastAsia"/>
          <w:szCs w:val="22"/>
          <w:lang w:val="en-US" w:eastAsia="zh-CN"/>
        </w:rPr>
      </w:pPr>
      <w:r>
        <w:rPr>
          <w:rFonts w:hint="eastAsia"/>
          <w:szCs w:val="22"/>
          <w:lang w:val="en-US" w:eastAsia="zh-CN"/>
        </w:rPr>
        <w:t>问答题</w:t>
      </w:r>
    </w:p>
    <w:p>
      <w:pPr>
        <w:widowControl w:val="0"/>
        <w:numPr>
          <w:ilvl w:val="0"/>
          <w:numId w:val="15"/>
        </w:numPr>
        <w:jc w:val="both"/>
        <w:rPr>
          <w:rFonts w:hint="eastAsia"/>
          <w:lang w:val="en-US" w:eastAsia="zh-CN"/>
        </w:rPr>
      </w:pPr>
      <w:r>
        <w:rPr>
          <w:rFonts w:hint="eastAsia"/>
          <w:lang w:val="en-US" w:eastAsia="zh-CN"/>
        </w:rPr>
        <w:t>那几个图形出现1浪中，后面3浪会走势犀利？那两个图形出现在5浪中后面可能下跌比较厉害？</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color w:val="FF0000"/>
          <w:lang w:val="en-US" w:eastAsia="zh-CN"/>
        </w:rPr>
      </w:pPr>
      <w:r>
        <w:rPr>
          <w:rFonts w:hint="eastAsia"/>
          <w:color w:val="FF0000"/>
          <w:lang w:val="en-US" w:eastAsia="zh-CN"/>
        </w:rPr>
        <w:t>如果喇叭、扩张三角形或者上升楔形出现在1浪中，后面会有一个很凶悍的2浪回调，经过此番深蹲回调的3浪会异常凶猛。</w:t>
      </w:r>
    </w:p>
    <w:p>
      <w:pPr>
        <w:widowControl w:val="0"/>
        <w:numPr>
          <w:numId w:val="0"/>
        </w:numPr>
        <w:tabs>
          <w:tab w:val="left" w:pos="312"/>
        </w:tabs>
        <w:jc w:val="both"/>
        <w:rPr>
          <w:rFonts w:hint="eastAsia"/>
          <w:color w:val="FF0000"/>
          <w:lang w:val="en-US" w:eastAsia="zh-CN"/>
        </w:rPr>
      </w:pPr>
      <w:r>
        <w:rPr>
          <w:rFonts w:hint="eastAsia"/>
          <w:color w:val="FF0000"/>
          <w:lang w:val="en-US" w:eastAsia="zh-CN"/>
        </w:rPr>
        <w:t>如果喇叭、扩张三角形，上升楔形出现在第五浪中就要高度警惕了，随后的A，B，C调整浪幅度会很深往往会有断崖式下跌出现。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鸿特精密：1浪中出现</w:t>
      </w:r>
      <w:r>
        <w:rPr>
          <w:rFonts w:hint="eastAsia"/>
          <w:color w:val="0000FF"/>
          <w:lang w:val="en-US" w:eastAsia="zh-CN"/>
        </w:rPr>
        <w:t>三角形整理，突破之前双叉十字斩，5线开花</w:t>
      </w:r>
      <w:r>
        <w:rPr>
          <w:rFonts w:hint="eastAsia"/>
          <w:lang w:val="en-US" w:eastAsia="zh-CN"/>
        </w:rPr>
        <w:t>，</w:t>
      </w:r>
      <w:r>
        <w:rPr>
          <w:rFonts w:hint="eastAsia"/>
          <w:color w:val="0000FF"/>
          <w:lang w:val="en-US" w:eastAsia="zh-CN"/>
        </w:rPr>
        <w:t>，MACD水上金叉和出水芙蓉</w:t>
      </w:r>
      <w:r>
        <w:rPr>
          <w:rFonts w:hint="eastAsia"/>
          <w:lang w:val="en-US" w:eastAsia="zh-CN"/>
        </w:rPr>
        <w:t>后面3浪非常犀利</w:t>
      </w:r>
    </w:p>
    <w:p>
      <w:pPr>
        <w:widowControl w:val="0"/>
        <w:numPr>
          <w:ilvl w:val="0"/>
          <w:numId w:val="0"/>
        </w:numPr>
        <w:jc w:val="both"/>
        <w:rPr>
          <w:rFonts w:hint="eastAsia"/>
          <w:lang w:val="en-US" w:eastAsia="zh-CN"/>
        </w:rPr>
      </w:pPr>
      <w:r>
        <w:drawing>
          <wp:inline distT="0" distB="0" distL="114300" distR="114300">
            <wp:extent cx="5271770" cy="1800225"/>
            <wp:effectExtent l="0" t="0" r="508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5271770" cy="1800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沧州大化：</w:t>
      </w:r>
      <w:r>
        <w:rPr>
          <w:rFonts w:hint="eastAsia"/>
          <w:color w:val="0000FF"/>
          <w:lang w:val="en-US" w:eastAsia="zh-CN"/>
        </w:rPr>
        <w:t>1浪中出现旗型整理，5线开花，双叉十字斩，MACD水上金叉和出水芙蓉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3675" cy="2305685"/>
            <wp:effectExtent l="0" t="0" r="317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9"/>
                    <a:stretch>
                      <a:fillRect/>
                    </a:stretch>
                  </pic:blipFill>
                  <pic:spPr>
                    <a:xfrm>
                      <a:off x="0" y="0"/>
                      <a:ext cx="5273675" cy="23056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5浪中后面可能下跌比较厉害</w:t>
      </w:r>
    </w:p>
    <w:p>
      <w:pPr>
        <w:widowControl w:val="0"/>
        <w:numPr>
          <w:ilvl w:val="0"/>
          <w:numId w:val="0"/>
        </w:numPr>
        <w:jc w:val="both"/>
        <w:rPr>
          <w:rFonts w:hint="eastAsia"/>
          <w:color w:val="0000FF"/>
          <w:lang w:val="en-US" w:eastAsia="zh-CN"/>
        </w:rPr>
      </w:pPr>
      <w:r>
        <w:rPr>
          <w:rFonts w:hint="default"/>
          <w:color w:val="0000FF"/>
          <w:lang w:val="en-US" w:eastAsia="zh-CN"/>
        </w:rPr>
        <w:t>ST</w:t>
      </w:r>
      <w:r>
        <w:rPr>
          <w:rFonts w:hint="eastAsia"/>
          <w:color w:val="0000FF"/>
          <w:lang w:val="en-US" w:eastAsia="zh-CN"/>
        </w:rPr>
        <w:t>新梅：扩张喇叭口，岛型反转，楔形跳空低开破下轨</w:t>
      </w:r>
    </w:p>
    <w:p>
      <w:pPr>
        <w:widowControl w:val="0"/>
        <w:numPr>
          <w:ilvl w:val="0"/>
          <w:numId w:val="0"/>
        </w:numPr>
        <w:jc w:val="both"/>
      </w:pPr>
      <w:r>
        <w:drawing>
          <wp:inline distT="0" distB="0" distL="114300" distR="114300">
            <wp:extent cx="5266690" cy="2750820"/>
            <wp:effectExtent l="0" t="0" r="1016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266690" cy="275082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牧原股份：</w:t>
      </w:r>
    </w:p>
    <w:p>
      <w:pPr>
        <w:widowControl w:val="0"/>
        <w:numPr>
          <w:ilvl w:val="0"/>
          <w:numId w:val="0"/>
        </w:numPr>
        <w:jc w:val="both"/>
        <w:rPr>
          <w:rFonts w:hint="eastAsia"/>
          <w:lang w:val="en-US" w:eastAsia="zh-CN"/>
        </w:rPr>
      </w:pPr>
      <w:r>
        <w:drawing>
          <wp:inline distT="0" distB="0" distL="114300" distR="114300">
            <wp:extent cx="5274310" cy="2232660"/>
            <wp:effectExtent l="0" t="0" r="2540" b="152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5274310" cy="22326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请阐述出现天九波的原理并画出四种图形，并画出上证指数出现天九波的图形；</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正常的8段势波浪图形1,2,3,4,5，a，b，c，上升5浪，回调3浪结构；</w:t>
      </w:r>
    </w:p>
    <w:p>
      <w:pPr>
        <w:widowControl w:val="0"/>
        <w:numPr>
          <w:ilvl w:val="0"/>
          <w:numId w:val="0"/>
        </w:numPr>
        <w:jc w:val="both"/>
        <w:rPr>
          <w:rFonts w:hint="eastAsia"/>
          <w:color w:val="FF0000"/>
          <w:lang w:val="en-US" w:eastAsia="zh-CN"/>
        </w:rPr>
      </w:pPr>
      <w:r>
        <w:rPr>
          <w:rFonts w:hint="eastAsia"/>
          <w:color w:val="FF0000"/>
          <w:lang w:val="en-US" w:eastAsia="zh-CN"/>
        </w:rPr>
        <w:t>天九波是主升浪，1,3,5浪之一发生了延伸浪导致的，一旦走出了天九波。</w:t>
      </w:r>
    </w:p>
    <w:p>
      <w:pPr>
        <w:widowControl w:val="0"/>
        <w:numPr>
          <w:ilvl w:val="0"/>
          <w:numId w:val="0"/>
        </w:numPr>
        <w:jc w:val="both"/>
        <w:rPr>
          <w:rFonts w:hint="eastAsia"/>
          <w:color w:val="FF0000"/>
          <w:lang w:val="en-US" w:eastAsia="zh-CN"/>
        </w:rPr>
      </w:pPr>
      <w:r>
        <w:rPr>
          <w:rFonts w:hint="eastAsia"/>
          <w:color w:val="FF0000"/>
          <w:lang w:val="en-US" w:eastAsia="zh-CN"/>
        </w:rPr>
        <w:t>口诀：出现等长9段波，顶底不连通道长，每浪高度等长。</w:t>
      </w:r>
    </w:p>
    <w:p>
      <w:pPr>
        <w:widowControl w:val="0"/>
        <w:numPr>
          <w:ilvl w:val="0"/>
          <w:numId w:val="0"/>
        </w:numPr>
        <w:jc w:val="both"/>
        <w:rPr>
          <w:rFonts w:hint="eastAsia"/>
          <w:color w:val="FF0000"/>
          <w:lang w:val="en-US" w:eastAsia="zh-CN"/>
        </w:rPr>
      </w:pPr>
      <w:r>
        <w:rPr>
          <w:rFonts w:hint="eastAsia"/>
          <w:color w:val="FF0000"/>
          <w:lang w:val="en-US" w:eastAsia="zh-CN"/>
        </w:rPr>
        <w:t>1,3,5,7,9等长</w:t>
      </w:r>
    </w:p>
    <w:p>
      <w:pPr>
        <w:widowControl w:val="0"/>
        <w:numPr>
          <w:ilvl w:val="0"/>
          <w:numId w:val="0"/>
        </w:numPr>
        <w:jc w:val="both"/>
        <w:rPr>
          <w:rFonts w:hint="eastAsia"/>
          <w:color w:val="FF0000"/>
          <w:lang w:val="en-US" w:eastAsia="zh-CN"/>
        </w:rPr>
      </w:pPr>
      <w:r>
        <w:rPr>
          <w:rFonts w:hint="eastAsia"/>
          <w:color w:val="FF0000"/>
          <w:lang w:val="en-US" w:eastAsia="zh-CN"/>
        </w:rPr>
        <w:t>顶底不连4，不破1浪头部</w:t>
      </w:r>
    </w:p>
    <w:p>
      <w:pPr>
        <w:widowControl w:val="0"/>
        <w:numPr>
          <w:ilvl w:val="0"/>
          <w:numId w:val="0"/>
        </w:numPr>
        <w:jc w:val="both"/>
        <w:rPr>
          <w:rFonts w:hint="eastAsia"/>
          <w:color w:val="FF0000"/>
          <w:lang w:val="en-US" w:eastAsia="zh-CN"/>
        </w:rPr>
      </w:pPr>
      <w:r>
        <w:rPr>
          <w:rFonts w:hint="eastAsia"/>
          <w:color w:val="FF0000"/>
          <w:lang w:val="en-US" w:eastAsia="zh-CN"/>
        </w:rPr>
        <w:t>6底不破3头</w:t>
      </w:r>
    </w:p>
    <w:p>
      <w:pPr>
        <w:widowControl w:val="0"/>
        <w:numPr>
          <w:ilvl w:val="0"/>
          <w:numId w:val="0"/>
        </w:numPr>
        <w:jc w:val="both"/>
        <w:rPr>
          <w:rFonts w:hint="eastAsia"/>
          <w:color w:val="FF0000"/>
          <w:lang w:val="en-US" w:eastAsia="zh-CN"/>
        </w:rPr>
      </w:pPr>
      <w:r>
        <w:rPr>
          <w:rFonts w:hint="eastAsia"/>
          <w:color w:val="FF0000"/>
          <w:lang w:val="en-US" w:eastAsia="zh-CN"/>
        </w:rPr>
        <w:t>8底不破5头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天九波：就是之前的五波结束调整后继续向上就会循环之前的走势，那么强势股就会在80、618的位置再上。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科大讯飞：</w:t>
      </w:r>
    </w:p>
    <w:p>
      <w:pPr>
        <w:widowControl w:val="0"/>
        <w:numPr>
          <w:ilvl w:val="0"/>
          <w:numId w:val="0"/>
        </w:numPr>
        <w:jc w:val="both"/>
      </w:pPr>
      <w:r>
        <w:drawing>
          <wp:inline distT="0" distB="0" distL="114300" distR="114300">
            <wp:extent cx="5271770" cy="2207895"/>
            <wp:effectExtent l="0" t="0" r="508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5271770" cy="22078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宝隆泰</w:t>
      </w:r>
    </w:p>
    <w:p>
      <w:pPr>
        <w:widowControl w:val="0"/>
        <w:numPr>
          <w:ilvl w:val="0"/>
          <w:numId w:val="0"/>
        </w:numPr>
        <w:jc w:val="both"/>
      </w:pPr>
      <w:r>
        <w:drawing>
          <wp:inline distT="0" distB="0" distL="114300" distR="114300">
            <wp:extent cx="5259070" cy="1685925"/>
            <wp:effectExtent l="0" t="0" r="17780"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5259070" cy="16859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西水股份</w:t>
      </w:r>
    </w:p>
    <w:p>
      <w:pPr>
        <w:widowControl w:val="0"/>
        <w:numPr>
          <w:ilvl w:val="0"/>
          <w:numId w:val="0"/>
        </w:numPr>
        <w:jc w:val="both"/>
      </w:pPr>
      <w:r>
        <w:drawing>
          <wp:inline distT="0" distB="0" distL="114300" distR="114300">
            <wp:extent cx="5266055" cy="2264410"/>
            <wp:effectExtent l="0" t="0" r="10795" b="254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5266055" cy="22644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59070" cy="2073275"/>
            <wp:effectExtent l="0" t="0" r="17780" b="317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5259070" cy="20732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洛阳钼业</w:t>
      </w:r>
    </w:p>
    <w:p>
      <w:pPr>
        <w:widowControl w:val="0"/>
        <w:numPr>
          <w:ilvl w:val="0"/>
          <w:numId w:val="0"/>
        </w:numPr>
        <w:jc w:val="both"/>
        <w:rPr>
          <w:rFonts w:hint="eastAsia"/>
          <w:lang w:val="en-US" w:eastAsia="zh-CN"/>
        </w:rPr>
      </w:pPr>
      <w:r>
        <w:drawing>
          <wp:inline distT="0" distB="0" distL="114300" distR="114300">
            <wp:extent cx="5273040" cy="2406650"/>
            <wp:effectExtent l="0" t="0" r="381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6"/>
                    <a:stretch>
                      <a:fillRect/>
                    </a:stretch>
                  </pic:blipFill>
                  <pic:spPr>
                    <a:xfrm>
                      <a:off x="0" y="0"/>
                      <a:ext cx="5273040" cy="24066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6124天九波</w:t>
      </w:r>
    </w:p>
    <w:p>
      <w:pPr>
        <w:widowControl w:val="0"/>
        <w:numPr>
          <w:ilvl w:val="0"/>
          <w:numId w:val="0"/>
        </w:numPr>
        <w:jc w:val="both"/>
      </w:pPr>
      <w:r>
        <w:drawing>
          <wp:inline distT="0" distB="0" distL="114300" distR="114300">
            <wp:extent cx="5272405" cy="1863090"/>
            <wp:effectExtent l="0" t="0" r="4445"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2405" cy="18630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5178天九波</w:t>
      </w:r>
    </w:p>
    <w:p>
      <w:pPr>
        <w:widowControl w:val="0"/>
        <w:numPr>
          <w:ilvl w:val="0"/>
          <w:numId w:val="0"/>
        </w:numPr>
        <w:jc w:val="both"/>
        <w:rPr>
          <w:rFonts w:hint="eastAsia"/>
          <w:lang w:val="en-US" w:eastAsia="zh-CN"/>
        </w:rPr>
      </w:pPr>
      <w:r>
        <w:drawing>
          <wp:inline distT="0" distB="0" distL="114300" distR="114300">
            <wp:extent cx="5262245" cy="2388870"/>
            <wp:effectExtent l="0" t="0" r="14605"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2245" cy="23888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以自由资金100万为例，分析一下如何按仓位管理的原则进行股票的买卖操作</w:t>
      </w:r>
    </w:p>
    <w:p>
      <w:pPr>
        <w:widowControl w:val="0"/>
        <w:numPr>
          <w:ilvl w:val="0"/>
          <w:numId w:val="0"/>
        </w:numPr>
        <w:jc w:val="both"/>
        <w:rPr>
          <w:rFonts w:hint="eastAsia"/>
          <w:lang w:val="en-US" w:eastAsia="zh-CN"/>
        </w:rPr>
      </w:pPr>
      <w:r>
        <w:rPr>
          <w:rFonts w:hint="eastAsia"/>
          <w:lang w:val="en-US" w:eastAsia="zh-CN"/>
        </w:rPr>
        <w:t>原则：“仓位管理”排第一位，“差价技术”排第二位，“选股”排第三位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买卖操作：自有资金100万元，如果要追踪管理5只股票，按照四四买卖法则，每次减仓或者减仓均按20%仓位比例来操作，100万/5*0.2 = 40000元，即每次单笔操作不要超过这个资金量。</w:t>
      </w:r>
    </w:p>
    <w:p>
      <w:pPr>
        <w:widowControl w:val="0"/>
        <w:numPr>
          <w:ilvl w:val="0"/>
          <w:numId w:val="0"/>
        </w:numPr>
        <w:jc w:val="both"/>
        <w:rPr>
          <w:rFonts w:hint="eastAsia"/>
          <w:lang w:val="en-US" w:eastAsia="zh-CN"/>
        </w:rPr>
      </w:pPr>
      <w:r>
        <w:rPr>
          <w:rFonts w:hint="eastAsia"/>
          <w:lang w:val="en-US" w:eastAsia="zh-CN"/>
        </w:rPr>
        <w:t>第一次操作首个股票时买入20%仓位，然后根据指标分析，在合适的实际到来的时候仓位管理原则进行加仓或者减仓。永远保留20%仓位做高抛低吸的差价，来获取高额利润。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加减仓操作原则：</w:t>
      </w:r>
    </w:p>
    <w:p>
      <w:pPr>
        <w:widowControl w:val="0"/>
        <w:numPr>
          <w:ilvl w:val="0"/>
          <w:numId w:val="0"/>
        </w:numPr>
        <w:jc w:val="both"/>
        <w:rPr>
          <w:rFonts w:hint="eastAsia"/>
          <w:lang w:val="en-US" w:eastAsia="zh-CN"/>
        </w:rPr>
      </w:pPr>
      <w:r>
        <w:rPr>
          <w:rFonts w:hint="eastAsia"/>
          <w:lang w:val="en-US" w:eastAsia="zh-CN"/>
        </w:rPr>
        <w:t>加仓：</w:t>
      </w:r>
    </w:p>
    <w:p>
      <w:pPr>
        <w:widowControl w:val="0"/>
        <w:numPr>
          <w:ilvl w:val="0"/>
          <w:numId w:val="16"/>
        </w:numPr>
        <w:jc w:val="both"/>
        <w:rPr>
          <w:rFonts w:hint="eastAsia"/>
          <w:lang w:val="en-US" w:eastAsia="zh-CN"/>
        </w:rPr>
      </w:pPr>
      <w:r>
        <w:rPr>
          <w:rFonts w:hint="eastAsia"/>
          <w:lang w:val="en-US" w:eastAsia="zh-CN"/>
        </w:rPr>
        <w:t>大盘站上加仓日关键点</w:t>
      </w:r>
    </w:p>
    <w:p>
      <w:pPr>
        <w:widowControl w:val="0"/>
        <w:numPr>
          <w:ilvl w:val="0"/>
          <w:numId w:val="16"/>
        </w:numPr>
        <w:jc w:val="both"/>
        <w:rPr>
          <w:rFonts w:hint="eastAsia"/>
          <w:lang w:val="en-US" w:eastAsia="zh-CN"/>
        </w:rPr>
      </w:pPr>
      <w:r>
        <w:rPr>
          <w:rFonts w:hint="eastAsia"/>
          <w:lang w:val="en-US" w:eastAsia="zh-CN"/>
        </w:rPr>
        <w:t>出现单金叉或双金叉</w:t>
      </w:r>
    </w:p>
    <w:p>
      <w:pPr>
        <w:widowControl w:val="0"/>
        <w:numPr>
          <w:ilvl w:val="0"/>
          <w:numId w:val="16"/>
        </w:numPr>
        <w:jc w:val="both"/>
        <w:rPr>
          <w:rFonts w:hint="eastAsia"/>
          <w:lang w:val="en-US" w:eastAsia="zh-CN"/>
        </w:rPr>
      </w:pPr>
      <w:r>
        <w:rPr>
          <w:rFonts w:hint="eastAsia"/>
          <w:lang w:val="en-US" w:eastAsia="zh-CN"/>
        </w:rPr>
        <w:t>没有大跌跌停股或者大跌跌停股明显减少</w:t>
      </w:r>
    </w:p>
    <w:p>
      <w:pPr>
        <w:widowControl w:val="0"/>
        <w:numPr>
          <w:ilvl w:val="0"/>
          <w:numId w:val="16"/>
        </w:numPr>
        <w:jc w:val="both"/>
        <w:rPr>
          <w:rFonts w:hint="eastAsia"/>
          <w:lang w:val="en-US" w:eastAsia="zh-CN"/>
        </w:rPr>
      </w:pPr>
      <w:r>
        <w:rPr>
          <w:rFonts w:hint="eastAsia"/>
          <w:lang w:val="en-US" w:eastAsia="zh-CN"/>
        </w:rPr>
        <w:t>成交量在关键点有效放大</w:t>
      </w:r>
    </w:p>
    <w:p>
      <w:pPr>
        <w:widowControl w:val="0"/>
        <w:numPr>
          <w:ilvl w:val="0"/>
          <w:numId w:val="16"/>
        </w:numPr>
        <w:jc w:val="both"/>
        <w:rPr>
          <w:rFonts w:hint="eastAsia"/>
          <w:lang w:val="en-US" w:eastAsia="zh-CN"/>
        </w:rPr>
      </w:pPr>
      <w:r>
        <w:rPr>
          <w:rFonts w:hint="eastAsia"/>
          <w:lang w:val="en-US" w:eastAsia="zh-CN"/>
        </w:rPr>
        <w:t>出现技术指标的买入信号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减仓：</w:t>
      </w:r>
    </w:p>
    <w:p>
      <w:pPr>
        <w:widowControl w:val="0"/>
        <w:numPr>
          <w:ilvl w:val="0"/>
          <w:numId w:val="17"/>
        </w:numPr>
        <w:jc w:val="both"/>
        <w:rPr>
          <w:rFonts w:hint="eastAsia"/>
          <w:lang w:val="en-US" w:eastAsia="zh-CN"/>
        </w:rPr>
      </w:pPr>
      <w:r>
        <w:rPr>
          <w:rFonts w:hint="eastAsia"/>
          <w:lang w:val="en-US" w:eastAsia="zh-CN"/>
        </w:rPr>
        <w:t>大盘未能有效站上加仓的日关键点</w:t>
      </w:r>
    </w:p>
    <w:p>
      <w:pPr>
        <w:widowControl w:val="0"/>
        <w:numPr>
          <w:ilvl w:val="0"/>
          <w:numId w:val="17"/>
        </w:numPr>
        <w:jc w:val="both"/>
        <w:rPr>
          <w:rFonts w:hint="eastAsia"/>
          <w:lang w:val="en-US" w:eastAsia="zh-CN"/>
        </w:rPr>
      </w:pPr>
      <w:r>
        <w:rPr>
          <w:rFonts w:hint="eastAsia"/>
          <w:lang w:val="en-US" w:eastAsia="zh-CN"/>
        </w:rPr>
        <w:t>出现单死叉或双死叉</w:t>
      </w:r>
    </w:p>
    <w:p>
      <w:pPr>
        <w:widowControl w:val="0"/>
        <w:numPr>
          <w:ilvl w:val="0"/>
          <w:numId w:val="17"/>
        </w:numPr>
        <w:jc w:val="both"/>
        <w:rPr>
          <w:rFonts w:hint="eastAsia"/>
          <w:lang w:val="en-US" w:eastAsia="zh-CN"/>
        </w:rPr>
      </w:pPr>
      <w:r>
        <w:rPr>
          <w:rFonts w:hint="eastAsia"/>
          <w:lang w:val="en-US" w:eastAsia="zh-CN"/>
        </w:rPr>
        <w:t>出现大跌跌停股或大跌跌停股票数量明显增加</w:t>
      </w:r>
    </w:p>
    <w:p>
      <w:pPr>
        <w:widowControl w:val="0"/>
        <w:numPr>
          <w:ilvl w:val="0"/>
          <w:numId w:val="17"/>
        </w:numPr>
        <w:jc w:val="both"/>
        <w:rPr>
          <w:rFonts w:hint="eastAsia"/>
          <w:lang w:val="en-US" w:eastAsia="zh-CN"/>
        </w:rPr>
      </w:pPr>
      <w:r>
        <w:rPr>
          <w:rFonts w:hint="eastAsia"/>
          <w:lang w:val="en-US" w:eastAsia="zh-CN"/>
        </w:rPr>
        <w:t>成交量萎缩</w:t>
      </w:r>
    </w:p>
    <w:p>
      <w:pPr>
        <w:widowControl w:val="0"/>
        <w:numPr>
          <w:ilvl w:val="0"/>
          <w:numId w:val="17"/>
        </w:numPr>
        <w:jc w:val="both"/>
        <w:rPr>
          <w:rFonts w:hint="eastAsia"/>
          <w:lang w:val="en-US" w:eastAsia="zh-CN"/>
        </w:rPr>
      </w:pPr>
      <w:r>
        <w:rPr>
          <w:rFonts w:hint="eastAsia"/>
          <w:lang w:val="en-US" w:eastAsia="zh-CN"/>
        </w:rPr>
        <w:t>出现技术指标卖出 信号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加倍减仓：</w:t>
      </w:r>
    </w:p>
    <w:p>
      <w:pPr>
        <w:widowControl w:val="0"/>
        <w:numPr>
          <w:ilvl w:val="0"/>
          <w:numId w:val="18"/>
        </w:numPr>
        <w:jc w:val="both"/>
        <w:rPr>
          <w:rFonts w:hint="eastAsia"/>
          <w:lang w:val="en-US" w:eastAsia="zh-CN"/>
        </w:rPr>
      </w:pPr>
      <w:r>
        <w:rPr>
          <w:rFonts w:hint="eastAsia"/>
          <w:lang w:val="en-US" w:eastAsia="zh-CN"/>
        </w:rPr>
        <w:t>出现K线必跌组合（断头铡）、顶背离信号等比较恶劣的技术信号时</w:t>
      </w:r>
    </w:p>
    <w:p>
      <w:pPr>
        <w:widowControl w:val="0"/>
        <w:numPr>
          <w:ilvl w:val="0"/>
          <w:numId w:val="18"/>
        </w:numPr>
        <w:jc w:val="both"/>
        <w:rPr>
          <w:rFonts w:hint="eastAsia"/>
          <w:lang w:val="en-US" w:eastAsia="zh-CN"/>
        </w:rPr>
      </w:pPr>
      <w:r>
        <w:rPr>
          <w:rFonts w:hint="eastAsia"/>
          <w:lang w:val="en-US" w:eastAsia="zh-CN"/>
        </w:rPr>
        <w:t>大盘未站上低位的日关键点</w:t>
      </w:r>
    </w:p>
    <w:p>
      <w:pPr>
        <w:widowControl w:val="0"/>
        <w:numPr>
          <w:ilvl w:val="0"/>
          <w:numId w:val="18"/>
        </w:numPr>
        <w:jc w:val="both"/>
        <w:rPr>
          <w:rFonts w:hint="eastAsia"/>
          <w:lang w:val="en-US" w:eastAsia="zh-CN"/>
        </w:rPr>
      </w:pPr>
      <w:r>
        <w:rPr>
          <w:rFonts w:hint="eastAsia"/>
          <w:lang w:val="en-US" w:eastAsia="zh-CN"/>
        </w:rPr>
        <w:t>大盘千股跌停、超过-6%的巨大跌幅</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加倍加仓：</w:t>
      </w:r>
    </w:p>
    <w:p>
      <w:pPr>
        <w:widowControl w:val="0"/>
        <w:numPr>
          <w:ilvl w:val="0"/>
          <w:numId w:val="19"/>
        </w:numPr>
        <w:jc w:val="both"/>
        <w:rPr>
          <w:rFonts w:hint="eastAsia"/>
          <w:lang w:val="en-US" w:eastAsia="zh-CN"/>
        </w:rPr>
      </w:pPr>
      <w:r>
        <w:rPr>
          <w:rFonts w:hint="eastAsia"/>
          <w:lang w:val="en-US" w:eastAsia="zh-CN"/>
        </w:rPr>
        <w:t>出现涨幅大大超过之前的判断预期，</w:t>
      </w:r>
    </w:p>
    <w:p>
      <w:pPr>
        <w:widowControl w:val="0"/>
        <w:numPr>
          <w:ilvl w:val="0"/>
          <w:numId w:val="19"/>
        </w:numPr>
        <w:jc w:val="both"/>
        <w:rPr>
          <w:rFonts w:hint="eastAsia"/>
          <w:lang w:val="en-US" w:eastAsia="zh-CN"/>
        </w:rPr>
      </w:pPr>
      <w:r>
        <w:rPr>
          <w:rFonts w:hint="eastAsia"/>
          <w:lang w:val="en-US" w:eastAsia="zh-CN"/>
        </w:rPr>
        <w:t>K先出现必涨组合</w:t>
      </w:r>
    </w:p>
    <w:p>
      <w:pPr>
        <w:widowControl w:val="0"/>
        <w:numPr>
          <w:ilvl w:val="0"/>
          <w:numId w:val="19"/>
        </w:numPr>
        <w:jc w:val="both"/>
        <w:rPr>
          <w:rFonts w:hint="eastAsia"/>
          <w:lang w:val="en-US" w:eastAsia="zh-CN"/>
        </w:rPr>
      </w:pPr>
      <w:r>
        <w:rPr>
          <w:rFonts w:hint="eastAsia"/>
          <w:lang w:val="en-US" w:eastAsia="zh-CN"/>
        </w:rPr>
        <w:t>量价关系配合很好</w:t>
      </w:r>
    </w:p>
    <w:p>
      <w:pPr>
        <w:widowControl w:val="0"/>
        <w:numPr>
          <w:ilvl w:val="0"/>
          <w:numId w:val="19"/>
        </w:numPr>
        <w:jc w:val="both"/>
        <w:rPr>
          <w:rFonts w:hint="eastAsia"/>
          <w:lang w:val="en-US" w:eastAsia="zh-CN"/>
        </w:rPr>
      </w:pPr>
      <w:r>
        <w:rPr>
          <w:rFonts w:hint="eastAsia"/>
          <w:lang w:val="en-US" w:eastAsia="zh-CN"/>
        </w:rPr>
        <w:t>多个指标共振</w:t>
      </w:r>
    </w:p>
    <w:p>
      <w:pPr>
        <w:widowControl w:val="0"/>
        <w:numPr>
          <w:ilvl w:val="0"/>
          <w:numId w:val="19"/>
        </w:numPr>
        <w:jc w:val="both"/>
        <w:rPr>
          <w:rFonts w:hint="eastAsia"/>
          <w:lang w:val="en-US" w:eastAsia="zh-CN"/>
        </w:rPr>
      </w:pPr>
      <w:r>
        <w:rPr>
          <w:rFonts w:hint="eastAsia"/>
          <w:lang w:val="en-US" w:eastAsia="zh-CN"/>
        </w:rPr>
        <w:t>短期和长期周期逻辑关系想好</w:t>
      </w:r>
    </w:p>
    <w:p>
      <w:pPr>
        <w:widowControl w:val="0"/>
        <w:numPr>
          <w:ilvl w:val="0"/>
          <w:numId w:val="19"/>
        </w:numPr>
        <w:jc w:val="both"/>
        <w:rPr>
          <w:rFonts w:hint="eastAsia"/>
          <w:lang w:val="en-US" w:eastAsia="zh-CN"/>
        </w:rPr>
      </w:pPr>
      <w:r>
        <w:rPr>
          <w:rFonts w:hint="eastAsia"/>
          <w:lang w:val="en-US" w:eastAsia="zh-CN"/>
        </w:rPr>
        <w:t>有重要趋势线被强势突破</w:t>
      </w:r>
    </w:p>
    <w:p>
      <w:pPr>
        <w:widowControl w:val="0"/>
        <w:numPr>
          <w:ilvl w:val="0"/>
          <w:numId w:val="19"/>
        </w:numPr>
        <w:jc w:val="both"/>
        <w:rPr>
          <w:rFonts w:hint="eastAsia"/>
          <w:lang w:val="en-US" w:eastAsia="zh-CN"/>
        </w:rPr>
      </w:pPr>
      <w:r>
        <w:rPr>
          <w:rFonts w:hint="eastAsia"/>
          <w:lang w:val="en-US" w:eastAsia="zh-CN"/>
        </w:rPr>
        <w:t>大盘站上了加仓的日关键点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特例：出现系统性风险提示的时候，</w:t>
      </w:r>
    </w:p>
    <w:p>
      <w:pPr>
        <w:widowControl w:val="0"/>
        <w:numPr>
          <w:ilvl w:val="0"/>
          <w:numId w:val="0"/>
        </w:numPr>
        <w:jc w:val="both"/>
        <w:rPr>
          <w:rFonts w:hint="eastAsia"/>
          <w:lang w:val="en-US" w:eastAsia="zh-CN"/>
        </w:rPr>
      </w:pPr>
      <w:r>
        <w:rPr>
          <w:rFonts w:hint="eastAsia"/>
          <w:lang w:val="en-US" w:eastAsia="zh-CN"/>
        </w:rPr>
        <w:t>满足两个条件可以考虑加仓：</w:t>
      </w:r>
    </w:p>
    <w:p>
      <w:pPr>
        <w:widowControl w:val="0"/>
        <w:numPr>
          <w:ilvl w:val="0"/>
          <w:numId w:val="20"/>
        </w:numPr>
        <w:jc w:val="both"/>
        <w:rPr>
          <w:rFonts w:hint="eastAsia"/>
          <w:lang w:val="en-US" w:eastAsia="zh-CN"/>
        </w:rPr>
      </w:pPr>
      <w:r>
        <w:rPr>
          <w:rFonts w:hint="eastAsia"/>
          <w:lang w:val="en-US" w:eastAsia="zh-CN"/>
        </w:rPr>
        <w:t>强势板块，</w:t>
      </w:r>
    </w:p>
    <w:p>
      <w:pPr>
        <w:widowControl w:val="0"/>
        <w:numPr>
          <w:ilvl w:val="0"/>
          <w:numId w:val="20"/>
        </w:numPr>
        <w:jc w:val="both"/>
        <w:rPr>
          <w:rFonts w:hint="eastAsia"/>
          <w:lang w:val="en-US" w:eastAsia="zh-CN"/>
        </w:rPr>
      </w:pPr>
      <w:r>
        <w:rPr>
          <w:rFonts w:hint="eastAsia"/>
          <w:lang w:val="en-US" w:eastAsia="zh-CN"/>
        </w:rPr>
        <w:t>强势个股封涨停</w:t>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请写出BOLL轨道线的买卖法则原理并画图演示</w:t>
      </w:r>
    </w:p>
    <w:p>
      <w:pPr>
        <w:widowControl w:val="0"/>
        <w:numPr>
          <w:ilvl w:val="0"/>
          <w:numId w:val="0"/>
        </w:numPr>
        <w:jc w:val="both"/>
        <w:rPr>
          <w:rFonts w:hint="eastAsia"/>
          <w:lang w:val="en-US" w:eastAsia="zh-CN"/>
        </w:rPr>
      </w:pPr>
      <w:r>
        <w:rPr>
          <w:rFonts w:hint="eastAsia"/>
          <w:lang w:val="en-US" w:eastAsia="zh-CN"/>
        </w:rPr>
        <w:t xml:space="preserve"> BOLL做买卖仓位操作：</w:t>
      </w:r>
    </w:p>
    <w:p>
      <w:pPr>
        <w:widowControl w:val="0"/>
        <w:numPr>
          <w:ilvl w:val="0"/>
          <w:numId w:val="21"/>
        </w:numPr>
        <w:jc w:val="both"/>
        <w:rPr>
          <w:rFonts w:hint="eastAsia"/>
          <w:lang w:val="en-US" w:eastAsia="zh-CN"/>
        </w:rPr>
      </w:pPr>
      <w:r>
        <w:rPr>
          <w:rFonts w:hint="default"/>
          <w:lang w:val="en-US" w:eastAsia="zh-CN"/>
        </w:rPr>
        <w:t>K</w:t>
      </w:r>
      <w:r>
        <w:rPr>
          <w:rFonts w:hint="eastAsia"/>
          <w:lang w:val="en-US" w:eastAsia="zh-CN"/>
        </w:rPr>
        <w:t>线在BOLL下轨运行，出现向上运行的迹象时，建仓20%</w:t>
      </w:r>
    </w:p>
    <w:p>
      <w:pPr>
        <w:widowControl w:val="0"/>
        <w:numPr>
          <w:ilvl w:val="0"/>
          <w:numId w:val="21"/>
        </w:numPr>
        <w:jc w:val="both"/>
        <w:rPr>
          <w:rFonts w:hint="eastAsia"/>
          <w:lang w:val="en-US" w:eastAsia="zh-CN"/>
        </w:rPr>
      </w:pPr>
      <w:r>
        <w:rPr>
          <w:rFonts w:hint="eastAsia"/>
          <w:lang w:val="en-US" w:eastAsia="zh-CN"/>
        </w:rPr>
        <w:t>K线在BOLL中轨运行，出现向上运行的迹象时，加仓20%</w:t>
      </w:r>
    </w:p>
    <w:p>
      <w:pPr>
        <w:widowControl w:val="0"/>
        <w:numPr>
          <w:ilvl w:val="0"/>
          <w:numId w:val="21"/>
        </w:numPr>
        <w:jc w:val="both"/>
        <w:rPr>
          <w:rFonts w:hint="eastAsia"/>
          <w:lang w:val="en-US" w:eastAsia="zh-CN"/>
        </w:rPr>
      </w:pPr>
      <w:r>
        <w:rPr>
          <w:rFonts w:hint="eastAsia"/>
          <w:lang w:val="en-US" w:eastAsia="zh-CN"/>
        </w:rPr>
        <w:t>K线在BOLL由中轨运行到上轨，加仓20%</w:t>
      </w:r>
    </w:p>
    <w:p>
      <w:pPr>
        <w:widowControl w:val="0"/>
        <w:numPr>
          <w:ilvl w:val="0"/>
          <w:numId w:val="21"/>
        </w:numPr>
        <w:jc w:val="both"/>
        <w:rPr>
          <w:rFonts w:hint="eastAsia"/>
          <w:color w:val="FF0000"/>
          <w:lang w:val="en-US" w:eastAsia="zh-CN"/>
        </w:rPr>
      </w:pPr>
      <w:r>
        <w:rPr>
          <w:rFonts w:hint="eastAsia"/>
          <w:color w:val="FF0000"/>
          <w:lang w:val="en-US" w:eastAsia="zh-CN"/>
        </w:rPr>
        <w:t>K线在BOLL上轨运行，出现涨停突破上轨，回踩时是加仓时机</w:t>
      </w:r>
    </w:p>
    <w:p>
      <w:pPr>
        <w:widowControl w:val="0"/>
        <w:numPr>
          <w:ilvl w:val="0"/>
          <w:numId w:val="21"/>
        </w:numPr>
        <w:jc w:val="both"/>
        <w:rPr>
          <w:rFonts w:hint="eastAsia"/>
          <w:lang w:val="en-US" w:eastAsia="zh-CN"/>
        </w:rPr>
      </w:pPr>
      <w:r>
        <w:rPr>
          <w:rFonts w:hint="eastAsia"/>
          <w:lang w:val="en-US" w:eastAsia="zh-CN"/>
        </w:rPr>
        <w:t>K线在BOLL上轨高位钝化时应随时观察，出现向下运行迹象，减仓20%</w:t>
      </w:r>
    </w:p>
    <w:p>
      <w:pPr>
        <w:widowControl w:val="0"/>
        <w:numPr>
          <w:ilvl w:val="0"/>
          <w:numId w:val="21"/>
        </w:numPr>
        <w:jc w:val="both"/>
        <w:rPr>
          <w:rFonts w:hint="eastAsia"/>
          <w:lang w:val="en-US" w:eastAsia="zh-CN"/>
        </w:rPr>
      </w:pPr>
      <w:r>
        <w:rPr>
          <w:rFonts w:hint="eastAsia"/>
          <w:lang w:val="en-US" w:eastAsia="zh-CN"/>
        </w:rPr>
        <w:t>K线在BOLL从上轨运行到中轨时，建仓40%</w:t>
      </w:r>
    </w:p>
    <w:p>
      <w:pPr>
        <w:widowControl w:val="0"/>
        <w:numPr>
          <w:ilvl w:val="0"/>
          <w:numId w:val="21"/>
        </w:numPr>
        <w:jc w:val="both"/>
        <w:rPr>
          <w:rFonts w:hint="eastAsia"/>
          <w:lang w:val="en-US" w:eastAsia="zh-CN"/>
        </w:rPr>
      </w:pPr>
      <w:r>
        <w:rPr>
          <w:rFonts w:hint="eastAsia"/>
          <w:lang w:val="en-US" w:eastAsia="zh-CN"/>
        </w:rPr>
        <w:t>K线在BOLL突破中轨向下时，减仓20%</w:t>
      </w:r>
    </w:p>
    <w:p>
      <w:pPr>
        <w:widowControl w:val="0"/>
        <w:numPr>
          <w:ilvl w:val="0"/>
          <w:numId w:val="21"/>
        </w:numPr>
        <w:jc w:val="both"/>
        <w:rPr>
          <w:rFonts w:hint="eastAsia"/>
          <w:lang w:val="en-US" w:eastAsia="zh-CN"/>
        </w:rPr>
      </w:pPr>
      <w:r>
        <w:rPr>
          <w:rFonts w:hint="eastAsia"/>
          <w:lang w:val="en-US" w:eastAsia="zh-CN"/>
        </w:rPr>
        <w:t>K线在BOLL从中轨运行到下轨，清仓</w:t>
      </w:r>
    </w:p>
    <w:p>
      <w:pPr>
        <w:widowControl w:val="0"/>
        <w:numPr>
          <w:ilvl w:val="0"/>
          <w:numId w:val="21"/>
        </w:numPr>
        <w:jc w:val="both"/>
        <w:rPr>
          <w:rFonts w:hint="eastAsia"/>
          <w:lang w:val="en-US" w:eastAsia="zh-CN"/>
        </w:rPr>
      </w:pPr>
      <w:r>
        <w:rPr>
          <w:rFonts w:hint="eastAsia"/>
          <w:lang w:val="en-US" w:eastAsia="zh-CN"/>
        </w:rPr>
        <w:t>保留20%仓位做差价</w:t>
      </w:r>
    </w:p>
    <w:p>
      <w:pPr>
        <w:widowControl w:val="0"/>
        <w:numPr>
          <w:ilvl w:val="0"/>
          <w:numId w:val="0"/>
        </w:numPr>
        <w:jc w:val="both"/>
        <w:rPr>
          <w:rFonts w:hint="eastAsia"/>
          <w:lang w:val="en-US" w:eastAsia="zh-CN"/>
        </w:rPr>
      </w:pPr>
      <w:r>
        <w:drawing>
          <wp:inline distT="0" distB="0" distL="114300" distR="114300">
            <wp:extent cx="5261610" cy="2212340"/>
            <wp:effectExtent l="0" t="0" r="15240" b="1651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9"/>
                    <a:stretch>
                      <a:fillRect/>
                    </a:stretch>
                  </pic:blipFill>
                  <pic:spPr>
                    <a:xfrm>
                      <a:off x="0" y="0"/>
                      <a:ext cx="5261610" cy="2212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请以中通国脉为例进行K线组合分析，并结合618战法、BOLL线战法，去画图分析如何找买卖点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2017</w:t>
      </w:r>
      <w:r>
        <w:rPr>
          <w:rFonts w:hint="eastAsia"/>
          <w:lang w:val="en-US" w:eastAsia="zh-CN"/>
        </w:rPr>
        <w:t>年9月18日出现双叉十字斩，并且之后出现5线开花，涨停后量能逐渐放大</w:t>
      </w:r>
    </w:p>
    <w:p>
      <w:pPr>
        <w:widowControl w:val="0"/>
        <w:numPr>
          <w:ilvl w:val="0"/>
          <w:numId w:val="0"/>
        </w:numPr>
        <w:jc w:val="both"/>
        <w:rPr>
          <w:rFonts w:hint="eastAsia"/>
          <w:lang w:val="en-US" w:eastAsia="zh-CN"/>
        </w:rPr>
      </w:pPr>
      <w:r>
        <w:drawing>
          <wp:inline distT="0" distB="0" distL="114300" distR="114300">
            <wp:extent cx="5264150" cy="1593850"/>
            <wp:effectExtent l="0" t="0" r="1270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0"/>
                    <a:stretch>
                      <a:fillRect/>
                    </a:stretch>
                  </pic:blipFill>
                  <pic:spPr>
                    <a:xfrm>
                      <a:off x="0" y="0"/>
                      <a:ext cx="5264150" cy="1593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CCI</w:t>
      </w:r>
      <w:r>
        <w:rPr>
          <w:rFonts w:hint="eastAsia"/>
          <w:lang w:val="en-US" w:eastAsia="zh-CN"/>
        </w:rPr>
        <w:t>没有下100之前持股</w:t>
      </w:r>
    </w:p>
    <w:p>
      <w:pPr>
        <w:widowControl w:val="0"/>
        <w:numPr>
          <w:ilvl w:val="0"/>
          <w:numId w:val="0"/>
        </w:numPr>
        <w:jc w:val="both"/>
      </w:pPr>
      <w:r>
        <w:drawing>
          <wp:inline distT="0" distB="0" distL="114300" distR="114300">
            <wp:extent cx="5268595" cy="2366010"/>
            <wp:effectExtent l="0" t="0" r="8255" b="1524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1"/>
                    <a:stretch>
                      <a:fillRect/>
                    </a:stretch>
                  </pic:blipFill>
                  <pic:spPr>
                    <a:xfrm>
                      <a:off x="0" y="0"/>
                      <a:ext cx="5268595" cy="23660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618位置出现双叉十字斩，并且缩量，做第二波</w:t>
      </w:r>
    </w:p>
    <w:p>
      <w:pPr>
        <w:widowControl w:val="0"/>
        <w:numPr>
          <w:ilvl w:val="0"/>
          <w:numId w:val="0"/>
        </w:numPr>
        <w:jc w:val="both"/>
        <w:rPr>
          <w:rFonts w:hint="eastAsia"/>
          <w:lang w:val="en-US" w:eastAsia="zh-CN"/>
        </w:rPr>
      </w:pPr>
      <w:r>
        <w:drawing>
          <wp:inline distT="0" distB="0" distL="114300" distR="114300">
            <wp:extent cx="5273675" cy="1716405"/>
            <wp:effectExtent l="0" t="0" r="3175" b="1714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2"/>
                    <a:stretch>
                      <a:fillRect/>
                    </a:stretch>
                  </pic:blipFill>
                  <pic:spPr>
                    <a:xfrm>
                      <a:off x="0" y="0"/>
                      <a:ext cx="5273675" cy="17164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BOLL线指标</w:t>
      </w:r>
    </w:p>
    <w:p>
      <w:pPr>
        <w:widowControl w:val="0"/>
        <w:numPr>
          <w:ilvl w:val="0"/>
          <w:numId w:val="0"/>
        </w:numPr>
        <w:jc w:val="both"/>
        <w:rPr>
          <w:rFonts w:hint="eastAsia"/>
          <w:lang w:val="en-US" w:eastAsia="zh-CN"/>
        </w:rPr>
      </w:pPr>
      <w:r>
        <w:rPr>
          <w:rFonts w:hint="eastAsia"/>
          <w:lang w:val="en-US" w:eastAsia="zh-CN"/>
        </w:rPr>
        <w:t>涨停突破BOLL线上轨出现带五，跌破上轨减仓，等待618和BOLL中轨出现买点，到了上轨卖出</w:t>
      </w:r>
      <w:r>
        <w:rPr>
          <w:rFonts w:hint="eastAsia"/>
          <w:lang w:val="en-US" w:eastAsia="zh-CN"/>
        </w:rPr>
        <w:br w:type="textWrapping"/>
      </w:r>
      <w:r>
        <w:drawing>
          <wp:inline distT="0" distB="0" distL="114300" distR="114300">
            <wp:extent cx="5264785" cy="3057525"/>
            <wp:effectExtent l="0" t="0" r="12065" b="952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3"/>
                    <a:stretch>
                      <a:fillRect/>
                    </a:stretch>
                  </pic:blipFill>
                  <pic:spPr>
                    <a:xfrm>
                      <a:off x="0" y="0"/>
                      <a:ext cx="5264785" cy="30575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请以鸿特精密为例找出这一波行情的生命线，并分析合适的买卖点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CYC</w:t>
      </w:r>
      <w:r>
        <w:rPr>
          <w:rFonts w:hint="eastAsia"/>
          <w:lang w:val="en-US" w:eastAsia="zh-CN"/>
        </w:rPr>
        <w:t>成本均线出现四线开花，无穷成本向上出现买点</w:t>
      </w:r>
    </w:p>
    <w:p>
      <w:pPr>
        <w:widowControl w:val="0"/>
        <w:numPr>
          <w:ilvl w:val="0"/>
          <w:numId w:val="0"/>
        </w:numPr>
        <w:jc w:val="both"/>
        <w:rPr>
          <w:rFonts w:hint="eastAsia"/>
          <w:lang w:val="en-US" w:eastAsia="zh-CN"/>
        </w:rPr>
      </w:pPr>
      <w:r>
        <w:drawing>
          <wp:inline distT="0" distB="0" distL="114300" distR="114300">
            <wp:extent cx="5265420" cy="1976120"/>
            <wp:effectExtent l="0" t="0" r="11430" b="508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4"/>
                    <a:stretch>
                      <a:fillRect/>
                    </a:stretch>
                  </pic:blipFill>
                  <pic:spPr>
                    <a:xfrm>
                      <a:off x="0" y="0"/>
                      <a:ext cx="5265420" cy="19761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CYC向下死叉卖点，恢复向上金叉买点；高位结合其他指标减仓做差价</w:t>
      </w:r>
    </w:p>
    <w:p>
      <w:pPr>
        <w:widowControl w:val="0"/>
        <w:numPr>
          <w:ilvl w:val="0"/>
          <w:numId w:val="0"/>
        </w:numPr>
        <w:jc w:val="both"/>
        <w:rPr>
          <w:rFonts w:hint="eastAsia"/>
          <w:lang w:val="en-US" w:eastAsia="zh-CN"/>
        </w:rPr>
      </w:pPr>
      <w:r>
        <w:drawing>
          <wp:inline distT="0" distB="0" distL="114300" distR="114300">
            <wp:extent cx="5262245" cy="1971040"/>
            <wp:effectExtent l="0" t="0" r="14605" b="1016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5"/>
                    <a:stretch>
                      <a:fillRect/>
                    </a:stretch>
                  </pic:blipFill>
                  <pic:spPr>
                    <a:xfrm>
                      <a:off x="0" y="0"/>
                      <a:ext cx="5262245" cy="19710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请简述指标背离、乖离、钝化的含义及其区别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背离：</w:t>
      </w: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当股价的走势高点低点与K线高点低点</w:t>
      </w:r>
      <w:bookmarkStart w:id="1" w:name="_GoBack"/>
      <w:bookmarkEnd w:id="1"/>
      <w:r>
        <w:rPr>
          <w:rFonts w:hint="eastAsia"/>
          <w:color w:val="FF0000"/>
          <w:lang w:val="en-US" w:eastAsia="zh-CN"/>
        </w:rPr>
        <w:t xml:space="preserve">走势不一致，高点与高点连线的斜率不一致。 </w:t>
      </w:r>
    </w:p>
    <w:p>
      <w:pPr>
        <w:widowControl w:val="0"/>
        <w:numPr>
          <w:ilvl w:val="0"/>
          <w:numId w:val="0"/>
        </w:numPr>
        <w:jc w:val="both"/>
        <w:rPr>
          <w:rFonts w:hint="eastAsia"/>
          <w:lang w:val="en-US" w:eastAsia="zh-CN"/>
        </w:rPr>
      </w:pPr>
      <w:r>
        <w:rPr>
          <w:rFonts w:hint="eastAsia"/>
          <w:lang w:val="en-US" w:eastAsia="zh-CN"/>
        </w:rPr>
        <w:t>MACD，KD，CCI指标中曲线走势正好和股价K线图走势方向相反，分为顶背离，底背离；</w:t>
      </w:r>
    </w:p>
    <w:p>
      <w:pPr>
        <w:widowControl w:val="0"/>
        <w:numPr>
          <w:ilvl w:val="0"/>
          <w:numId w:val="0"/>
        </w:numPr>
        <w:jc w:val="both"/>
        <w:rPr>
          <w:rFonts w:hint="eastAsia"/>
          <w:lang w:val="en-US" w:eastAsia="zh-CN"/>
        </w:rPr>
      </w:pPr>
      <w:r>
        <w:rPr>
          <w:rFonts w:hint="eastAsia"/>
          <w:lang w:val="en-US" w:eastAsia="zh-CN"/>
        </w:rPr>
        <w:t>顶背离：减仓处理，底背离：可以结合其他指标适当建仓；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乖离：乖离率又称为y值，是反映股价在波动过程中与移动平均线偏离程度的技术指标。它的理论基础是：不论股价在移动平均线之上或之下，只要偏离距离过远，就会向移动平均线趋近，据此计算股价偏离移动平均线百分比的大小来判断买卖时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钝化：</w:t>
      </w:r>
    </w:p>
    <w:p>
      <w:pPr>
        <w:widowControl w:val="0"/>
        <w:numPr>
          <w:ilvl w:val="0"/>
          <w:numId w:val="0"/>
        </w:numPr>
        <w:jc w:val="both"/>
        <w:rPr>
          <w:rFonts w:hint="eastAsia"/>
          <w:lang w:val="en-US" w:eastAsia="zh-CN"/>
        </w:rPr>
      </w:pPr>
      <w:r>
        <w:rPr>
          <w:rFonts w:hint="eastAsia"/>
          <w:lang w:val="en-US" w:eastAsia="zh-CN"/>
        </w:rPr>
        <w:t>指标高位钝化是强势表现，死叉作为卖点，金叉持股或者加仓；</w:t>
      </w:r>
    </w:p>
    <w:p>
      <w:pPr>
        <w:widowControl w:val="0"/>
        <w:numPr>
          <w:ilvl w:val="0"/>
          <w:numId w:val="0"/>
        </w:numPr>
        <w:jc w:val="both"/>
        <w:rPr>
          <w:rFonts w:hint="eastAsia"/>
          <w:lang w:val="en-US" w:eastAsia="zh-CN"/>
        </w:rPr>
      </w:pPr>
      <w:r>
        <w:rPr>
          <w:rFonts w:hint="eastAsia"/>
          <w:lang w:val="en-US" w:eastAsia="zh-CN"/>
        </w:rPr>
        <w:t>指标低位钝化是弱势表现，金叉作为卖点，死叉不参与；</w:t>
      </w:r>
    </w:p>
    <w:p>
      <w:pPr>
        <w:widowControl w:val="0"/>
        <w:numPr>
          <w:ilvl w:val="0"/>
          <w:numId w:val="0"/>
        </w:numPr>
        <w:jc w:val="both"/>
        <w:rPr>
          <w:rFonts w:hint="eastAsia"/>
          <w:lang w:val="en-US" w:eastAsia="zh-CN"/>
        </w:rPr>
      </w:pPr>
      <w:r>
        <w:rPr>
          <w:rFonts w:hint="eastAsia"/>
          <w:lang w:val="en-US" w:eastAsia="zh-CN"/>
        </w:rPr>
        <w:t>MACD高位1.0上方金叉、死叉，在-1.0下方金叉、死叉都属于钝化；</w:t>
      </w:r>
    </w:p>
    <w:p>
      <w:pPr>
        <w:widowControl w:val="0"/>
        <w:numPr>
          <w:ilvl w:val="0"/>
          <w:numId w:val="0"/>
        </w:numPr>
        <w:jc w:val="both"/>
        <w:rPr>
          <w:rFonts w:hint="eastAsia"/>
          <w:lang w:val="en-US" w:eastAsia="zh-CN"/>
        </w:rPr>
      </w:pPr>
      <w:r>
        <w:rPr>
          <w:rFonts w:hint="eastAsia"/>
          <w:lang w:val="en-US" w:eastAsia="zh-CN"/>
        </w:rPr>
        <w:t>KD在70上或者30下方方金叉、死叉属于钝化；</w:t>
      </w:r>
    </w:p>
    <w:p>
      <w:pPr>
        <w:widowControl w:val="0"/>
        <w:numPr>
          <w:ilvl w:val="0"/>
          <w:numId w:val="0"/>
        </w:numPr>
        <w:jc w:val="both"/>
        <w:rPr>
          <w:rFonts w:hint="eastAsia"/>
          <w:lang w:val="en-US" w:eastAsia="zh-CN"/>
        </w:rPr>
      </w:pPr>
      <w:r>
        <w:rPr>
          <w:rFonts w:hint="eastAsia"/>
          <w:lang w:val="en-US" w:eastAsia="zh-CN"/>
        </w:rPr>
        <w:t>CCI在100上方或者-100下方也属于钝化；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请对个股寒锐钴业用618战法以及管道线趋势线战法进行买卖分析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2017</w:t>
      </w:r>
      <w:r>
        <w:rPr>
          <w:rFonts w:hint="eastAsia"/>
          <w:lang w:val="en-US" w:eastAsia="zh-CN"/>
        </w:rPr>
        <w:t>年8月28日放量突破管道线，买入或者加仓</w:t>
      </w:r>
    </w:p>
    <w:p>
      <w:pPr>
        <w:widowControl w:val="0"/>
        <w:numPr>
          <w:ilvl w:val="0"/>
          <w:numId w:val="0"/>
        </w:numPr>
        <w:jc w:val="both"/>
        <w:rPr>
          <w:rFonts w:hint="eastAsia"/>
          <w:lang w:val="en-US" w:eastAsia="zh-CN"/>
        </w:rPr>
      </w:pPr>
      <w:r>
        <w:drawing>
          <wp:inline distT="0" distB="0" distL="114300" distR="114300">
            <wp:extent cx="5266055" cy="1859915"/>
            <wp:effectExtent l="0" t="0" r="10795" b="698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6"/>
                    <a:stretch>
                      <a:fillRect/>
                    </a:stretch>
                  </pic:blipFill>
                  <pic:spPr>
                    <a:xfrm>
                      <a:off x="0" y="0"/>
                      <a:ext cx="5266055" cy="18599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然后通过618战法到80位置双叉十字斩空中加油，加仓</w:t>
      </w:r>
    </w:p>
    <w:p>
      <w:pPr>
        <w:widowControl w:val="0"/>
        <w:numPr>
          <w:ilvl w:val="0"/>
          <w:numId w:val="0"/>
        </w:numPr>
        <w:jc w:val="both"/>
      </w:pPr>
      <w:r>
        <w:drawing>
          <wp:inline distT="0" distB="0" distL="114300" distR="114300">
            <wp:extent cx="5274310" cy="2523490"/>
            <wp:effectExtent l="0" t="0" r="2540" b="1016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7"/>
                    <a:stretch>
                      <a:fillRect/>
                    </a:stretch>
                  </pic:blipFill>
                  <pic:spPr>
                    <a:xfrm>
                      <a:off x="0" y="0"/>
                      <a:ext cx="5274310" cy="25234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管道线上轨减仓，下轨加仓，再然后双叉十字斩，涨停放量突破管道线</w:t>
      </w:r>
    </w:p>
    <w:p>
      <w:pPr>
        <w:widowControl w:val="0"/>
        <w:numPr>
          <w:ilvl w:val="0"/>
          <w:numId w:val="0"/>
        </w:numPr>
        <w:jc w:val="both"/>
        <w:rPr>
          <w:rFonts w:hint="eastAsia"/>
          <w:lang w:val="en-US" w:eastAsia="zh-CN"/>
        </w:rPr>
      </w:pPr>
      <w:r>
        <w:drawing>
          <wp:inline distT="0" distB="0" distL="114300" distR="114300">
            <wp:extent cx="5269865" cy="3274060"/>
            <wp:effectExtent l="0" t="0" r="6985" b="254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8"/>
                    <a:stretch>
                      <a:fillRect/>
                    </a:stretch>
                  </pic:blipFill>
                  <pic:spPr>
                    <a:xfrm>
                      <a:off x="0" y="0"/>
                      <a:ext cx="5269865" cy="32740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2017年11月14日CCI跌破100减仓，跳空低开CCI继续向下卖光</w:t>
      </w:r>
    </w:p>
    <w:p>
      <w:pPr>
        <w:widowControl w:val="0"/>
        <w:numPr>
          <w:ilvl w:val="0"/>
          <w:numId w:val="0"/>
        </w:numPr>
        <w:jc w:val="both"/>
        <w:rPr>
          <w:rFonts w:hint="eastAsia"/>
          <w:lang w:val="en-US" w:eastAsia="zh-CN"/>
        </w:rPr>
      </w:pPr>
      <w:r>
        <w:drawing>
          <wp:inline distT="0" distB="0" distL="114300" distR="114300">
            <wp:extent cx="5266055" cy="3135630"/>
            <wp:effectExtent l="0" t="0" r="10795" b="762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9"/>
                    <a:stretch>
                      <a:fillRect/>
                    </a:stretch>
                  </pic:blipFill>
                  <pic:spPr>
                    <a:xfrm>
                      <a:off x="0" y="0"/>
                      <a:ext cx="5266055" cy="31356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请找出赣锋锂业出水芙蓉的买卖点，要求结合筹码分布技术中的5日前成本数据来分析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均线多线开花，MACD出水芙蓉是买点，上涨途中5日前成本由91%下降到53%</w:t>
      </w:r>
    </w:p>
    <w:p>
      <w:pPr>
        <w:widowControl w:val="0"/>
        <w:numPr>
          <w:ilvl w:val="0"/>
          <w:numId w:val="0"/>
        </w:numPr>
        <w:jc w:val="both"/>
        <w:rPr>
          <w:rFonts w:hint="eastAsia"/>
          <w:lang w:val="en-US" w:eastAsia="zh-CN"/>
        </w:rPr>
      </w:pPr>
      <w:r>
        <w:drawing>
          <wp:inline distT="0" distB="0" distL="114300" distR="114300">
            <wp:extent cx="5264785" cy="3108325"/>
            <wp:effectExtent l="0" t="0" r="12065" b="1587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0"/>
                    <a:stretch>
                      <a:fillRect/>
                    </a:stretch>
                  </pic:blipFill>
                  <pic:spPr>
                    <a:xfrm>
                      <a:off x="0" y="0"/>
                      <a:ext cx="5264785" cy="3108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进行管道线调整，并且MACD再次出水芙蓉，5日前成本由74%到66%，而且再次5线开花加速上涨完成天九波行情出现卖点在天九波行情顶部出现5日、10日均线死叉，BOLL向中轨靠近，CCI跌破100等信号共振出现减仓或者清仓。</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5262245" cy="2922905"/>
            <wp:effectExtent l="0" t="0" r="14605" b="1079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1"/>
                    <a:stretch>
                      <a:fillRect/>
                    </a:stretch>
                  </pic:blipFill>
                  <pic:spPr>
                    <a:xfrm>
                      <a:off x="0" y="0"/>
                      <a:ext cx="5262245" cy="29229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2880" cy="2271395"/>
            <wp:effectExtent l="0" t="0" r="13970" b="1460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2"/>
                    <a:stretch>
                      <a:fillRect/>
                    </a:stretch>
                  </pic:blipFill>
                  <pic:spPr>
                    <a:xfrm>
                      <a:off x="0" y="0"/>
                      <a:ext cx="5262880" cy="22713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最后卖点在跌破轨道线向下</w:t>
      </w:r>
    </w:p>
    <w:p>
      <w:pPr>
        <w:widowControl w:val="0"/>
        <w:numPr>
          <w:ilvl w:val="0"/>
          <w:numId w:val="0"/>
        </w:numPr>
        <w:jc w:val="both"/>
        <w:rPr>
          <w:rFonts w:hint="eastAsia"/>
          <w:lang w:val="en-US" w:eastAsia="zh-CN"/>
        </w:rPr>
      </w:pPr>
      <w:r>
        <w:drawing>
          <wp:inline distT="0" distB="0" distL="114300" distR="114300">
            <wp:extent cx="5266055" cy="2957195"/>
            <wp:effectExtent l="0" t="0" r="10795" b="1460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3"/>
                    <a:stretch>
                      <a:fillRect/>
                    </a:stretch>
                  </pic:blipFill>
                  <pic:spPr>
                    <a:xfrm>
                      <a:off x="0" y="0"/>
                      <a:ext cx="5266055" cy="29571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bookmarkStart w:id="0" w:name="OLE_LINK1"/>
      <w:r>
        <w:rPr>
          <w:rFonts w:hint="eastAsia"/>
          <w:lang w:val="en-US" w:eastAsia="zh-CN"/>
        </w:rPr>
        <w:t>请用紫光国芯为例，分别指出符合老鸭头的各特征点，找出买卖点</w:t>
      </w:r>
    </w:p>
    <w:bookmarkEnd w:id="0"/>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鸭脖子部分出现均线多线开花第一买点，鸭头部放量观察，鼻孔出现芝麻点成交量第二买点，而且是青龙取水跌破均线又拉回之后可第三买点，鸭嘴部分出现缩量并且K线跌破5日、10日均线为卖点。</w:t>
      </w:r>
    </w:p>
    <w:p>
      <w:pPr>
        <w:widowControl w:val="0"/>
        <w:numPr>
          <w:ilvl w:val="0"/>
          <w:numId w:val="0"/>
        </w:numPr>
        <w:jc w:val="both"/>
        <w:rPr>
          <w:rFonts w:hint="eastAsia"/>
          <w:lang w:val="en-US" w:eastAsia="zh-CN"/>
        </w:rPr>
      </w:pPr>
      <w:r>
        <w:drawing>
          <wp:inline distT="0" distB="0" distL="114300" distR="114300">
            <wp:extent cx="5268595" cy="3058795"/>
            <wp:effectExtent l="0" t="0" r="8255" b="825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4"/>
                    <a:stretch>
                      <a:fillRect/>
                    </a:stretch>
                  </pic:blipFill>
                  <pic:spPr>
                    <a:xfrm>
                      <a:off x="0" y="0"/>
                      <a:ext cx="5268595" cy="3058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使用筹码分布的技术来分析科大讯飞的线性结构图形，在上升趋势和调整趋势中筹码的变动情况，并结合CYC进行买卖点的分析</w:t>
      </w:r>
    </w:p>
    <w:p>
      <w:pPr>
        <w:widowControl w:val="0"/>
        <w:numPr>
          <w:ilvl w:val="0"/>
          <w:numId w:val="0"/>
        </w:numPr>
        <w:jc w:val="both"/>
        <w:rPr>
          <w:rFonts w:hint="eastAsia"/>
          <w:lang w:val="en-US" w:eastAsia="zh-CN"/>
        </w:rPr>
      </w:pPr>
    </w:p>
    <w:p>
      <w:pPr>
        <w:widowControl w:val="0"/>
        <w:numPr>
          <w:ilvl w:val="0"/>
          <w:numId w:val="0"/>
        </w:numPr>
        <w:jc w:val="both"/>
        <w:rPr>
          <w:rFonts w:hint="eastAsia" w:eastAsiaTheme="minorEastAsia"/>
          <w:lang w:val="en-US" w:eastAsia="zh-CN"/>
        </w:rPr>
      </w:pPr>
      <w:r>
        <w:rPr>
          <w:rFonts w:hint="eastAsia"/>
          <w:lang w:val="en-US" w:eastAsia="zh-CN"/>
        </w:rPr>
        <w:t>两个CYC四线开花是买点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2245" cy="2248535"/>
            <wp:effectExtent l="0" t="0" r="14605" b="1841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5"/>
                    <a:stretch>
                      <a:fillRect/>
                    </a:stretch>
                  </pic:blipFill>
                  <pic:spPr>
                    <a:xfrm>
                      <a:off x="0" y="0"/>
                      <a:ext cx="5262245" cy="22485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第一个CYC四线开花，5日前成本从90%下降到56%，随后调整筹码从56%上升到82%，然后CYC第二个四线开花从82%到62%</w:t>
      </w:r>
    </w:p>
    <w:p>
      <w:pPr>
        <w:widowControl w:val="0"/>
        <w:numPr>
          <w:ilvl w:val="0"/>
          <w:numId w:val="0"/>
        </w:numPr>
        <w:jc w:val="both"/>
        <w:rPr>
          <w:rFonts w:hint="eastAsia"/>
          <w:lang w:val="en-US" w:eastAsia="zh-CN"/>
        </w:rPr>
      </w:pPr>
      <w:r>
        <w:drawing>
          <wp:inline distT="0" distB="0" distL="114300" distR="114300">
            <wp:extent cx="5264150" cy="3089275"/>
            <wp:effectExtent l="0" t="0" r="12700" b="1587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6"/>
                    <a:stretch>
                      <a:fillRect/>
                    </a:stretch>
                  </pic:blipFill>
                  <pic:spPr>
                    <a:xfrm>
                      <a:off x="0" y="0"/>
                      <a:ext cx="5264150" cy="30892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并且楔形调整三次点打过上轨</w:t>
      </w:r>
    </w:p>
    <w:p>
      <w:pPr>
        <w:widowControl w:val="0"/>
        <w:numPr>
          <w:ilvl w:val="0"/>
          <w:numId w:val="0"/>
        </w:numPr>
        <w:jc w:val="both"/>
        <w:rPr>
          <w:rFonts w:hint="eastAsia"/>
          <w:lang w:val="en-US" w:eastAsia="zh-CN"/>
        </w:rPr>
      </w:pPr>
      <w:r>
        <w:drawing>
          <wp:inline distT="0" distB="0" distL="114300" distR="114300">
            <wp:extent cx="5272405" cy="2616200"/>
            <wp:effectExtent l="0" t="0" r="4445" b="1270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7"/>
                    <a:stretch>
                      <a:fillRect/>
                    </a:stretch>
                  </pic:blipFill>
                  <pic:spPr>
                    <a:xfrm>
                      <a:off x="0" y="0"/>
                      <a:ext cx="5272405" cy="261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用所学的知识分析5178点成功逃顶的理由，至少5个不同技术</w:t>
      </w:r>
    </w:p>
    <w:p>
      <w:pPr>
        <w:widowControl w:val="0"/>
        <w:numPr>
          <w:ilvl w:val="0"/>
          <w:numId w:val="0"/>
        </w:numPr>
        <w:jc w:val="both"/>
        <w:rPr>
          <w:rFonts w:hint="eastAsia"/>
          <w:lang w:val="en-US" w:eastAsia="zh-CN"/>
        </w:rPr>
      </w:pPr>
    </w:p>
    <w:p>
      <w:pPr>
        <w:widowControl w:val="0"/>
        <w:numPr>
          <w:ilvl w:val="0"/>
          <w:numId w:val="22"/>
        </w:numPr>
        <w:jc w:val="both"/>
        <w:rPr>
          <w:rFonts w:hint="eastAsia"/>
          <w:lang w:val="en-US" w:eastAsia="zh-CN"/>
        </w:rPr>
      </w:pPr>
      <w:r>
        <w:rPr>
          <w:rFonts w:hint="eastAsia"/>
          <w:lang w:val="en-US" w:eastAsia="zh-CN"/>
        </w:rPr>
        <w:t>CYC三线死叉</w:t>
      </w:r>
    </w:p>
    <w:p>
      <w:pPr>
        <w:widowControl w:val="0"/>
        <w:numPr>
          <w:ilvl w:val="0"/>
          <w:numId w:val="22"/>
        </w:numPr>
        <w:jc w:val="both"/>
        <w:rPr>
          <w:rFonts w:hint="eastAsia"/>
          <w:lang w:val="en-US" w:eastAsia="zh-CN"/>
        </w:rPr>
      </w:pPr>
      <w:r>
        <w:rPr>
          <w:rFonts w:hint="eastAsia"/>
          <w:lang w:val="en-US" w:eastAsia="zh-CN"/>
        </w:rPr>
        <w:t>连续上涨后，跳空低开离岛</w:t>
      </w:r>
    </w:p>
    <w:p>
      <w:pPr>
        <w:widowControl w:val="0"/>
        <w:numPr>
          <w:ilvl w:val="0"/>
          <w:numId w:val="22"/>
        </w:numPr>
        <w:jc w:val="both"/>
        <w:rPr>
          <w:rFonts w:hint="eastAsia"/>
          <w:lang w:val="en-US" w:eastAsia="zh-CN"/>
        </w:rPr>
      </w:pPr>
      <w:r>
        <w:rPr>
          <w:rFonts w:hint="eastAsia"/>
          <w:lang w:val="en-US" w:eastAsia="zh-CN"/>
        </w:rPr>
        <w:t>MA5，MA10，MA20，MA30，MA60死叉</w:t>
      </w:r>
    </w:p>
    <w:p>
      <w:pPr>
        <w:widowControl w:val="0"/>
        <w:numPr>
          <w:ilvl w:val="0"/>
          <w:numId w:val="22"/>
        </w:numPr>
        <w:jc w:val="both"/>
        <w:rPr>
          <w:rFonts w:hint="eastAsia"/>
          <w:lang w:val="en-US" w:eastAsia="zh-CN"/>
        </w:rPr>
      </w:pPr>
      <w:r>
        <w:rPr>
          <w:rFonts w:hint="eastAsia"/>
          <w:lang w:val="en-US" w:eastAsia="zh-CN"/>
        </w:rPr>
        <w:t>CCI 到达-208到达极限</w:t>
      </w:r>
    </w:p>
    <w:p>
      <w:pPr>
        <w:widowControl w:val="0"/>
        <w:numPr>
          <w:ilvl w:val="0"/>
          <w:numId w:val="22"/>
        </w:numPr>
        <w:jc w:val="both"/>
        <w:rPr>
          <w:rFonts w:hint="eastAsia"/>
          <w:lang w:val="en-US" w:eastAsia="zh-CN"/>
        </w:rPr>
      </w:pPr>
      <w:r>
        <w:rPr>
          <w:rFonts w:hint="eastAsia"/>
          <w:lang w:val="en-US" w:eastAsia="zh-CN"/>
        </w:rPr>
        <w:t>MACD顶背离并且死叉</w:t>
      </w:r>
    </w:p>
    <w:p>
      <w:pPr>
        <w:widowControl w:val="0"/>
        <w:numPr>
          <w:ilvl w:val="0"/>
          <w:numId w:val="22"/>
        </w:numPr>
        <w:jc w:val="both"/>
        <w:rPr>
          <w:rFonts w:hint="eastAsia"/>
          <w:lang w:val="en-US" w:eastAsia="zh-CN"/>
        </w:rPr>
      </w:pPr>
      <w:r>
        <w:rPr>
          <w:rFonts w:hint="eastAsia"/>
          <w:lang w:val="en-US" w:eastAsia="zh-CN"/>
        </w:rPr>
        <w:t>BOLL先中轨到下轨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2245" cy="2298065"/>
            <wp:effectExtent l="0" t="0" r="14605" b="698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8"/>
                    <a:stretch>
                      <a:fillRect/>
                    </a:stretch>
                  </pic:blipFill>
                  <pic:spPr>
                    <a:xfrm>
                      <a:off x="0" y="0"/>
                      <a:ext cx="5262245" cy="229806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9865" cy="1793875"/>
            <wp:effectExtent l="0" t="0" r="6985" b="1587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9"/>
                    <a:stretch>
                      <a:fillRect/>
                    </a:stretch>
                  </pic:blipFill>
                  <pic:spPr>
                    <a:xfrm>
                      <a:off x="0" y="0"/>
                      <a:ext cx="5269865" cy="17938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2244725"/>
            <wp:effectExtent l="0" t="0" r="3175" b="317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0"/>
                    <a:stretch>
                      <a:fillRect/>
                    </a:stretch>
                  </pic:blipFill>
                  <pic:spPr>
                    <a:xfrm>
                      <a:off x="0" y="0"/>
                      <a:ext cx="5273675" cy="2244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7960" cy="2865120"/>
            <wp:effectExtent l="0" t="0" r="8890" b="1143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1"/>
                    <a:stretch>
                      <a:fillRect/>
                    </a:stretch>
                  </pic:blipFill>
                  <pic:spPr>
                    <a:xfrm>
                      <a:off x="0" y="0"/>
                      <a:ext cx="5267960" cy="28651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2245" cy="2309495"/>
            <wp:effectExtent l="0" t="0" r="14605" b="1460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2"/>
                    <a:stretch>
                      <a:fillRect/>
                    </a:stretch>
                  </pic:blipFill>
                  <pic:spPr>
                    <a:xfrm>
                      <a:off x="0" y="0"/>
                      <a:ext cx="5262245" cy="23094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请画图分析上证指数从8月28日到如今的箱体结构图形和扩展三角形图形，说明短期内指数处于何种趋势结构中，当前的支撑与阻挡是哪里，并提出后续应对策略；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8月28日跳空高开之后走了平行箱体。</w:t>
      </w:r>
    </w:p>
    <w:p>
      <w:pPr>
        <w:widowControl w:val="0"/>
        <w:numPr>
          <w:ilvl w:val="0"/>
          <w:numId w:val="0"/>
        </w:numPr>
        <w:jc w:val="both"/>
        <w:rPr>
          <w:rFonts w:hint="eastAsia"/>
          <w:lang w:val="en-US" w:eastAsia="zh-CN"/>
        </w:rPr>
      </w:pPr>
      <w:r>
        <w:rPr>
          <w:rFonts w:hint="eastAsia"/>
          <w:lang w:val="en-US" w:eastAsia="zh-CN"/>
        </w:rPr>
        <w:t>10月9日跳空高开之后，在</w:t>
      </w:r>
      <w:r>
        <w:rPr>
          <w:rFonts w:ascii="Helvetica Neue" w:hAnsi="Helvetica Neue" w:eastAsia="Helvetica Neue" w:cs="Helvetica Neue"/>
          <w:b w:val="0"/>
          <w:i w:val="0"/>
          <w:caps w:val="0"/>
          <w:color w:val="FF0000"/>
          <w:spacing w:val="0"/>
          <w:sz w:val="24"/>
          <w:szCs w:val="24"/>
          <w:u w:val="single"/>
          <w:shd w:val="clear" w:fill="FFFFFF"/>
        </w:rPr>
        <w:t>依旧在穿头破脚平台型整理之中</w:t>
      </w:r>
      <w:r>
        <w:rPr>
          <w:rFonts w:hint="eastAsia" w:ascii="Helvetica Neue" w:hAnsi="Helvetica Neue" w:eastAsia="宋体" w:cs="Helvetica Neue"/>
          <w:b w:val="0"/>
          <w:i w:val="0"/>
          <w:caps w:val="0"/>
          <w:color w:val="FF0000"/>
          <w:spacing w:val="0"/>
          <w:sz w:val="24"/>
          <w:szCs w:val="24"/>
          <w:u w:val="single"/>
          <w:shd w:val="clear" w:fill="FFFFFF"/>
          <w:lang w:eastAsia="zh-CN"/>
        </w:rPr>
        <w:t>；</w:t>
      </w:r>
      <w:r>
        <w:rPr>
          <w:rFonts w:hint="eastAsia"/>
          <w:lang w:val="en-US" w:eastAsia="zh-CN"/>
        </w:rPr>
        <w:t>但是里面可以画出扩张三角形，属于非常恐怖的形态下跌无法度量，不过目前暂时认为处于</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lang w:val="en-US" w:eastAsia="zh-CN"/>
        </w:rPr>
        <w:t>状态，目前在</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lang w:val="en-US" w:eastAsia="zh-CN"/>
        </w:rPr>
        <w:t>下沿做调整岌岌可危等到上证50调整到位之后挽救，如果挽救不了跳空低开向下就是确认扩展三角形，暴跌开始全部清仓。</w:t>
      </w:r>
    </w:p>
    <w:p>
      <w:pPr>
        <w:widowControl w:val="0"/>
        <w:numPr>
          <w:ilvl w:val="0"/>
          <w:numId w:val="0"/>
        </w:numPr>
        <w:jc w:val="both"/>
        <w:rPr>
          <w:rFonts w:hint="eastAsia"/>
          <w:lang w:val="en-US" w:eastAsia="zh-CN"/>
        </w:rPr>
      </w:pPr>
      <w:r>
        <w:rPr>
          <w:rFonts w:hint="eastAsia"/>
          <w:lang w:val="en-US" w:eastAsia="zh-CN"/>
        </w:rPr>
        <w:t>目前</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ascii="Helvetica Neue" w:hAnsi="Helvetica Neue" w:eastAsia="宋体" w:cs="Helvetica Neue"/>
          <w:b w:val="0"/>
          <w:i w:val="0"/>
          <w:caps w:val="0"/>
          <w:color w:val="FF0000"/>
          <w:spacing w:val="0"/>
          <w:sz w:val="24"/>
          <w:szCs w:val="24"/>
          <w:u w:val="single"/>
          <w:shd w:val="clear" w:fill="FFFFFF"/>
          <w:lang w:val="en-US" w:eastAsia="zh-CN"/>
        </w:rPr>
        <w:t>下方</w:t>
      </w:r>
      <w:r>
        <w:rPr>
          <w:rFonts w:hint="eastAsia"/>
          <w:lang w:val="en-US" w:eastAsia="zh-CN"/>
        </w:rPr>
        <w:t>受到半年线3308支撑，颈线位3416成为加仓关键点点不到此位置不做加仓</w:t>
      </w:r>
    </w:p>
    <w:p>
      <w:pPr>
        <w:widowControl w:val="0"/>
        <w:numPr>
          <w:ilvl w:val="0"/>
          <w:numId w:val="0"/>
        </w:numPr>
        <w:jc w:val="both"/>
        <w:rPr>
          <w:rFonts w:hint="eastAsia"/>
          <w:lang w:val="en-US" w:eastAsia="zh-CN"/>
        </w:rPr>
      </w:pPr>
      <w:r>
        <w:drawing>
          <wp:inline distT="0" distB="0" distL="114300" distR="114300">
            <wp:extent cx="5272405" cy="40887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72405" cy="40887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4"/>
                    <a:stretch>
                      <a:fillRect/>
                    </a:stretch>
                  </pic:blipFill>
                  <pic:spPr>
                    <a:xfrm>
                      <a:off x="0" y="0"/>
                      <a:ext cx="304800" cy="304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4150" cy="2290445"/>
            <wp:effectExtent l="0" t="0" r="12700" b="14605"/>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5"/>
                    <a:stretch>
                      <a:fillRect/>
                    </a:stretch>
                  </pic:blipFill>
                  <pic:spPr>
                    <a:xfrm>
                      <a:off x="0" y="0"/>
                      <a:ext cx="5264150" cy="22904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color w:val="auto"/>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2682B"/>
    <w:multiLevelType w:val="singleLevel"/>
    <w:tmpl w:val="5A22682B"/>
    <w:lvl w:ilvl="0" w:tentative="0">
      <w:start w:val="6"/>
      <w:numFmt w:val="decimal"/>
      <w:suff w:val="space"/>
      <w:lvlText w:val="%1."/>
      <w:lvlJc w:val="left"/>
    </w:lvl>
  </w:abstractNum>
  <w:abstractNum w:abstractNumId="1">
    <w:nsid w:val="5A23A0F4"/>
    <w:multiLevelType w:val="singleLevel"/>
    <w:tmpl w:val="5A23A0F4"/>
    <w:lvl w:ilvl="0" w:tentative="0">
      <w:start w:val="1"/>
      <w:numFmt w:val="decimal"/>
      <w:lvlText w:val="%1."/>
      <w:lvlJc w:val="left"/>
      <w:pPr>
        <w:tabs>
          <w:tab w:val="left" w:pos="312"/>
        </w:tabs>
      </w:pPr>
    </w:lvl>
  </w:abstractNum>
  <w:abstractNum w:abstractNumId="2">
    <w:nsid w:val="5A23A154"/>
    <w:multiLevelType w:val="singleLevel"/>
    <w:tmpl w:val="5A23A154"/>
    <w:lvl w:ilvl="0" w:tentative="0">
      <w:start w:val="4"/>
      <w:numFmt w:val="decimal"/>
      <w:lvlText w:val="%1."/>
      <w:lvlJc w:val="left"/>
      <w:pPr>
        <w:tabs>
          <w:tab w:val="left" w:pos="312"/>
        </w:tabs>
      </w:pPr>
    </w:lvl>
  </w:abstractNum>
  <w:abstractNum w:abstractNumId="3">
    <w:nsid w:val="5A23A294"/>
    <w:multiLevelType w:val="singleLevel"/>
    <w:tmpl w:val="5A23A294"/>
    <w:lvl w:ilvl="0" w:tentative="0">
      <w:start w:val="1"/>
      <w:numFmt w:val="decimal"/>
      <w:lvlText w:val="%1."/>
      <w:lvlJc w:val="left"/>
      <w:pPr>
        <w:tabs>
          <w:tab w:val="left" w:pos="312"/>
        </w:tabs>
      </w:pPr>
    </w:lvl>
  </w:abstractNum>
  <w:abstractNum w:abstractNumId="4">
    <w:nsid w:val="5A23EC3B"/>
    <w:multiLevelType w:val="singleLevel"/>
    <w:tmpl w:val="5A23EC3B"/>
    <w:lvl w:ilvl="0" w:tentative="0">
      <w:start w:val="1"/>
      <w:numFmt w:val="decimalEnclosedCircleChinese"/>
      <w:suff w:val="nothing"/>
      <w:lvlText w:val="%1　"/>
      <w:lvlJc w:val="left"/>
      <w:pPr>
        <w:ind w:left="0" w:firstLine="400"/>
      </w:pPr>
      <w:rPr>
        <w:rFonts w:hint="eastAsia"/>
      </w:rPr>
    </w:lvl>
  </w:abstractNum>
  <w:abstractNum w:abstractNumId="5">
    <w:nsid w:val="5A24BE1A"/>
    <w:multiLevelType w:val="singleLevel"/>
    <w:tmpl w:val="5A24BE1A"/>
    <w:lvl w:ilvl="0" w:tentative="0">
      <w:start w:val="1"/>
      <w:numFmt w:val="chineseCounting"/>
      <w:suff w:val="nothing"/>
      <w:lvlText w:val="%1、"/>
      <w:lvlJc w:val="left"/>
      <w:pPr>
        <w:ind w:left="0" w:firstLine="420"/>
      </w:pPr>
      <w:rPr>
        <w:rFonts w:hint="eastAsia"/>
      </w:rPr>
    </w:lvl>
  </w:abstractNum>
  <w:abstractNum w:abstractNumId="6">
    <w:nsid w:val="5A24E9E0"/>
    <w:multiLevelType w:val="singleLevel"/>
    <w:tmpl w:val="5A24E9E0"/>
    <w:lvl w:ilvl="0" w:tentative="0">
      <w:start w:val="1"/>
      <w:numFmt w:val="decimalEnclosedCircleChinese"/>
      <w:suff w:val="nothing"/>
      <w:lvlText w:val="%1　"/>
      <w:lvlJc w:val="left"/>
      <w:pPr>
        <w:ind w:left="0" w:firstLine="400"/>
      </w:pPr>
      <w:rPr>
        <w:rFonts w:hint="eastAsia"/>
      </w:rPr>
    </w:lvl>
  </w:abstractNum>
  <w:abstractNum w:abstractNumId="7">
    <w:nsid w:val="5A2611A9"/>
    <w:multiLevelType w:val="singleLevel"/>
    <w:tmpl w:val="5A2611A9"/>
    <w:lvl w:ilvl="0" w:tentative="0">
      <w:start w:val="1"/>
      <w:numFmt w:val="decimalEnclosedCircleChinese"/>
      <w:suff w:val="nothing"/>
      <w:lvlText w:val="%1　"/>
      <w:lvlJc w:val="left"/>
      <w:pPr>
        <w:ind w:left="0" w:firstLine="400"/>
      </w:pPr>
      <w:rPr>
        <w:rFonts w:hint="eastAsia"/>
      </w:rPr>
    </w:lvl>
  </w:abstractNum>
  <w:abstractNum w:abstractNumId="8">
    <w:nsid w:val="5A2642DD"/>
    <w:multiLevelType w:val="singleLevel"/>
    <w:tmpl w:val="5A2642DD"/>
    <w:lvl w:ilvl="0" w:tentative="0">
      <w:start w:val="1"/>
      <w:numFmt w:val="decimalEnclosedCircleChinese"/>
      <w:suff w:val="nothing"/>
      <w:lvlText w:val="%1　"/>
      <w:lvlJc w:val="left"/>
      <w:pPr>
        <w:ind w:left="0" w:firstLine="400"/>
      </w:pPr>
      <w:rPr>
        <w:rFonts w:hint="eastAsia"/>
      </w:rPr>
    </w:lvl>
  </w:abstractNum>
  <w:abstractNum w:abstractNumId="9">
    <w:nsid w:val="5A264FB7"/>
    <w:multiLevelType w:val="singleLevel"/>
    <w:tmpl w:val="5A264FB7"/>
    <w:lvl w:ilvl="0" w:tentative="0">
      <w:start w:val="1"/>
      <w:numFmt w:val="decimalEnclosedCircleChinese"/>
      <w:suff w:val="nothing"/>
      <w:lvlText w:val="%1　"/>
      <w:lvlJc w:val="left"/>
      <w:pPr>
        <w:ind w:left="0" w:firstLine="400"/>
      </w:pPr>
      <w:rPr>
        <w:rFonts w:hint="eastAsia"/>
      </w:rPr>
    </w:lvl>
  </w:abstractNum>
  <w:abstractNum w:abstractNumId="10">
    <w:nsid w:val="5A265018"/>
    <w:multiLevelType w:val="singleLevel"/>
    <w:tmpl w:val="5A265018"/>
    <w:lvl w:ilvl="0" w:tentative="0">
      <w:start w:val="1"/>
      <w:numFmt w:val="decimal"/>
      <w:lvlText w:val="%1."/>
      <w:lvlJc w:val="left"/>
      <w:pPr>
        <w:ind w:left="425" w:hanging="425"/>
      </w:pPr>
      <w:rPr>
        <w:rFonts w:hint="default"/>
      </w:rPr>
    </w:lvl>
  </w:abstractNum>
  <w:abstractNum w:abstractNumId="11">
    <w:nsid w:val="5A265196"/>
    <w:multiLevelType w:val="singleLevel"/>
    <w:tmpl w:val="5A265196"/>
    <w:lvl w:ilvl="0" w:tentative="0">
      <w:start w:val="1"/>
      <w:numFmt w:val="decimalEnclosedCircleChinese"/>
      <w:suff w:val="nothing"/>
      <w:lvlText w:val="%1　"/>
      <w:lvlJc w:val="left"/>
      <w:pPr>
        <w:ind w:left="0" w:firstLine="400"/>
      </w:pPr>
      <w:rPr>
        <w:rFonts w:hint="eastAsia"/>
      </w:rPr>
    </w:lvl>
  </w:abstractNum>
  <w:abstractNum w:abstractNumId="12">
    <w:nsid w:val="5A2666E3"/>
    <w:multiLevelType w:val="singleLevel"/>
    <w:tmpl w:val="5A2666E3"/>
    <w:lvl w:ilvl="0" w:tentative="0">
      <w:start w:val="1"/>
      <w:numFmt w:val="decimal"/>
      <w:lvlText w:val="%1."/>
      <w:lvlJc w:val="left"/>
      <w:pPr>
        <w:tabs>
          <w:tab w:val="left" w:pos="312"/>
        </w:tabs>
      </w:pPr>
    </w:lvl>
  </w:abstractNum>
  <w:abstractNum w:abstractNumId="13">
    <w:nsid w:val="5A266747"/>
    <w:multiLevelType w:val="singleLevel"/>
    <w:tmpl w:val="5A266747"/>
    <w:lvl w:ilvl="0" w:tentative="0">
      <w:start w:val="1"/>
      <w:numFmt w:val="decimal"/>
      <w:lvlText w:val="%1."/>
      <w:lvlJc w:val="left"/>
      <w:pPr>
        <w:tabs>
          <w:tab w:val="left" w:pos="312"/>
        </w:tabs>
      </w:pPr>
    </w:lvl>
  </w:abstractNum>
  <w:abstractNum w:abstractNumId="14">
    <w:nsid w:val="5A2667F3"/>
    <w:multiLevelType w:val="singleLevel"/>
    <w:tmpl w:val="5A2667F3"/>
    <w:lvl w:ilvl="0" w:tentative="0">
      <w:start w:val="1"/>
      <w:numFmt w:val="decimal"/>
      <w:lvlText w:val="%1."/>
      <w:lvlJc w:val="left"/>
      <w:pPr>
        <w:tabs>
          <w:tab w:val="left" w:pos="312"/>
        </w:tabs>
      </w:pPr>
    </w:lvl>
  </w:abstractNum>
  <w:abstractNum w:abstractNumId="15">
    <w:nsid w:val="5A2668DB"/>
    <w:multiLevelType w:val="singleLevel"/>
    <w:tmpl w:val="5A2668DB"/>
    <w:lvl w:ilvl="0" w:tentative="0">
      <w:start w:val="1"/>
      <w:numFmt w:val="decimal"/>
      <w:lvlText w:val="%1."/>
      <w:lvlJc w:val="left"/>
      <w:pPr>
        <w:tabs>
          <w:tab w:val="left" w:pos="312"/>
        </w:tabs>
      </w:pPr>
    </w:lvl>
  </w:abstractNum>
  <w:abstractNum w:abstractNumId="16">
    <w:nsid w:val="5A266912"/>
    <w:multiLevelType w:val="singleLevel"/>
    <w:tmpl w:val="5A266912"/>
    <w:lvl w:ilvl="0" w:tentative="0">
      <w:start w:val="1"/>
      <w:numFmt w:val="decimal"/>
      <w:lvlText w:val="%1."/>
      <w:lvlJc w:val="left"/>
      <w:pPr>
        <w:tabs>
          <w:tab w:val="left" w:pos="312"/>
        </w:tabs>
      </w:pPr>
    </w:lvl>
  </w:abstractNum>
  <w:abstractNum w:abstractNumId="17">
    <w:nsid w:val="5A26775A"/>
    <w:multiLevelType w:val="singleLevel"/>
    <w:tmpl w:val="5A26775A"/>
    <w:lvl w:ilvl="0" w:tentative="0">
      <w:start w:val="1"/>
      <w:numFmt w:val="decimal"/>
      <w:lvlText w:val="%1."/>
      <w:lvlJc w:val="left"/>
      <w:pPr>
        <w:tabs>
          <w:tab w:val="left" w:pos="312"/>
        </w:tabs>
      </w:pPr>
    </w:lvl>
  </w:abstractNum>
  <w:abstractNum w:abstractNumId="18">
    <w:nsid w:val="5A2692F4"/>
    <w:multiLevelType w:val="singleLevel"/>
    <w:tmpl w:val="5A2692F4"/>
    <w:lvl w:ilvl="0" w:tentative="0">
      <w:start w:val="1"/>
      <w:numFmt w:val="decimal"/>
      <w:lvlText w:val="%1."/>
      <w:lvlJc w:val="left"/>
      <w:pPr>
        <w:tabs>
          <w:tab w:val="left" w:pos="312"/>
        </w:tabs>
      </w:pPr>
    </w:lvl>
  </w:abstractNum>
  <w:abstractNum w:abstractNumId="19">
    <w:nsid w:val="5A2A8237"/>
    <w:multiLevelType w:val="singleLevel"/>
    <w:tmpl w:val="5A2A8237"/>
    <w:lvl w:ilvl="0" w:tentative="0">
      <w:start w:val="1"/>
      <w:numFmt w:val="decimal"/>
      <w:lvlText w:val="%1."/>
      <w:lvlJc w:val="left"/>
      <w:pPr>
        <w:tabs>
          <w:tab w:val="left" w:pos="312"/>
        </w:tabs>
      </w:pPr>
    </w:lvl>
  </w:abstractNum>
  <w:abstractNum w:abstractNumId="20">
    <w:nsid w:val="5A2A85C6"/>
    <w:multiLevelType w:val="singleLevel"/>
    <w:tmpl w:val="5A2A85C6"/>
    <w:lvl w:ilvl="0" w:tentative="0">
      <w:start w:val="1"/>
      <w:numFmt w:val="decimal"/>
      <w:lvlText w:val="%1."/>
      <w:lvlJc w:val="left"/>
      <w:pPr>
        <w:tabs>
          <w:tab w:val="left" w:pos="312"/>
        </w:tabs>
      </w:pPr>
    </w:lvl>
  </w:abstractNum>
  <w:abstractNum w:abstractNumId="21">
    <w:nsid w:val="5A2A8A47"/>
    <w:multiLevelType w:val="singleLevel"/>
    <w:tmpl w:val="5A2A8A47"/>
    <w:lvl w:ilvl="0" w:tentative="0">
      <w:start w:val="1"/>
      <w:numFmt w:val="decimal"/>
      <w:lvlText w:val="%1."/>
      <w:lvlJc w:val="left"/>
      <w:pPr>
        <w:tabs>
          <w:tab w:val="left" w:pos="312"/>
        </w:tabs>
      </w:pPr>
    </w:lvl>
  </w:abstractNum>
  <w:num w:numId="1">
    <w:abstractNumId w:val="5"/>
  </w:num>
  <w:num w:numId="2">
    <w:abstractNumId w:val="0"/>
  </w:num>
  <w:num w:numId="3">
    <w:abstractNumId w:val="1"/>
  </w:num>
  <w:num w:numId="4">
    <w:abstractNumId w:val="4"/>
  </w:num>
  <w:num w:numId="5">
    <w:abstractNumId w:val="2"/>
  </w:num>
  <w:num w:numId="6">
    <w:abstractNumId w:val="8"/>
  </w:num>
  <w:num w:numId="7">
    <w:abstractNumId w:val="19"/>
  </w:num>
  <w:num w:numId="8">
    <w:abstractNumId w:val="20"/>
  </w:num>
  <w:num w:numId="9">
    <w:abstractNumId w:val="6"/>
  </w:num>
  <w:num w:numId="10">
    <w:abstractNumId w:val="7"/>
  </w:num>
  <w:num w:numId="11">
    <w:abstractNumId w:val="21"/>
  </w:num>
  <w:num w:numId="12">
    <w:abstractNumId w:val="11"/>
  </w:num>
  <w:num w:numId="13">
    <w:abstractNumId w:val="9"/>
  </w:num>
  <w:num w:numId="14">
    <w:abstractNumId w:val="10"/>
  </w:num>
  <w:num w:numId="15">
    <w:abstractNumId w:val="3"/>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D4E"/>
    <w:rsid w:val="007822A9"/>
    <w:rsid w:val="01870EE0"/>
    <w:rsid w:val="02113111"/>
    <w:rsid w:val="022D1964"/>
    <w:rsid w:val="02375507"/>
    <w:rsid w:val="024347EF"/>
    <w:rsid w:val="02A4603D"/>
    <w:rsid w:val="02BE30B8"/>
    <w:rsid w:val="02EE4EF7"/>
    <w:rsid w:val="033E28B5"/>
    <w:rsid w:val="03480F39"/>
    <w:rsid w:val="038F49A0"/>
    <w:rsid w:val="03A9080F"/>
    <w:rsid w:val="040E0FD4"/>
    <w:rsid w:val="0458722F"/>
    <w:rsid w:val="049F17F7"/>
    <w:rsid w:val="052530A3"/>
    <w:rsid w:val="060A0067"/>
    <w:rsid w:val="065E6625"/>
    <w:rsid w:val="068964DD"/>
    <w:rsid w:val="06C10DB3"/>
    <w:rsid w:val="06F431A6"/>
    <w:rsid w:val="072B7636"/>
    <w:rsid w:val="073611AD"/>
    <w:rsid w:val="07966C6C"/>
    <w:rsid w:val="07A14862"/>
    <w:rsid w:val="07BB27F8"/>
    <w:rsid w:val="0804721E"/>
    <w:rsid w:val="08194FA9"/>
    <w:rsid w:val="08214E36"/>
    <w:rsid w:val="082E60D7"/>
    <w:rsid w:val="089C0D6D"/>
    <w:rsid w:val="08BD013B"/>
    <w:rsid w:val="08D9578F"/>
    <w:rsid w:val="08EC209D"/>
    <w:rsid w:val="09240BD8"/>
    <w:rsid w:val="09267B5F"/>
    <w:rsid w:val="09B27634"/>
    <w:rsid w:val="0A0B0840"/>
    <w:rsid w:val="0A2E0844"/>
    <w:rsid w:val="0A311204"/>
    <w:rsid w:val="0A9B3FA2"/>
    <w:rsid w:val="0B4E7ADC"/>
    <w:rsid w:val="0BDC69FF"/>
    <w:rsid w:val="0BFA2A24"/>
    <w:rsid w:val="0C6E4815"/>
    <w:rsid w:val="0CA77E3E"/>
    <w:rsid w:val="0D155508"/>
    <w:rsid w:val="0D283B4A"/>
    <w:rsid w:val="0D60644C"/>
    <w:rsid w:val="0D9E4D97"/>
    <w:rsid w:val="0DA3444E"/>
    <w:rsid w:val="0DBA74E9"/>
    <w:rsid w:val="0E70004F"/>
    <w:rsid w:val="0E811E34"/>
    <w:rsid w:val="0EA42123"/>
    <w:rsid w:val="0EA734E1"/>
    <w:rsid w:val="0ED2245D"/>
    <w:rsid w:val="0EE137A9"/>
    <w:rsid w:val="0F1433BB"/>
    <w:rsid w:val="0F25382C"/>
    <w:rsid w:val="0F427D0B"/>
    <w:rsid w:val="0F75529E"/>
    <w:rsid w:val="0F8853C2"/>
    <w:rsid w:val="0F8F0910"/>
    <w:rsid w:val="0FA20AFC"/>
    <w:rsid w:val="0FB97DF9"/>
    <w:rsid w:val="0FF523BE"/>
    <w:rsid w:val="0FFE0DC9"/>
    <w:rsid w:val="10680B60"/>
    <w:rsid w:val="10B36625"/>
    <w:rsid w:val="110B252D"/>
    <w:rsid w:val="111B536E"/>
    <w:rsid w:val="117424F8"/>
    <w:rsid w:val="119467D5"/>
    <w:rsid w:val="11C05BD0"/>
    <w:rsid w:val="11CB3AC2"/>
    <w:rsid w:val="11FB2721"/>
    <w:rsid w:val="123D6047"/>
    <w:rsid w:val="12733227"/>
    <w:rsid w:val="12A061A6"/>
    <w:rsid w:val="12CC5326"/>
    <w:rsid w:val="12F0239A"/>
    <w:rsid w:val="132A1003"/>
    <w:rsid w:val="139B2346"/>
    <w:rsid w:val="13CE7CF2"/>
    <w:rsid w:val="13EE63C6"/>
    <w:rsid w:val="146878A6"/>
    <w:rsid w:val="14E8776A"/>
    <w:rsid w:val="155D78E0"/>
    <w:rsid w:val="15DE49B5"/>
    <w:rsid w:val="15E37D38"/>
    <w:rsid w:val="16145401"/>
    <w:rsid w:val="1643203F"/>
    <w:rsid w:val="16544E6D"/>
    <w:rsid w:val="16A142D4"/>
    <w:rsid w:val="16CD7002"/>
    <w:rsid w:val="16DD6AB0"/>
    <w:rsid w:val="16E93A37"/>
    <w:rsid w:val="17040425"/>
    <w:rsid w:val="1775483D"/>
    <w:rsid w:val="17D84B87"/>
    <w:rsid w:val="17D966E3"/>
    <w:rsid w:val="181D3BAC"/>
    <w:rsid w:val="18777225"/>
    <w:rsid w:val="188422D4"/>
    <w:rsid w:val="18F03A78"/>
    <w:rsid w:val="18F50810"/>
    <w:rsid w:val="191C22CF"/>
    <w:rsid w:val="196B5205"/>
    <w:rsid w:val="19730F4E"/>
    <w:rsid w:val="1987149D"/>
    <w:rsid w:val="19B550AF"/>
    <w:rsid w:val="1A0F3F94"/>
    <w:rsid w:val="1A353410"/>
    <w:rsid w:val="1A3678B4"/>
    <w:rsid w:val="1A923015"/>
    <w:rsid w:val="1B4B201B"/>
    <w:rsid w:val="1B72790D"/>
    <w:rsid w:val="1BA10E71"/>
    <w:rsid w:val="1BEF612E"/>
    <w:rsid w:val="1C093FE3"/>
    <w:rsid w:val="1C0E3B17"/>
    <w:rsid w:val="1C15160C"/>
    <w:rsid w:val="1C1C14C1"/>
    <w:rsid w:val="1C3428CE"/>
    <w:rsid w:val="1C7E5ADA"/>
    <w:rsid w:val="1C8C68AD"/>
    <w:rsid w:val="1CAD066C"/>
    <w:rsid w:val="1D464F44"/>
    <w:rsid w:val="1D544796"/>
    <w:rsid w:val="1D552FBC"/>
    <w:rsid w:val="1D946A9A"/>
    <w:rsid w:val="1DF52292"/>
    <w:rsid w:val="1E3B0250"/>
    <w:rsid w:val="1F2E7F81"/>
    <w:rsid w:val="1F5A41E4"/>
    <w:rsid w:val="1F821013"/>
    <w:rsid w:val="20351AE7"/>
    <w:rsid w:val="204E117D"/>
    <w:rsid w:val="20561E20"/>
    <w:rsid w:val="2062605C"/>
    <w:rsid w:val="20F45EA9"/>
    <w:rsid w:val="2102430D"/>
    <w:rsid w:val="213B1FEE"/>
    <w:rsid w:val="21561765"/>
    <w:rsid w:val="217813DE"/>
    <w:rsid w:val="220964E4"/>
    <w:rsid w:val="22266DCE"/>
    <w:rsid w:val="224700C3"/>
    <w:rsid w:val="228133D9"/>
    <w:rsid w:val="22F41F46"/>
    <w:rsid w:val="22FF13A5"/>
    <w:rsid w:val="23312C0A"/>
    <w:rsid w:val="2386507D"/>
    <w:rsid w:val="23BC7A71"/>
    <w:rsid w:val="24042C53"/>
    <w:rsid w:val="241E7B56"/>
    <w:rsid w:val="24AB1450"/>
    <w:rsid w:val="24BA1AA4"/>
    <w:rsid w:val="24D54BF6"/>
    <w:rsid w:val="253F738C"/>
    <w:rsid w:val="254A69E1"/>
    <w:rsid w:val="25507901"/>
    <w:rsid w:val="25AE7098"/>
    <w:rsid w:val="25C06DD3"/>
    <w:rsid w:val="26452ECC"/>
    <w:rsid w:val="26F4758C"/>
    <w:rsid w:val="27154718"/>
    <w:rsid w:val="275A0878"/>
    <w:rsid w:val="2790090A"/>
    <w:rsid w:val="27A2761F"/>
    <w:rsid w:val="27A51038"/>
    <w:rsid w:val="27AC0AAF"/>
    <w:rsid w:val="27F26FFF"/>
    <w:rsid w:val="282A3F45"/>
    <w:rsid w:val="28976741"/>
    <w:rsid w:val="28EB5E59"/>
    <w:rsid w:val="28F04C8C"/>
    <w:rsid w:val="295F584D"/>
    <w:rsid w:val="29974071"/>
    <w:rsid w:val="29F43C03"/>
    <w:rsid w:val="2A115E55"/>
    <w:rsid w:val="2A2E2F3B"/>
    <w:rsid w:val="2A9776AD"/>
    <w:rsid w:val="2AA25834"/>
    <w:rsid w:val="2AF362B5"/>
    <w:rsid w:val="2B297BB9"/>
    <w:rsid w:val="2B3A4E89"/>
    <w:rsid w:val="2B56259B"/>
    <w:rsid w:val="2B7947B8"/>
    <w:rsid w:val="2B9175A3"/>
    <w:rsid w:val="2C0A21B8"/>
    <w:rsid w:val="2C451245"/>
    <w:rsid w:val="2C491642"/>
    <w:rsid w:val="2C5D7930"/>
    <w:rsid w:val="2CD71EBB"/>
    <w:rsid w:val="2CF13AAF"/>
    <w:rsid w:val="2CFA6420"/>
    <w:rsid w:val="2D1D4A9D"/>
    <w:rsid w:val="2D450215"/>
    <w:rsid w:val="2D701B45"/>
    <w:rsid w:val="2D884F70"/>
    <w:rsid w:val="2DE263BD"/>
    <w:rsid w:val="2E07516F"/>
    <w:rsid w:val="2E1C048B"/>
    <w:rsid w:val="2E9925C7"/>
    <w:rsid w:val="2ED514FE"/>
    <w:rsid w:val="2F852002"/>
    <w:rsid w:val="303761C6"/>
    <w:rsid w:val="318A6BCA"/>
    <w:rsid w:val="31BB0DD6"/>
    <w:rsid w:val="320521F6"/>
    <w:rsid w:val="323A7F9B"/>
    <w:rsid w:val="324F6C4D"/>
    <w:rsid w:val="32687D57"/>
    <w:rsid w:val="32831666"/>
    <w:rsid w:val="32A9251D"/>
    <w:rsid w:val="32E53222"/>
    <w:rsid w:val="33D610EC"/>
    <w:rsid w:val="344503B8"/>
    <w:rsid w:val="34723BCA"/>
    <w:rsid w:val="349E46C4"/>
    <w:rsid w:val="34AB6A41"/>
    <w:rsid w:val="35361C84"/>
    <w:rsid w:val="35453C35"/>
    <w:rsid w:val="35765864"/>
    <w:rsid w:val="358B1050"/>
    <w:rsid w:val="35B45BF8"/>
    <w:rsid w:val="363D3BF9"/>
    <w:rsid w:val="36A5065F"/>
    <w:rsid w:val="36AA23D3"/>
    <w:rsid w:val="36CA244B"/>
    <w:rsid w:val="36E775A4"/>
    <w:rsid w:val="36EC546D"/>
    <w:rsid w:val="379C6EB4"/>
    <w:rsid w:val="37C22C85"/>
    <w:rsid w:val="37C460D3"/>
    <w:rsid w:val="37D437B3"/>
    <w:rsid w:val="3808146C"/>
    <w:rsid w:val="383D10FA"/>
    <w:rsid w:val="38AC5728"/>
    <w:rsid w:val="38D878A6"/>
    <w:rsid w:val="3902001D"/>
    <w:rsid w:val="394D4A9A"/>
    <w:rsid w:val="394E5627"/>
    <w:rsid w:val="39920158"/>
    <w:rsid w:val="39A7120F"/>
    <w:rsid w:val="39B60694"/>
    <w:rsid w:val="39C45F4D"/>
    <w:rsid w:val="39D41FA8"/>
    <w:rsid w:val="39DE2163"/>
    <w:rsid w:val="3A0C44AB"/>
    <w:rsid w:val="3A594850"/>
    <w:rsid w:val="3A8D1E1E"/>
    <w:rsid w:val="3AA576E1"/>
    <w:rsid w:val="3B186544"/>
    <w:rsid w:val="3B775D2D"/>
    <w:rsid w:val="3B7E02D1"/>
    <w:rsid w:val="3C116888"/>
    <w:rsid w:val="3C2659AC"/>
    <w:rsid w:val="3C381F8B"/>
    <w:rsid w:val="3C4446EA"/>
    <w:rsid w:val="3C9D2ADF"/>
    <w:rsid w:val="3CA34010"/>
    <w:rsid w:val="3CB84FD1"/>
    <w:rsid w:val="3CE377E4"/>
    <w:rsid w:val="3D6D574D"/>
    <w:rsid w:val="3DD678CC"/>
    <w:rsid w:val="3DFF053A"/>
    <w:rsid w:val="3E342672"/>
    <w:rsid w:val="3E7675A0"/>
    <w:rsid w:val="3EBD1F51"/>
    <w:rsid w:val="3EE00306"/>
    <w:rsid w:val="3EEC367D"/>
    <w:rsid w:val="3EFD5859"/>
    <w:rsid w:val="3F2A2D3B"/>
    <w:rsid w:val="3FA149D8"/>
    <w:rsid w:val="3FA45105"/>
    <w:rsid w:val="3FDA429A"/>
    <w:rsid w:val="3FDC21DE"/>
    <w:rsid w:val="400F0994"/>
    <w:rsid w:val="402905EC"/>
    <w:rsid w:val="40AD3A21"/>
    <w:rsid w:val="40C6470F"/>
    <w:rsid w:val="40D55514"/>
    <w:rsid w:val="40F35E94"/>
    <w:rsid w:val="40F53D2A"/>
    <w:rsid w:val="41025F3F"/>
    <w:rsid w:val="414A0BB1"/>
    <w:rsid w:val="419A06A3"/>
    <w:rsid w:val="423D2791"/>
    <w:rsid w:val="42666F10"/>
    <w:rsid w:val="42AD77D6"/>
    <w:rsid w:val="42BA7A7B"/>
    <w:rsid w:val="437100A8"/>
    <w:rsid w:val="43723914"/>
    <w:rsid w:val="437307B3"/>
    <w:rsid w:val="437E7DB5"/>
    <w:rsid w:val="43AD571B"/>
    <w:rsid w:val="442A30F2"/>
    <w:rsid w:val="448B3856"/>
    <w:rsid w:val="44AE39CA"/>
    <w:rsid w:val="44D85A3B"/>
    <w:rsid w:val="45280BB8"/>
    <w:rsid w:val="455101C9"/>
    <w:rsid w:val="45556A47"/>
    <w:rsid w:val="45A44598"/>
    <w:rsid w:val="45DF7D97"/>
    <w:rsid w:val="46124911"/>
    <w:rsid w:val="4663709C"/>
    <w:rsid w:val="46A65923"/>
    <w:rsid w:val="473A178B"/>
    <w:rsid w:val="479B09AE"/>
    <w:rsid w:val="47A34145"/>
    <w:rsid w:val="483035FF"/>
    <w:rsid w:val="489D4BAF"/>
    <w:rsid w:val="493431E8"/>
    <w:rsid w:val="49857D2B"/>
    <w:rsid w:val="49B131A3"/>
    <w:rsid w:val="49EB2F72"/>
    <w:rsid w:val="4A3A020A"/>
    <w:rsid w:val="4A5B5B59"/>
    <w:rsid w:val="4AC552AF"/>
    <w:rsid w:val="4ADD4992"/>
    <w:rsid w:val="4ADE068B"/>
    <w:rsid w:val="4B597BE0"/>
    <w:rsid w:val="4B723679"/>
    <w:rsid w:val="4BF33DE4"/>
    <w:rsid w:val="4C126DC0"/>
    <w:rsid w:val="4C1B4892"/>
    <w:rsid w:val="4D215F65"/>
    <w:rsid w:val="4D2D47A9"/>
    <w:rsid w:val="4D446BCE"/>
    <w:rsid w:val="4D944A38"/>
    <w:rsid w:val="4D946A0A"/>
    <w:rsid w:val="4DD44968"/>
    <w:rsid w:val="4DD63E42"/>
    <w:rsid w:val="4E292C57"/>
    <w:rsid w:val="4EAB269E"/>
    <w:rsid w:val="4EED601D"/>
    <w:rsid w:val="4F2F1330"/>
    <w:rsid w:val="4FD53829"/>
    <w:rsid w:val="502D6077"/>
    <w:rsid w:val="507D2894"/>
    <w:rsid w:val="50CE1BEB"/>
    <w:rsid w:val="510471E9"/>
    <w:rsid w:val="514A5E4A"/>
    <w:rsid w:val="519B16C6"/>
    <w:rsid w:val="51D53158"/>
    <w:rsid w:val="51EA71B2"/>
    <w:rsid w:val="524D2C80"/>
    <w:rsid w:val="52B63DC5"/>
    <w:rsid w:val="52E11028"/>
    <w:rsid w:val="52F70B8A"/>
    <w:rsid w:val="52F876AC"/>
    <w:rsid w:val="53780354"/>
    <w:rsid w:val="53D24DD9"/>
    <w:rsid w:val="54015CD8"/>
    <w:rsid w:val="543D30DA"/>
    <w:rsid w:val="545D12E5"/>
    <w:rsid w:val="546E0A82"/>
    <w:rsid w:val="54BA117D"/>
    <w:rsid w:val="55463B0F"/>
    <w:rsid w:val="55B31529"/>
    <w:rsid w:val="55DA457E"/>
    <w:rsid w:val="566B7C63"/>
    <w:rsid w:val="56D64810"/>
    <w:rsid w:val="57412211"/>
    <w:rsid w:val="574407D7"/>
    <w:rsid w:val="576874C9"/>
    <w:rsid w:val="57773550"/>
    <w:rsid w:val="57983DD8"/>
    <w:rsid w:val="57C93BEF"/>
    <w:rsid w:val="580C213A"/>
    <w:rsid w:val="586D0F29"/>
    <w:rsid w:val="58BE4C68"/>
    <w:rsid w:val="58EF1061"/>
    <w:rsid w:val="58F517F7"/>
    <w:rsid w:val="5929470F"/>
    <w:rsid w:val="5931267B"/>
    <w:rsid w:val="59C72BEE"/>
    <w:rsid w:val="59E96595"/>
    <w:rsid w:val="5A637BE6"/>
    <w:rsid w:val="5AD2580F"/>
    <w:rsid w:val="5B1A755D"/>
    <w:rsid w:val="5B3D4F17"/>
    <w:rsid w:val="5B7367FE"/>
    <w:rsid w:val="5B7F4F61"/>
    <w:rsid w:val="5BA3594F"/>
    <w:rsid w:val="5C92300F"/>
    <w:rsid w:val="5CCF0D29"/>
    <w:rsid w:val="5D0E0CA3"/>
    <w:rsid w:val="5DE030B1"/>
    <w:rsid w:val="5E1D30A2"/>
    <w:rsid w:val="5E436BB0"/>
    <w:rsid w:val="5E60764C"/>
    <w:rsid w:val="5E991EED"/>
    <w:rsid w:val="5E9E38A2"/>
    <w:rsid w:val="5EDE1C4D"/>
    <w:rsid w:val="5EED7A8D"/>
    <w:rsid w:val="5FC57EEA"/>
    <w:rsid w:val="5FCF01EF"/>
    <w:rsid w:val="5FD95B24"/>
    <w:rsid w:val="5FF258A1"/>
    <w:rsid w:val="6004655B"/>
    <w:rsid w:val="603A7772"/>
    <w:rsid w:val="6079195C"/>
    <w:rsid w:val="607A0393"/>
    <w:rsid w:val="611F1ABC"/>
    <w:rsid w:val="6124220B"/>
    <w:rsid w:val="613858E8"/>
    <w:rsid w:val="61426F15"/>
    <w:rsid w:val="61A24D48"/>
    <w:rsid w:val="61A81C6A"/>
    <w:rsid w:val="61AE7FCD"/>
    <w:rsid w:val="62213A5E"/>
    <w:rsid w:val="6242706F"/>
    <w:rsid w:val="62795AAB"/>
    <w:rsid w:val="62D855F4"/>
    <w:rsid w:val="63194ED4"/>
    <w:rsid w:val="632404F4"/>
    <w:rsid w:val="63482EF6"/>
    <w:rsid w:val="63517D57"/>
    <w:rsid w:val="63776F27"/>
    <w:rsid w:val="63946A60"/>
    <w:rsid w:val="63AB3D67"/>
    <w:rsid w:val="63C67C4F"/>
    <w:rsid w:val="640047A9"/>
    <w:rsid w:val="640A37C4"/>
    <w:rsid w:val="646A1DD8"/>
    <w:rsid w:val="64EF04B7"/>
    <w:rsid w:val="65334481"/>
    <w:rsid w:val="6544597E"/>
    <w:rsid w:val="6622667F"/>
    <w:rsid w:val="667C1084"/>
    <w:rsid w:val="668661DA"/>
    <w:rsid w:val="669559D6"/>
    <w:rsid w:val="66A76D0D"/>
    <w:rsid w:val="66E11A66"/>
    <w:rsid w:val="67386004"/>
    <w:rsid w:val="67A253A1"/>
    <w:rsid w:val="67DF68A7"/>
    <w:rsid w:val="6800548D"/>
    <w:rsid w:val="682345BD"/>
    <w:rsid w:val="688450DD"/>
    <w:rsid w:val="689C3612"/>
    <w:rsid w:val="68B94127"/>
    <w:rsid w:val="69506EB6"/>
    <w:rsid w:val="69510175"/>
    <w:rsid w:val="6970474F"/>
    <w:rsid w:val="698A63DE"/>
    <w:rsid w:val="69F33C6A"/>
    <w:rsid w:val="6A004B35"/>
    <w:rsid w:val="6A627AA3"/>
    <w:rsid w:val="6A7C21DF"/>
    <w:rsid w:val="6AA2723C"/>
    <w:rsid w:val="6AAC6D24"/>
    <w:rsid w:val="6B7941C0"/>
    <w:rsid w:val="6BDC7212"/>
    <w:rsid w:val="6BE01434"/>
    <w:rsid w:val="6C08590D"/>
    <w:rsid w:val="6C256B0D"/>
    <w:rsid w:val="6C343312"/>
    <w:rsid w:val="6CA11C9F"/>
    <w:rsid w:val="6D52727F"/>
    <w:rsid w:val="6DAE1512"/>
    <w:rsid w:val="6DD351E1"/>
    <w:rsid w:val="6DE570A5"/>
    <w:rsid w:val="6E11076E"/>
    <w:rsid w:val="6E156E6F"/>
    <w:rsid w:val="6E221437"/>
    <w:rsid w:val="6E743CFE"/>
    <w:rsid w:val="6EE51270"/>
    <w:rsid w:val="6F6572BC"/>
    <w:rsid w:val="6F876DEA"/>
    <w:rsid w:val="6F9976FB"/>
    <w:rsid w:val="6FB14051"/>
    <w:rsid w:val="700261A2"/>
    <w:rsid w:val="706169F0"/>
    <w:rsid w:val="70BB38D3"/>
    <w:rsid w:val="70E11D14"/>
    <w:rsid w:val="70FA3471"/>
    <w:rsid w:val="7133463A"/>
    <w:rsid w:val="716D3AA2"/>
    <w:rsid w:val="72055999"/>
    <w:rsid w:val="72140A3C"/>
    <w:rsid w:val="724A412D"/>
    <w:rsid w:val="7251353F"/>
    <w:rsid w:val="725B66E6"/>
    <w:rsid w:val="72E81160"/>
    <w:rsid w:val="740E7132"/>
    <w:rsid w:val="74272267"/>
    <w:rsid w:val="744331C5"/>
    <w:rsid w:val="746544B9"/>
    <w:rsid w:val="748D79B0"/>
    <w:rsid w:val="74CF0175"/>
    <w:rsid w:val="74ED52FB"/>
    <w:rsid w:val="752A2900"/>
    <w:rsid w:val="753D1DA6"/>
    <w:rsid w:val="7580324E"/>
    <w:rsid w:val="759A706F"/>
    <w:rsid w:val="767E445C"/>
    <w:rsid w:val="771745A3"/>
    <w:rsid w:val="772330D0"/>
    <w:rsid w:val="77C04F4E"/>
    <w:rsid w:val="77E80B87"/>
    <w:rsid w:val="77F52024"/>
    <w:rsid w:val="781C62E9"/>
    <w:rsid w:val="786F7E02"/>
    <w:rsid w:val="78AF77E8"/>
    <w:rsid w:val="78F05268"/>
    <w:rsid w:val="78F46FA6"/>
    <w:rsid w:val="795D31E9"/>
    <w:rsid w:val="79657902"/>
    <w:rsid w:val="799A0D3F"/>
    <w:rsid w:val="79A249CD"/>
    <w:rsid w:val="7A1F2A38"/>
    <w:rsid w:val="7A464709"/>
    <w:rsid w:val="7A66135B"/>
    <w:rsid w:val="7A845C7B"/>
    <w:rsid w:val="7ABC5C45"/>
    <w:rsid w:val="7AEE3CE5"/>
    <w:rsid w:val="7B6C3A4A"/>
    <w:rsid w:val="7BCE5643"/>
    <w:rsid w:val="7BD311CC"/>
    <w:rsid w:val="7C9610BD"/>
    <w:rsid w:val="7C9F6684"/>
    <w:rsid w:val="7CEA6945"/>
    <w:rsid w:val="7D003CCD"/>
    <w:rsid w:val="7D0B74AB"/>
    <w:rsid w:val="7D0C0403"/>
    <w:rsid w:val="7D3F0D37"/>
    <w:rsid w:val="7D504DD3"/>
    <w:rsid w:val="7D637617"/>
    <w:rsid w:val="7D8A11F6"/>
    <w:rsid w:val="7DA84734"/>
    <w:rsid w:val="7DB974E9"/>
    <w:rsid w:val="7DFF5BC4"/>
    <w:rsid w:val="7E016561"/>
    <w:rsid w:val="7E0A28C5"/>
    <w:rsid w:val="7EA132B3"/>
    <w:rsid w:val="7EBB49D6"/>
    <w:rsid w:val="7F127EC3"/>
    <w:rsid w:val="7F554BA7"/>
    <w:rsid w:val="7FB14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NUL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4977</Words>
  <Characters>5305</Characters>
  <Lines>0</Lines>
  <Paragraphs>0</Paragraphs>
  <ScaleCrop>false</ScaleCrop>
  <LinksUpToDate>false</LinksUpToDate>
  <CharactersWithSpaces>5336</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程序猿PMP</cp:lastModifiedBy>
  <cp:lastPrinted>2017-12-08T11:38:00Z</cp:lastPrinted>
  <dcterms:modified xsi:type="dcterms:W3CDTF">2017-12-15T12:49:03Z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