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112《知人》國語朗讀比賽指導評析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112《知人》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：陳雪屏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人何以難知？人是一最複雜的組合，有體質方面的特點，如面貌、身材等；有行動方面的特點，如舉止、姿態、表情等；有精神方面的特點，如思想、欲望、習慣等。我們實在很難明瞭，這三方面中間究竟有什麼關係存在，藏在內裏的特點怎樣纔可被發現，而且一種特性是否會改變，在何種條件之下改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：作為文章開篇，語調宜破題沉穩，明確標示出場景與主題（人何以難知？人是一最複雜的組合...），語速宜適中，引導聽眾融入情境。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知人的第一步在於觀察。但因為一時所要觀察的材料太多，難於周知。以五官為例：眼、口所傳達的意義遠較鼻、耳為多，其間應有輕重的區別。以儀表為例，服裝是賓，姿態是主，不可使主賓倒置。以整個形相為例，身體為實，比較固定；行動為虛，足以象徵內在的傾向。至如神理、氣度，寄於無形，更不易捉摸人又並非孤立，而與外界絕緣，所處的時、地，以及聲望、名位，都給他染上一層彩色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知人的第二步是綜合觀察所得，而予以適當的解釋，解釋可從兩方面入手：一方面偏重推繹，另一方面偏重直覺。偏重推繹者相信相似的外表或動作後面一定藏著同樣的心靈。我們遇到一個陌生的人，覺得他可親，這是因為他的容貌或動作至少有一部分與我們所愛的親友相類；或者我們覺得另一人狡猾，也許是因為他走路的姿勢輕浮，目光流轉，與記載中所描寫的狡猾之徒相像。這樣的推繹著重在經驗，自不致流入玄虛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偏重直覺者恰好與推繹相對立。我們想瞭解一人，毋須一一依照過去經驗的類比，而要從整個的印象深入，求取自發的領悟。我們的行為，從表面來看，只是些不相連屬的片段。彙集了這些雜亂的片段而個別地加以推繹，定然難於發現一貫的意義。片段的活動本身無意義，必須把它們黏著在生活的目標、理想、價值上，成為整體的一部分，然後纔看得出意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：普通我們總習於憑推繹而知人，所知每不能深刻。真正具知人之明者，則特別仰賴直覺的體驗，先得其大體，然後再加局部的修正。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人何以難知？[大氣]</w:t>
        <w:br/>
        <w:t>人是一最複雜的組合，|[偷氣]有體質方面的特點，|[偷氣]如面貌、|[偷氣]身材等；|[偷氣]有行動方面的特點，|[偷氣]如舉止、|[偷氣]姿態、|[偷氣]表情等；|[偷氣]有精神方面的特點，|[偷氣]如思想、|[偷氣]欲望、|[偷氣]習慣等。[大氣]</w:t>
        <w:br/>
        <w:t>我們實在很難明瞭，|[偷氣]這三方面中間究竟有什麼關係存在，|[偷氣]藏在內裏的特點怎樣纔可被發現，|[偷氣]而且一種特性是否會改變，|[偷氣]在何種條件之下改變。[大氣]</w:t>
        <w:br/>
        <w:t>知人的第一步在於觀察。[大氣]</w:t>
        <w:br/>
        <w:t>但因為一時所要觀察的材料太多，|[偷氣]難於周知。[大氣]</w:t>
        <w:br/>
        <w:t>以五官為例：|[偷氣]眼、|[偷氣]口所傳達的意義遠較鼻、|[偷氣]耳為多，|[偷氣]其間應有輕重的區別。[大氣]</w:t>
        <w:br/>
        <w:t>以儀表為例，|[偷氣]服裝是賓，|[偷氣]姿態是主，|[偷氣]不可使主賓倒置。[大氣]</w:t>
        <w:br/>
        <w:t>以整個形相為例，|[偷氣]身體為實，|[偷氣]比較固定；|[偷氣]行動為虛，|[偷氣]足以象徵內在的傾向。[大氣]</w:t>
        <w:br/>
        <w:t>至如神理、|[偷氣]氣度，|[偷氣]寄於無形，|[偷氣]更不易捉摸人又並非孤立，|[偷氣]而與外界絕緣，|[偷氣]所處的時、|[偷氣]地，|[偷氣]以及聲望、|[偷氣]名位，|[偷氣]都給他染上一層彩色。[大氣]</w:t>
        <w:br/>
        <w:t>知人的第二步是綜合觀察所得，|[偷氣]而予以適當的解釋，|[偷氣]解釋可從兩方面入手：|[偷氣]一方面偏重推繹，|[偷氣]另一方面偏重直覺。[大氣]</w:t>
        <w:br/>
        <w:t>偏重推繹者相信相似的外表或動作後面一定藏著同樣的心靈。[大氣]</w:t>
        <w:br/>
        <w:t>我們遇到一個陌生的人，|[偷氣]覺得他可親，|[偷氣]這是因為他的容貌或動作至少有一部分與我們所愛的親友相類；|[偷氣]或者我們覺得另一人狡猾，|[偷氣]也許是因為他走路的姿勢輕浮，|[偷氣]目光流轉，|[偷氣]與記載中所描寫的狡猾之徒相像。[大氣]</w:t>
        <w:br/>
        <w:t>這樣的推繹著重在經驗，|[偷氣]自不致流入玄虛。[大氣]</w:t>
        <w:br/>
        <w:t>偏重直覺者恰好與推繹相對立。[大氣]</w:t>
        <w:br/>
        <w:t>我們想瞭解一人，|[偷氣]毋須一一依照過去經驗的類比，|[偷氣]而要從整個的印象深入，|[偷氣]求取自發的領悟。[大氣]</w:t>
        <w:br/>
        <w:t>我們的行為，|[偷氣]從表面來看，|[偷氣]只是些不相連屬的片段。[大氣]</w:t>
        <w:br/>
        <w:t>彙集了這些雜亂的片段而個別地加以推繹，|[偷氣]定然難於發現一貫的意義。[大氣]</w:t>
        <w:br/>
        <w:t>片段的活動本身無意義，|[偷氣]必須把它們黏著在生活的目標、|[偷氣]理想、|[偷氣]價值上，|[偷氣]成為整體的一部分，|[偷氣]然後纔看得出意義。[大氣]</w:t>
        <w:br/>
        <w:t>普通我們總習於憑推繹而知人，|[偷氣]所知每不能深刻。[大氣]</w:t>
        <w:br/>
        <w:t>真正具知人之明者，|[偷氣]則特別仰賴直覺的體驗，|[偷氣]先得其大體，|[偷氣]然後再加局部的修正。[大氣]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