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TC PI website: ideas/mods/notes/additions</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T_rho for parcels in PI code is calculated starting at Pmin at Rmax not background MSLP (this is also why T0 deviates from the LNB at high enough intensities in current design). C</w:t>
      </w:r>
      <w:sdt>
        <w:sdtPr>
          <w:id w:val="1189858393"/>
          <w:tag w:val="goog_rdk_0"/>
        </w:sdtPr>
        <w:sdtContent>
          <w:commentRangeStart w:id="0"/>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ould incorporate this or add it as a separate knob where you can control the initial pressure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 vs. SST / rSST – visualize + explain (right now it just shows dependence on absolute SST)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sdt>
        <w:sdtPr>
          <w:id w:val="1069036867"/>
          <w:tag w:val="goog_rdk_1"/>
        </w:sdtPr>
        <w:sdtContent>
          <w:commentRangeStart w:id="1"/>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Rousseau-Rizzi PI theory explanation?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Differential carnot cycle vs. regular carnot cycle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ideas]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nathan Lin" w:id="0" w:date="2026-06-23T14:26:24Z">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knob to turn on or off the pressure dependence of saturation entropy?</w:t>
      </w:r>
    </w:p>
  </w:comment>
  <w:comment w:author="Jonathan Lin" w:id="1" w:date="2026-06-23T14:25:15Z">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simple derivation for the CAPE vs. Carnot cycle simplified from raphael's work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7" w15:done="0"/>
  <w15:commentEx w15:paraId="0000000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1PhSBvguANQCTvBDo3fD2OLKQ==">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