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创建Hellowold项目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首先在pom.xml上导入需要的包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4.0.0.RELEASE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3.8.1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org.aspectj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aspectjweaver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1.8.0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spring-core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spring-aop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spring-core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spring-expression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spring-jdbc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spring-jms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spring-orm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spring-oxm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spring-tx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spring-web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spring-webmvc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spring-test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compile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commons-logging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commons-logging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1.1.1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jexcelapi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jxl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2.6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javax.servlet.jsp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jsp-api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2.1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SpingDemo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jc w:val="center"/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在web.xml文件上加入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DispatcherServlet</w:t>
      </w: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位置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auto" w:fill="D4D4D4"/>
              </w:rPr>
              <w:t>web-app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"3.0"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"http://java.sun.com/xml/ns/javaee"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"http://java.sun.com/xml/ns/javaee http://java.sun.com/xml/ns/javaee/web-app_3_0.xsd"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部署 DispatcherServlet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配置DispatcherServlet 的一个初始化参数，配置SpringMVC配置文件的位置和名称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classpath:springmvc-servlet.xml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表示容器再启动时立即加载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  <w:t>/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tabs>
                <w:tab w:val="left" w:pos="243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auto" w:fill="D4D4D4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配置springmvc-servler.xml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xml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"1.0"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beans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20"/>
              </w:rPr>
              <w:t>&lt;!--配置自定义扫描包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context:component-scan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"com.link.sping.controller"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20"/>
              </w:rPr>
              <w:t>&lt;!-- 配置视图解析器 ：如何把controller方法返回值解析为实际的物理视图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bean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"jspViewResolver"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"prefix"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"/WEB-INF/views/"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"suffix"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".jsp"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</w:t>
            </w:r>
          </w:p>
          <w:p>
            <w:pPr>
              <w:numPr>
                <w:ilvl w:val="0"/>
                <w:numId w:val="0"/>
              </w:numPr>
              <w:tabs>
                <w:tab w:val="left" w:pos="1056"/>
              </w:tabs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创建一个controller对象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Hellowold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* 1、通过@RequestMapping 的注解来映射请求的</w:t>
            </w:r>
            <w:r>
              <w:rPr>
                <w:rFonts w:hint="eastAsia" w:ascii="Consolas" w:hAnsi="Consolas" w:eastAsia="Consolas"/>
                <w:color w:val="3F7F5F"/>
                <w:sz w:val="24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* 2、放回值会通过视图解析器为实际的物理视图，对于InternalResourceViewResolver 视图解析器， 会做如下的解析：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*  通过prefix +returnVal +后缀这样的方式得到实际的物理视图，然后做转发操作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*  //WEB-INF/views/success.jsp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"/helloworld.do"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hello()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"helloworld"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配置index.Jsp 和success.jsp页面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145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Index.jsp输入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hd w:val="clear" w:color="auto" w:fill="D4D4D4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"helloworld.do"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登录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hd w:val="clear" w:color="auto" w:fill="D4D4D4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success.jsp输入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hd w:val="clear" w:color="auto" w:fill="D4D4D4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success page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hd w:val="clear" w:color="auto" w:fill="D4D4D4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在网址上输入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"http://localhost:8080/SpingDemo/helloworld.do"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http://localhost:8080/SpingDemo/helloworld.do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433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C017E"/>
    <w:multiLevelType w:val="singleLevel"/>
    <w:tmpl w:val="D9FC017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A1787"/>
    <w:rsid w:val="0E605CC2"/>
    <w:rsid w:val="0E736FAD"/>
    <w:rsid w:val="0ECD3910"/>
    <w:rsid w:val="16F9115F"/>
    <w:rsid w:val="17877772"/>
    <w:rsid w:val="290C061A"/>
    <w:rsid w:val="36F54839"/>
    <w:rsid w:val="371F0507"/>
    <w:rsid w:val="3E370C62"/>
    <w:rsid w:val="3FCA5756"/>
    <w:rsid w:val="480E38BA"/>
    <w:rsid w:val="510C655A"/>
    <w:rsid w:val="5EA54A15"/>
    <w:rsid w:val="64E37A74"/>
    <w:rsid w:val="66426032"/>
    <w:rsid w:val="78A20B13"/>
    <w:rsid w:val="7AF75CC0"/>
    <w:rsid w:val="7C4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2020-06-16T16:12:00Z</dcterms:created>
  <dc:creator>旧时光淮南</dc:creator>
  <cp:lastModifiedBy>旧时光淮南</cp:lastModifiedBy>
  <dcterms:modified xsi:type="dcterms:W3CDTF">2020-06-20T16:34:33Z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