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241" w:rsidRDefault="00243C0D">
      <w:bookmarkStart w:id="0" w:name="_GoBack"/>
      <w:bookmarkEnd w:id="0"/>
      <w:r>
        <w:t>Chester Lau is the current Director of Pharmacy at Capital Health Regional Medical Center and Capital Health Medical Center – Hopewell, NJ.  In addition to developing a Pharmacy Residency P</w:t>
      </w:r>
      <w:r w:rsidR="008C0E4D">
        <w:t>rogram (PGY-1) at Capital Health in 2011, Chester developed and initiated the Mini-Residency (Knights Scholar) program with Rutgers University, EMSOP in 2014 which now expands to 3 NJ hospitals in 2015.  The program began 1/2014 with 4 students participating from 5/2014 to 12/2014. St. Barnabas and Hunterdon Hospitals have decided to implement the program at their hospitals.  There will be 9 Knight Scholars participating</w:t>
      </w:r>
      <w:r w:rsidR="00DA17AF">
        <w:t xml:space="preserve"> in the program for 2015</w:t>
      </w:r>
      <w:r w:rsidR="008C0E4D">
        <w:t xml:space="preserve"> (4 at Capital Health, 3 </w:t>
      </w:r>
      <w:r w:rsidR="00DA17AF">
        <w:t xml:space="preserve">at Barnabas and 2 at Hunterdon).   </w:t>
      </w:r>
    </w:p>
    <w:p w:rsidR="00FF0E9E" w:rsidRDefault="00FF0E9E">
      <w:r>
        <w:t xml:space="preserve">The intent of the program is to develop scholarship, service, and leadership in motivated </w:t>
      </w:r>
      <w:proofErr w:type="spellStart"/>
      <w:r>
        <w:t>PharmD</w:t>
      </w:r>
      <w:proofErr w:type="spellEnd"/>
      <w:r>
        <w:t xml:space="preserve"> candidates through a diversified block of advanced pharmacy practice experiences (APPE) in a health-system environment.  Upon completion of the program, the KNIGHT </w:t>
      </w:r>
      <w:proofErr w:type="spellStart"/>
      <w:r>
        <w:t>ScholarRx</w:t>
      </w:r>
      <w:proofErr w:type="spellEnd"/>
      <w:r>
        <w:t xml:space="preserve"> student will have gained: (1) knowledge and skills necessary to function as an active member of the healthcare team; (2) a network of preceptors, practitioners and P4 students who can support his/her student and professional career; (3) innovative experiences that will prepare him/her for success in a postgraduate training program.  In addition to their standard APPE rotation requirements, the scholars, at a minimum, will complete a research project (publication or presentation) – IRB process, good clinical practice guidelines, and the Collaborative Institutional Training Initiative (CITI); participate in a community project in collaboration with other KNIGHT </w:t>
      </w:r>
      <w:proofErr w:type="spellStart"/>
      <w:r>
        <w:t>ScholaRx</w:t>
      </w:r>
      <w:proofErr w:type="spellEnd"/>
      <w:r>
        <w:t xml:space="preserve"> students; present one formal patient case, journal club, and drug information activity during each clinical APPE</w:t>
      </w:r>
      <w:r w:rsidR="00DA17AF">
        <w:t>.</w:t>
      </w:r>
    </w:p>
    <w:p w:rsidR="00DA17AF" w:rsidRDefault="00DA17AF">
      <w:r>
        <w:t xml:space="preserve">Each KNIGHT </w:t>
      </w:r>
      <w:proofErr w:type="spellStart"/>
      <w:r>
        <w:t>ScholaRx</w:t>
      </w:r>
      <w:proofErr w:type="spellEnd"/>
      <w:r>
        <w:t xml:space="preserve"> is scheduled to complete 4 X 5 week blocks out of their APPE blocks covering internal medicine, infectious disease, critical care and hospital practice.  Their patient care roles include discharge counseling, medication reconciliation, antimicrobial stewardship (IV to PO, kinetic monitoring) and target drug monitoring.</w:t>
      </w:r>
    </w:p>
    <w:p w:rsidR="002E4322" w:rsidRDefault="002E4322">
      <w:r>
        <w:t xml:space="preserve">Chester has also initiated an </w:t>
      </w:r>
      <w:proofErr w:type="gramStart"/>
      <w:r>
        <w:t>annual  meeting</w:t>
      </w:r>
      <w:proofErr w:type="gramEnd"/>
      <w:r>
        <w:t xml:space="preserve">  for residents to present their research projects prior to the Eastern State Conference held each year in May.  The purpose is for the residents to practice their presentations prior to the conference and also to showcase their talents.  The invitation is sent to area DOP’s with residency programs.</w:t>
      </w:r>
    </w:p>
    <w:p w:rsidR="002E4322" w:rsidRDefault="002E4322">
      <w:r>
        <w:t xml:space="preserve">It is of my opinion this program enhances the training and practice experience of the students </w:t>
      </w:r>
      <w:r w:rsidR="00194791">
        <w:t>which will enhance patient care.  The data from their interventions supports improving quality of care of the patient and their outcomes.  Chester is very committed to developing our young practitioners to focus on the care our patients receive.</w:t>
      </w:r>
    </w:p>
    <w:p w:rsidR="00194791" w:rsidRDefault="00194791">
      <w:r>
        <w:t xml:space="preserve">Sandra Moore, </w:t>
      </w:r>
      <w:proofErr w:type="spellStart"/>
      <w:r>
        <w:t>PharmD</w:t>
      </w:r>
      <w:proofErr w:type="spellEnd"/>
    </w:p>
    <w:p w:rsidR="00194791" w:rsidRDefault="00194791">
      <w:r>
        <w:t>CV for Chester Lau is attached</w:t>
      </w:r>
    </w:p>
    <w:p w:rsidR="00194791" w:rsidRDefault="00194791"/>
    <w:p w:rsidR="00194791" w:rsidRDefault="00194791"/>
    <w:p w:rsidR="00194791" w:rsidRDefault="00194791"/>
    <w:p w:rsidR="00194791" w:rsidRPr="00B51E36" w:rsidRDefault="00194791" w:rsidP="00194791">
      <w:pPr>
        <w:rPr>
          <w:b/>
          <w:sz w:val="26"/>
          <w:szCs w:val="26"/>
        </w:rPr>
      </w:pPr>
      <w:r w:rsidRPr="00B51E36">
        <w:rPr>
          <w:b/>
          <w:sz w:val="26"/>
          <w:szCs w:val="26"/>
        </w:rPr>
        <w:lastRenderedPageBreak/>
        <w:t>Chester Lau</w:t>
      </w:r>
    </w:p>
    <w:p w:rsidR="00194791" w:rsidRPr="009A3ECE" w:rsidRDefault="00194791" w:rsidP="00194791">
      <w:pPr>
        <w:pStyle w:val="ListParagraph"/>
        <w:numPr>
          <w:ilvl w:val="0"/>
          <w:numId w:val="1"/>
        </w:numPr>
        <w:rPr>
          <w:b/>
        </w:rPr>
      </w:pPr>
      <w:r w:rsidRPr="009A3ECE">
        <w:rPr>
          <w:b/>
        </w:rPr>
        <w:t>Education:</w:t>
      </w:r>
    </w:p>
    <w:p w:rsidR="00194791" w:rsidRDefault="00194791" w:rsidP="00194791">
      <w:pPr>
        <w:pStyle w:val="ListParagraph"/>
        <w:numPr>
          <w:ilvl w:val="1"/>
          <w:numId w:val="1"/>
        </w:numPr>
      </w:pPr>
      <w:r>
        <w:t>Rutgers University, B.S. in Pharmacy, 1976</w:t>
      </w:r>
    </w:p>
    <w:p w:rsidR="00194791" w:rsidRDefault="00194791" w:rsidP="00194791">
      <w:pPr>
        <w:pStyle w:val="ListParagraph"/>
        <w:numPr>
          <w:ilvl w:val="1"/>
          <w:numId w:val="1"/>
        </w:numPr>
      </w:pPr>
      <w:r>
        <w:t>St. Johns University, M.S. in Clinical Pharmacy, 1980</w:t>
      </w:r>
    </w:p>
    <w:p w:rsidR="00194791" w:rsidRPr="009A3ECE" w:rsidRDefault="00194791" w:rsidP="00194791">
      <w:pPr>
        <w:pStyle w:val="ListParagraph"/>
        <w:numPr>
          <w:ilvl w:val="0"/>
          <w:numId w:val="1"/>
        </w:numPr>
        <w:rPr>
          <w:b/>
        </w:rPr>
      </w:pPr>
      <w:r w:rsidRPr="009A3ECE">
        <w:rPr>
          <w:b/>
        </w:rPr>
        <w:t xml:space="preserve">Professional Experience: </w:t>
      </w:r>
    </w:p>
    <w:p w:rsidR="00194791" w:rsidRDefault="00194791" w:rsidP="00194791">
      <w:pPr>
        <w:pStyle w:val="ListParagraph"/>
        <w:numPr>
          <w:ilvl w:val="1"/>
          <w:numId w:val="1"/>
        </w:numPr>
      </w:pPr>
      <w:r>
        <w:t>Pharmacy intern: Hospital of University of Pennsylvania, 1976</w:t>
      </w:r>
    </w:p>
    <w:p w:rsidR="00194791" w:rsidRDefault="00194791" w:rsidP="00194791">
      <w:pPr>
        <w:pStyle w:val="ListParagraph"/>
        <w:numPr>
          <w:ilvl w:val="1"/>
          <w:numId w:val="1"/>
        </w:numPr>
      </w:pPr>
      <w:r>
        <w:t xml:space="preserve">Staff pharmacist: </w:t>
      </w:r>
    </w:p>
    <w:p w:rsidR="00194791" w:rsidRDefault="00194791" w:rsidP="00194791">
      <w:pPr>
        <w:pStyle w:val="ListParagraph"/>
        <w:numPr>
          <w:ilvl w:val="2"/>
          <w:numId w:val="1"/>
        </w:numPr>
      </w:pPr>
      <w:proofErr w:type="spellStart"/>
      <w:r>
        <w:t>Pollak</w:t>
      </w:r>
      <w:proofErr w:type="spellEnd"/>
      <w:r>
        <w:t xml:space="preserve"> Hospital, Jersey City, 1977-1980 </w:t>
      </w:r>
    </w:p>
    <w:p w:rsidR="00194791" w:rsidRDefault="00194791" w:rsidP="00194791">
      <w:pPr>
        <w:pStyle w:val="ListParagraph"/>
        <w:numPr>
          <w:ilvl w:val="2"/>
          <w:numId w:val="1"/>
        </w:numPr>
      </w:pPr>
      <w:r>
        <w:t>Irvington General Hospital, Irvington, 1980</w:t>
      </w:r>
    </w:p>
    <w:p w:rsidR="00194791" w:rsidRDefault="00194791" w:rsidP="00194791">
      <w:pPr>
        <w:pStyle w:val="ListParagraph"/>
        <w:numPr>
          <w:ilvl w:val="1"/>
          <w:numId w:val="1"/>
        </w:numPr>
      </w:pPr>
      <w:r>
        <w:t xml:space="preserve">Director of Pharmacy: </w:t>
      </w:r>
    </w:p>
    <w:p w:rsidR="00194791" w:rsidRDefault="00194791" w:rsidP="00194791">
      <w:pPr>
        <w:pStyle w:val="ListParagraph"/>
        <w:numPr>
          <w:ilvl w:val="2"/>
          <w:numId w:val="1"/>
        </w:numPr>
      </w:pPr>
      <w:r>
        <w:t xml:space="preserve">Irvington General Hospital, 1980-1986 </w:t>
      </w:r>
    </w:p>
    <w:p w:rsidR="00194791" w:rsidRDefault="00194791" w:rsidP="00194791">
      <w:pPr>
        <w:pStyle w:val="ListParagraph"/>
        <w:numPr>
          <w:ilvl w:val="2"/>
          <w:numId w:val="1"/>
        </w:numPr>
      </w:pPr>
      <w:r>
        <w:t xml:space="preserve">Kennedy Memorial Hospital, University Medical Center, Stratford, 1986-1993 </w:t>
      </w:r>
    </w:p>
    <w:p w:rsidR="00194791" w:rsidRDefault="00194791" w:rsidP="00194791">
      <w:pPr>
        <w:pStyle w:val="ListParagraph"/>
        <w:numPr>
          <w:ilvl w:val="2"/>
          <w:numId w:val="1"/>
        </w:numPr>
      </w:pPr>
      <w:r>
        <w:t xml:space="preserve">Helene </w:t>
      </w:r>
      <w:proofErr w:type="spellStart"/>
      <w:r>
        <w:t>Fuld</w:t>
      </w:r>
      <w:proofErr w:type="spellEnd"/>
      <w:r>
        <w:t xml:space="preserve"> Medical Center, 1993-1997 </w:t>
      </w:r>
    </w:p>
    <w:p w:rsidR="00194791" w:rsidRDefault="00194791" w:rsidP="00194791">
      <w:pPr>
        <w:pStyle w:val="ListParagraph"/>
        <w:numPr>
          <w:ilvl w:val="2"/>
          <w:numId w:val="1"/>
        </w:numPr>
      </w:pPr>
      <w:r>
        <w:t xml:space="preserve">Capital Health System @ </w:t>
      </w:r>
      <w:proofErr w:type="spellStart"/>
      <w:r>
        <w:t>Fuld</w:t>
      </w:r>
      <w:proofErr w:type="spellEnd"/>
      <w:r>
        <w:t xml:space="preserve"> and @ Mercer, 1998-2011</w:t>
      </w:r>
    </w:p>
    <w:p w:rsidR="00194791" w:rsidRDefault="00194791" w:rsidP="00194791">
      <w:pPr>
        <w:pStyle w:val="ListParagraph"/>
        <w:numPr>
          <w:ilvl w:val="2"/>
          <w:numId w:val="1"/>
        </w:numPr>
      </w:pPr>
      <w:r>
        <w:t>Capital Health – Regional Medical Center &amp; Medical Center @ Hopewell, 2011-present</w:t>
      </w:r>
    </w:p>
    <w:p w:rsidR="00194791" w:rsidRPr="009A3ECE" w:rsidRDefault="00194791" w:rsidP="00194791">
      <w:pPr>
        <w:pStyle w:val="ListParagraph"/>
        <w:numPr>
          <w:ilvl w:val="0"/>
          <w:numId w:val="1"/>
        </w:numPr>
        <w:rPr>
          <w:b/>
        </w:rPr>
      </w:pPr>
      <w:r w:rsidRPr="009A3ECE">
        <w:rPr>
          <w:b/>
        </w:rPr>
        <w:t>Preceptors – APPE students:</w:t>
      </w:r>
    </w:p>
    <w:p w:rsidR="00194791" w:rsidRDefault="00194791" w:rsidP="00194791">
      <w:pPr>
        <w:pStyle w:val="ListParagraph"/>
        <w:numPr>
          <w:ilvl w:val="1"/>
          <w:numId w:val="1"/>
        </w:numPr>
      </w:pPr>
      <w:r>
        <w:t>Rutgers University, College of Pharmacy, 1982-present</w:t>
      </w:r>
    </w:p>
    <w:p w:rsidR="00194791" w:rsidRDefault="00194791" w:rsidP="00194791">
      <w:pPr>
        <w:pStyle w:val="ListParagraph"/>
        <w:numPr>
          <w:ilvl w:val="1"/>
          <w:numId w:val="1"/>
        </w:numPr>
      </w:pPr>
      <w:r>
        <w:t>Philadelphia College of Pharmacy &amp; Sciences, 2009-present</w:t>
      </w:r>
    </w:p>
    <w:p w:rsidR="00194791" w:rsidRDefault="00194791" w:rsidP="00194791">
      <w:pPr>
        <w:pStyle w:val="ListParagraph"/>
        <w:numPr>
          <w:ilvl w:val="1"/>
          <w:numId w:val="1"/>
        </w:numPr>
      </w:pPr>
      <w:r>
        <w:t>Jefferson College of Pharmacy, 2014-present</w:t>
      </w:r>
    </w:p>
    <w:p w:rsidR="00194791" w:rsidRDefault="00194791" w:rsidP="00194791">
      <w:pPr>
        <w:pStyle w:val="ListParagraph"/>
        <w:numPr>
          <w:ilvl w:val="1"/>
          <w:numId w:val="1"/>
        </w:numPr>
      </w:pPr>
      <w:r>
        <w:t>Temple University, College of Pharmacy 1990</w:t>
      </w:r>
    </w:p>
    <w:p w:rsidR="00194791" w:rsidRPr="009A3ECE" w:rsidRDefault="00194791" w:rsidP="00194791">
      <w:pPr>
        <w:pStyle w:val="ListParagraph"/>
        <w:numPr>
          <w:ilvl w:val="0"/>
          <w:numId w:val="1"/>
        </w:numPr>
        <w:rPr>
          <w:b/>
        </w:rPr>
      </w:pPr>
      <w:r w:rsidRPr="009A3ECE">
        <w:rPr>
          <w:b/>
        </w:rPr>
        <w:t>Honors:</w:t>
      </w:r>
    </w:p>
    <w:p w:rsidR="00194791" w:rsidRDefault="00194791" w:rsidP="00194791">
      <w:pPr>
        <w:pStyle w:val="ListParagraph"/>
        <w:numPr>
          <w:ilvl w:val="1"/>
          <w:numId w:val="1"/>
        </w:numPr>
      </w:pPr>
      <w:r>
        <w:t>ASHP Poster Reviewer, 2011- present</w:t>
      </w:r>
    </w:p>
    <w:p w:rsidR="00194791" w:rsidRDefault="00194791" w:rsidP="00194791">
      <w:pPr>
        <w:pStyle w:val="ListParagraph"/>
        <w:numPr>
          <w:ilvl w:val="1"/>
          <w:numId w:val="1"/>
        </w:numPr>
      </w:pPr>
      <w:proofErr w:type="spellStart"/>
      <w:r>
        <w:t>MedAssets</w:t>
      </w:r>
      <w:proofErr w:type="spellEnd"/>
      <w:r>
        <w:t xml:space="preserve"> GPO Advisory Committee member, 2012-present</w:t>
      </w:r>
    </w:p>
    <w:p w:rsidR="00194791" w:rsidRDefault="00194791" w:rsidP="00194791">
      <w:pPr>
        <w:pStyle w:val="ListParagraph"/>
        <w:numPr>
          <w:ilvl w:val="1"/>
          <w:numId w:val="1"/>
        </w:numPr>
      </w:pPr>
      <w:r>
        <w:t>‘Preceptor of the Year’ award 2011-2012 from Philadelphia College of Pharmacy</w:t>
      </w:r>
    </w:p>
    <w:p w:rsidR="00194791" w:rsidRDefault="00194791" w:rsidP="00194791">
      <w:pPr>
        <w:pStyle w:val="ListParagraph"/>
        <w:numPr>
          <w:ilvl w:val="1"/>
          <w:numId w:val="1"/>
        </w:numPr>
      </w:pPr>
      <w:r>
        <w:t>Chairman of VHA East Coast Pharmacy Council, 2011-2012</w:t>
      </w:r>
    </w:p>
    <w:p w:rsidR="00194791" w:rsidRDefault="00194791" w:rsidP="00194791">
      <w:pPr>
        <w:pStyle w:val="ListParagraph"/>
        <w:numPr>
          <w:ilvl w:val="1"/>
          <w:numId w:val="1"/>
        </w:numPr>
      </w:pPr>
      <w:r>
        <w:t>Adjunct Faculty: Rutgers University, EMSOP and Philadelphia College of Pharmacy</w:t>
      </w:r>
    </w:p>
    <w:p w:rsidR="00194791" w:rsidRDefault="00194791" w:rsidP="00194791">
      <w:pPr>
        <w:pStyle w:val="ListParagraph"/>
        <w:numPr>
          <w:ilvl w:val="1"/>
          <w:numId w:val="1"/>
        </w:numPr>
      </w:pPr>
      <w:r>
        <w:t>Adjunct Professor, Burlington Community College, 1994-1996</w:t>
      </w:r>
    </w:p>
    <w:p w:rsidR="00194791" w:rsidRDefault="00194791" w:rsidP="00194791">
      <w:pPr>
        <w:pStyle w:val="ListParagraph"/>
        <w:numPr>
          <w:ilvl w:val="1"/>
          <w:numId w:val="1"/>
        </w:numPr>
      </w:pPr>
      <w:r>
        <w:t>President of American Chinese Pharmaceutical Association (ACPA), 1992</w:t>
      </w:r>
    </w:p>
    <w:p w:rsidR="00194791" w:rsidRDefault="00194791" w:rsidP="00194791">
      <w:pPr>
        <w:pStyle w:val="ListParagraph"/>
        <w:numPr>
          <w:ilvl w:val="1"/>
          <w:numId w:val="1"/>
        </w:numPr>
      </w:pPr>
      <w:r>
        <w:t>President of Chinese Student Association, Rutgers University, 1975-1976</w:t>
      </w:r>
    </w:p>
    <w:p w:rsidR="00194791" w:rsidRPr="009A3ECE" w:rsidRDefault="00194791" w:rsidP="00194791">
      <w:pPr>
        <w:pStyle w:val="ListParagraph"/>
        <w:numPr>
          <w:ilvl w:val="0"/>
          <w:numId w:val="1"/>
        </w:numPr>
        <w:rPr>
          <w:b/>
        </w:rPr>
      </w:pPr>
      <w:r w:rsidRPr="009A3ECE">
        <w:rPr>
          <w:b/>
        </w:rPr>
        <w:t>Publications and Presentations: (last 5 years)</w:t>
      </w:r>
    </w:p>
    <w:p w:rsidR="00194791" w:rsidRDefault="00194791" w:rsidP="00194791">
      <w:pPr>
        <w:pStyle w:val="ListParagraph"/>
        <w:numPr>
          <w:ilvl w:val="1"/>
          <w:numId w:val="1"/>
        </w:numPr>
      </w:pPr>
      <w:r>
        <w:t>Poster Presentation at ASHP MCM:’ Impact of Warfarin education on HCAHPS scores’, Dec 2014</w:t>
      </w:r>
    </w:p>
    <w:p w:rsidR="00194791" w:rsidRDefault="00194791" w:rsidP="00194791">
      <w:pPr>
        <w:pStyle w:val="ListParagraph"/>
        <w:numPr>
          <w:ilvl w:val="1"/>
          <w:numId w:val="1"/>
        </w:numPr>
      </w:pPr>
      <w:r>
        <w:t xml:space="preserve">Speaker at </w:t>
      </w:r>
      <w:proofErr w:type="spellStart"/>
      <w:r>
        <w:t>MedAssets</w:t>
      </w:r>
      <w:proofErr w:type="spellEnd"/>
      <w:r>
        <w:t xml:space="preserve"> Clinical meeting: ‘Knights Scholar Program’, Oct 2014</w:t>
      </w:r>
    </w:p>
    <w:p w:rsidR="00194791" w:rsidRDefault="00194791" w:rsidP="00194791">
      <w:pPr>
        <w:pStyle w:val="ListParagraph"/>
        <w:numPr>
          <w:ilvl w:val="1"/>
          <w:numId w:val="1"/>
        </w:numPr>
      </w:pPr>
      <w:r>
        <w:t>Published in International Journal of Clinical Practice: ‘ Pharmacist-driven pain management consultation service’, Nov 2013</w:t>
      </w:r>
    </w:p>
    <w:p w:rsidR="00194791" w:rsidRDefault="00194791" w:rsidP="00194791">
      <w:pPr>
        <w:pStyle w:val="ListParagraph"/>
        <w:numPr>
          <w:ilvl w:val="1"/>
          <w:numId w:val="1"/>
        </w:numPr>
      </w:pPr>
      <w:r>
        <w:t>Published in Pharmacy Purchasing &amp; Products: ‘Building a New Pharmacy’, Nov 2012</w:t>
      </w:r>
    </w:p>
    <w:p w:rsidR="00194791" w:rsidRDefault="00194791" w:rsidP="00194791">
      <w:pPr>
        <w:pStyle w:val="ListParagraph"/>
        <w:numPr>
          <w:ilvl w:val="1"/>
          <w:numId w:val="1"/>
        </w:numPr>
      </w:pPr>
      <w:r>
        <w:t>Speaker at APPE student Orientation at Philadelphia College of Pharmacy, May 2010 &amp; May 2011</w:t>
      </w:r>
    </w:p>
    <w:p w:rsidR="00194791" w:rsidRPr="009A3ECE" w:rsidRDefault="00194791" w:rsidP="00194791">
      <w:pPr>
        <w:pStyle w:val="ListParagraph"/>
        <w:numPr>
          <w:ilvl w:val="0"/>
          <w:numId w:val="1"/>
        </w:numPr>
        <w:rPr>
          <w:b/>
        </w:rPr>
      </w:pPr>
      <w:r w:rsidRPr="009A3ECE">
        <w:rPr>
          <w:b/>
        </w:rPr>
        <w:t>Accomplishments:</w:t>
      </w:r>
    </w:p>
    <w:p w:rsidR="00194791" w:rsidRDefault="00194791" w:rsidP="00194791">
      <w:pPr>
        <w:pStyle w:val="ListParagraph"/>
        <w:numPr>
          <w:ilvl w:val="1"/>
          <w:numId w:val="1"/>
        </w:numPr>
      </w:pPr>
      <w:r>
        <w:t>Initiated the Mini-Residency (Knights Scholar) program with Rutgers University, EMSOP, 2014; now expands to 3 NJ hospitals in 2015</w:t>
      </w:r>
    </w:p>
    <w:p w:rsidR="00194791" w:rsidRDefault="00194791" w:rsidP="00194791">
      <w:pPr>
        <w:pStyle w:val="ListParagraph"/>
        <w:numPr>
          <w:ilvl w:val="1"/>
          <w:numId w:val="1"/>
        </w:numPr>
      </w:pPr>
      <w:r>
        <w:t>Initiated a Pharmacy Residency Program (PGY-1) at Capital Health, 1</w:t>
      </w:r>
      <w:r w:rsidRPr="00404108">
        <w:rPr>
          <w:vertAlign w:val="superscript"/>
        </w:rPr>
        <w:t>st</w:t>
      </w:r>
      <w:r>
        <w:t xml:space="preserve"> in South Jersey, 2011</w:t>
      </w:r>
    </w:p>
    <w:p w:rsidR="00194791" w:rsidRDefault="00194791" w:rsidP="00194791">
      <w:pPr>
        <w:pStyle w:val="ListParagraph"/>
        <w:numPr>
          <w:ilvl w:val="1"/>
          <w:numId w:val="1"/>
        </w:numPr>
      </w:pPr>
      <w:r>
        <w:t>Designed a new pharmacy at Capital Health Medical Center @ Hopewell, 2011</w:t>
      </w:r>
    </w:p>
    <w:p w:rsidR="00194791" w:rsidRDefault="00194791" w:rsidP="00194791">
      <w:pPr>
        <w:pStyle w:val="ListParagraph"/>
        <w:numPr>
          <w:ilvl w:val="1"/>
          <w:numId w:val="1"/>
        </w:numPr>
      </w:pPr>
      <w:r>
        <w:t>Remodeled and relocated the pharmacy at Capital Health Regional Medical Center, 2008</w:t>
      </w:r>
    </w:p>
    <w:p w:rsidR="00194791" w:rsidRDefault="00194791" w:rsidP="00194791">
      <w:pPr>
        <w:pStyle w:val="ListParagraph"/>
        <w:numPr>
          <w:ilvl w:val="1"/>
          <w:numId w:val="1"/>
        </w:numPr>
      </w:pPr>
      <w:r>
        <w:lastRenderedPageBreak/>
        <w:t>Pharmacy Technicians at Capital Health are all Certified Pharmacy Technician (</w:t>
      </w:r>
      <w:proofErr w:type="spellStart"/>
      <w:r>
        <w:t>CPhT</w:t>
      </w:r>
      <w:proofErr w:type="spellEnd"/>
      <w:r>
        <w:t>) since 1995</w:t>
      </w:r>
    </w:p>
    <w:p w:rsidR="00194791" w:rsidRDefault="00194791" w:rsidP="00194791">
      <w:pPr>
        <w:pStyle w:val="ListParagraph"/>
        <w:numPr>
          <w:ilvl w:val="1"/>
          <w:numId w:val="1"/>
        </w:numPr>
      </w:pPr>
      <w:r>
        <w:t>Taught Pharmacy Technician Course at Burlington College, 1994-1996</w:t>
      </w:r>
    </w:p>
    <w:p w:rsidR="00194791" w:rsidRPr="009A3ECE" w:rsidRDefault="00194791" w:rsidP="00194791">
      <w:pPr>
        <w:pStyle w:val="ListParagraph"/>
        <w:numPr>
          <w:ilvl w:val="0"/>
          <w:numId w:val="1"/>
        </w:numPr>
        <w:rPr>
          <w:b/>
        </w:rPr>
      </w:pPr>
      <w:r w:rsidRPr="009A3ECE">
        <w:rPr>
          <w:b/>
        </w:rPr>
        <w:t>Professional Membership:</w:t>
      </w:r>
    </w:p>
    <w:p w:rsidR="00194791" w:rsidRDefault="00194791" w:rsidP="00194791">
      <w:pPr>
        <w:pStyle w:val="ListParagraph"/>
        <w:numPr>
          <w:ilvl w:val="1"/>
          <w:numId w:val="1"/>
        </w:numPr>
      </w:pPr>
      <w:r>
        <w:t>ASHP, NJSHP</w:t>
      </w:r>
    </w:p>
    <w:p w:rsidR="00194791" w:rsidRPr="009A3ECE" w:rsidRDefault="00194791" w:rsidP="00194791">
      <w:pPr>
        <w:pStyle w:val="ListParagraph"/>
        <w:numPr>
          <w:ilvl w:val="0"/>
          <w:numId w:val="1"/>
        </w:numPr>
        <w:rPr>
          <w:b/>
        </w:rPr>
      </w:pPr>
      <w:r w:rsidRPr="009A3ECE">
        <w:rPr>
          <w:b/>
        </w:rPr>
        <w:t>Licensure:</w:t>
      </w:r>
    </w:p>
    <w:p w:rsidR="00194791" w:rsidRDefault="00194791" w:rsidP="00194791">
      <w:pPr>
        <w:pStyle w:val="ListParagraph"/>
        <w:numPr>
          <w:ilvl w:val="1"/>
          <w:numId w:val="1"/>
        </w:numPr>
      </w:pPr>
      <w:r>
        <w:t>NJ, CA</w:t>
      </w:r>
    </w:p>
    <w:p w:rsidR="00194791" w:rsidRDefault="00194791"/>
    <w:sectPr w:rsidR="00194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05B3"/>
    <w:multiLevelType w:val="hybridMultilevel"/>
    <w:tmpl w:val="2EE69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C0D"/>
    <w:rsid w:val="00194791"/>
    <w:rsid w:val="00243C0D"/>
    <w:rsid w:val="002E4322"/>
    <w:rsid w:val="008C0E4D"/>
    <w:rsid w:val="00D67241"/>
    <w:rsid w:val="00DA17AF"/>
    <w:rsid w:val="00FF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91"/>
    <w:pPr>
      <w:spacing w:line="240"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91"/>
    <w:pPr>
      <w:spacing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CHE Trinity Health</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Sandra</dc:creator>
  <cp:lastModifiedBy>Moore, Sandra</cp:lastModifiedBy>
  <cp:revision>1</cp:revision>
  <dcterms:created xsi:type="dcterms:W3CDTF">2015-03-05T16:55:00Z</dcterms:created>
  <dcterms:modified xsi:type="dcterms:W3CDTF">2015-03-05T17:56:00Z</dcterms:modified>
</cp:coreProperties>
</file>