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C4242" w14:textId="77777777" w:rsidR="000B2218" w:rsidRPr="003D0F73" w:rsidRDefault="000B2218" w:rsidP="00BB5522">
      <w:pPr>
        <w:pStyle w:val="Header"/>
        <w:tabs>
          <w:tab w:val="left" w:pos="964"/>
        </w:tabs>
        <w:rPr>
          <w:rFonts w:ascii="Arial" w:hAnsi="Arial" w:cs="Arial"/>
          <w:b/>
          <w:noProof w:val="0"/>
          <w:color w:val="000000" w:themeColor="text1"/>
          <w:sz w:val="22"/>
          <w:szCs w:val="22"/>
        </w:rPr>
      </w:pPr>
    </w:p>
    <w:p w14:paraId="2656B977" w14:textId="29EE33E2" w:rsidR="00C13175" w:rsidRPr="003D0F73" w:rsidRDefault="00796EF9" w:rsidP="73C47E65">
      <w:pPr>
        <w:tabs>
          <w:tab w:val="left" w:pos="3469"/>
        </w:tabs>
        <w:rPr>
          <w:rFonts w:ascii="News Gothic MT" w:hAnsi="News Gothic MT"/>
          <w:color w:val="000000" w:themeColor="text1"/>
          <w:sz w:val="48"/>
          <w:szCs w:val="48"/>
          <w:lang w:eastAsia="ja-JP"/>
        </w:rPr>
      </w:pPr>
      <w:r w:rsidRPr="003D0F73">
        <w:rPr>
          <w:rFonts w:ascii="News Gothic MT" w:hAnsi="News Gothic MT"/>
          <w:color w:val="000000" w:themeColor="text1"/>
          <w:sz w:val="48"/>
          <w:szCs w:val="48"/>
          <w:lang w:eastAsia="ja-JP"/>
        </w:rPr>
        <w:t xml:space="preserve">ISRM/IAM Privileged Access Governance Enhancement (PAGE) Project </w:t>
      </w:r>
    </w:p>
    <w:p w14:paraId="6815DBC0" w14:textId="77777777" w:rsidR="000B2218" w:rsidRPr="003D0F73" w:rsidRDefault="00034588" w:rsidP="0049154C">
      <w:pPr>
        <w:pStyle w:val="Header"/>
        <w:tabs>
          <w:tab w:val="clear" w:pos="8732"/>
          <w:tab w:val="left" w:pos="8360"/>
        </w:tabs>
        <w:rPr>
          <w:rFonts w:ascii="Arial" w:hAnsi="Arial" w:cs="Arial"/>
          <w:b/>
          <w:noProof w:val="0"/>
          <w:color w:val="000000" w:themeColor="text1"/>
          <w:sz w:val="44"/>
        </w:rPr>
      </w:pPr>
      <w:r w:rsidRPr="003D0F73">
        <w:rPr>
          <w:rFonts w:ascii="Arial" w:hAnsi="Arial" w:cs="Arial"/>
          <w:b/>
          <w:noProof w:val="0"/>
          <w:color w:val="000000" w:themeColor="text1"/>
          <w:sz w:val="44"/>
        </w:rPr>
        <w:tab/>
      </w:r>
    </w:p>
    <w:p w14:paraId="299C4691" w14:textId="77777777" w:rsidR="00710861" w:rsidRPr="003D0F73" w:rsidRDefault="006D7727" w:rsidP="00BB5522">
      <w:pPr>
        <w:pStyle w:val="Header"/>
        <w:tabs>
          <w:tab w:val="left" w:pos="964"/>
        </w:tabs>
        <w:rPr>
          <w:rFonts w:ascii="Arial" w:hAnsi="Arial" w:cs="Arial"/>
          <w:b/>
          <w:noProof w:val="0"/>
          <w:color w:val="000000" w:themeColor="text1"/>
          <w:sz w:val="22"/>
          <w:szCs w:val="22"/>
        </w:rPr>
      </w:pPr>
      <w:r w:rsidRPr="003D0F73">
        <w:rPr>
          <w:rFonts w:ascii="Arial" w:hAnsi="Arial" w:cs="Arial"/>
          <w:b/>
          <w:noProof w:val="0"/>
          <w:color w:val="000000" w:themeColor="text1"/>
          <w:sz w:val="22"/>
          <w:szCs w:val="22"/>
        </w:rPr>
        <w:t xml:space="preserve">Doc. </w:t>
      </w:r>
      <w:r w:rsidR="00DD07A1" w:rsidRPr="003D0F73">
        <w:rPr>
          <w:rFonts w:ascii="Arial" w:hAnsi="Arial" w:cs="Arial"/>
          <w:b/>
          <w:noProof w:val="0"/>
          <w:color w:val="000000" w:themeColor="text1"/>
          <w:sz w:val="22"/>
          <w:szCs w:val="22"/>
        </w:rPr>
        <w:t>No</w:t>
      </w:r>
      <w:r w:rsidR="000B2218" w:rsidRPr="003D0F73">
        <w:rPr>
          <w:rFonts w:ascii="Arial" w:hAnsi="Arial" w:cs="Arial"/>
          <w:b/>
          <w:noProof w:val="0"/>
          <w:color w:val="000000" w:themeColor="text1"/>
          <w:sz w:val="22"/>
          <w:szCs w:val="22"/>
        </w:rPr>
        <w:t xml:space="preserve">: </w:t>
      </w:r>
      <w:r w:rsidR="00796EF9" w:rsidRPr="003D0F73">
        <w:rPr>
          <w:rFonts w:ascii="Arial" w:hAnsi="Arial" w:cs="Arial"/>
          <w:color w:val="000000" w:themeColor="text1"/>
          <w:sz w:val="20"/>
        </w:rPr>
        <w:t>ISRM_IAM_PAGE_DEC_001</w:t>
      </w:r>
    </w:p>
    <w:p w14:paraId="6B4BFF24" w14:textId="77777777" w:rsidR="000B2218" w:rsidRPr="003D0F73" w:rsidRDefault="000B2218" w:rsidP="00BB5522">
      <w:pPr>
        <w:pStyle w:val="Header"/>
        <w:tabs>
          <w:tab w:val="left" w:pos="964"/>
        </w:tabs>
        <w:rPr>
          <w:rFonts w:ascii="Arial" w:hAnsi="Arial" w:cs="Arial"/>
          <w:b/>
          <w:noProof w:val="0"/>
          <w:color w:val="000000" w:themeColor="text1"/>
          <w:sz w:val="22"/>
          <w:szCs w:val="22"/>
        </w:rPr>
      </w:pPr>
    </w:p>
    <w:p w14:paraId="5D87F971" w14:textId="77777777" w:rsidR="00BB5522" w:rsidRPr="003D0F73" w:rsidRDefault="000B2218" w:rsidP="00BB5522">
      <w:pPr>
        <w:pStyle w:val="Header"/>
        <w:tabs>
          <w:tab w:val="left" w:pos="964"/>
        </w:tabs>
        <w:rPr>
          <w:rFonts w:ascii="Arial" w:hAnsi="Arial" w:cs="Arial"/>
          <w:b/>
          <w:i/>
          <w:noProof w:val="0"/>
          <w:color w:val="000000" w:themeColor="text1"/>
          <w:sz w:val="32"/>
          <w:szCs w:val="32"/>
        </w:rPr>
      </w:pPr>
      <w:r w:rsidRPr="003D0F73">
        <w:rPr>
          <w:rFonts w:ascii="Arial" w:hAnsi="Arial" w:cs="Arial"/>
          <w:b/>
          <w:noProof w:val="0"/>
          <w:color w:val="000000" w:themeColor="text1"/>
          <w:sz w:val="32"/>
          <w:szCs w:val="32"/>
        </w:rPr>
        <w:t xml:space="preserve">Title: </w:t>
      </w:r>
      <w:r w:rsidR="00796EF9" w:rsidRPr="003D0F73">
        <w:rPr>
          <w:rFonts w:ascii="Arial" w:hAnsi="Arial" w:cs="Arial"/>
          <w:b/>
          <w:noProof w:val="0"/>
          <w:color w:val="000000" w:themeColor="text1"/>
          <w:sz w:val="32"/>
          <w:szCs w:val="32"/>
        </w:rPr>
        <w:t>PAGE Project Governance definition</w:t>
      </w:r>
    </w:p>
    <w:p w14:paraId="44795D82" w14:textId="77777777" w:rsidR="00CE0E37" w:rsidRPr="003D0F73" w:rsidRDefault="00CE0E37" w:rsidP="00CE0E37">
      <w:pPr>
        <w:tabs>
          <w:tab w:val="left" w:pos="2595"/>
        </w:tabs>
        <w:rPr>
          <w:rFonts w:ascii="Arial" w:hAnsi="Arial" w:cs="Arial"/>
          <w:color w:val="000000" w:themeColor="text1"/>
          <w:sz w:val="20"/>
          <w:szCs w:val="20"/>
        </w:rPr>
      </w:pPr>
    </w:p>
    <w:p w14:paraId="7F052EEC" w14:textId="77777777" w:rsidR="00C13175" w:rsidRPr="003D0F73" w:rsidRDefault="00C13175" w:rsidP="00CE0E37">
      <w:pPr>
        <w:tabs>
          <w:tab w:val="left" w:pos="2595"/>
        </w:tabs>
        <w:rPr>
          <w:rFonts w:ascii="Arial" w:hAnsi="Arial" w:cs="Arial"/>
          <w:color w:val="000000" w:themeColor="text1"/>
          <w:sz w:val="20"/>
          <w:szCs w:val="20"/>
        </w:rPr>
      </w:pPr>
    </w:p>
    <w:p w14:paraId="04E606C1" w14:textId="77777777" w:rsidR="00C13175" w:rsidRPr="003D0F73" w:rsidRDefault="00C13175" w:rsidP="00C13175">
      <w:pPr>
        <w:tabs>
          <w:tab w:val="left" w:pos="2595"/>
        </w:tabs>
        <w:rPr>
          <w:rFonts w:ascii="Arial" w:hAnsi="Arial" w:cs="Arial"/>
          <w:color w:val="000000" w:themeColor="text1"/>
          <w:sz w:val="20"/>
          <w:szCs w:val="20"/>
        </w:rPr>
      </w:pPr>
    </w:p>
    <w:tbl>
      <w:tblPr>
        <w:tblpPr w:leftFromText="180" w:rightFromText="180" w:vertAnchor="text" w:tblpY="1"/>
        <w:tblOverlap w:val="never"/>
        <w:tblW w:w="8789" w:type="dxa"/>
        <w:tblLayout w:type="fixed"/>
        <w:tblCellMar>
          <w:left w:w="70" w:type="dxa"/>
          <w:right w:w="70" w:type="dxa"/>
        </w:tblCellMar>
        <w:tblLook w:val="0000" w:firstRow="0" w:lastRow="0" w:firstColumn="0" w:lastColumn="0" w:noHBand="0" w:noVBand="0"/>
      </w:tblPr>
      <w:tblGrid>
        <w:gridCol w:w="4230"/>
        <w:gridCol w:w="2592"/>
        <w:gridCol w:w="1967"/>
      </w:tblGrid>
      <w:tr w:rsidR="00C13175" w:rsidRPr="003D0F73" w14:paraId="1A738208" w14:textId="77777777" w:rsidTr="00B0296A">
        <w:tc>
          <w:tcPr>
            <w:tcW w:w="4230" w:type="dxa"/>
          </w:tcPr>
          <w:p w14:paraId="079DC6B3" w14:textId="77777777" w:rsidR="00C13175" w:rsidRPr="003D0F73" w:rsidRDefault="00C13175" w:rsidP="00B0296A">
            <w:pPr>
              <w:rPr>
                <w:rFonts w:ascii="Arial" w:hAnsi="Arial" w:cs="Arial"/>
                <w:b/>
                <w:color w:val="000000" w:themeColor="text1"/>
                <w:sz w:val="20"/>
                <w:szCs w:val="20"/>
              </w:rPr>
            </w:pPr>
            <w:r w:rsidRPr="003D0F73">
              <w:rPr>
                <w:rFonts w:ascii="Arial" w:hAnsi="Arial" w:cs="Arial"/>
                <w:b/>
                <w:bCs/>
                <w:color w:val="000000" w:themeColor="text1"/>
                <w:sz w:val="20"/>
                <w:szCs w:val="20"/>
              </w:rPr>
              <w:t>Author</w:t>
            </w:r>
            <w:r w:rsidRPr="003D0F73">
              <w:rPr>
                <w:rFonts w:ascii="Arial" w:hAnsi="Arial" w:cs="Arial"/>
                <w:b/>
                <w:color w:val="000000" w:themeColor="text1"/>
                <w:sz w:val="20"/>
                <w:szCs w:val="20"/>
              </w:rPr>
              <w:t>(s):</w:t>
            </w:r>
          </w:p>
          <w:p w14:paraId="4ADC776D" w14:textId="77777777" w:rsidR="00EA0EC7" w:rsidRPr="003D0F73" w:rsidRDefault="00EA0EC7" w:rsidP="00B0296A">
            <w:pPr>
              <w:rPr>
                <w:rFonts w:ascii="Arial" w:hAnsi="Arial" w:cs="Arial"/>
                <w:b/>
                <w:bCs/>
                <w:color w:val="000000" w:themeColor="text1"/>
                <w:sz w:val="20"/>
                <w:szCs w:val="20"/>
              </w:rPr>
            </w:pPr>
          </w:p>
        </w:tc>
        <w:tc>
          <w:tcPr>
            <w:tcW w:w="2592" w:type="dxa"/>
          </w:tcPr>
          <w:p w14:paraId="06DE657F" w14:textId="77777777" w:rsidR="00C13175" w:rsidRPr="003D0F73" w:rsidRDefault="00C13175" w:rsidP="00B0296A">
            <w:pPr>
              <w:rPr>
                <w:rFonts w:ascii="Arial" w:hAnsi="Arial" w:cs="Arial"/>
                <w:b/>
                <w:bCs/>
                <w:color w:val="000000" w:themeColor="text1"/>
                <w:sz w:val="20"/>
                <w:szCs w:val="20"/>
              </w:rPr>
            </w:pPr>
          </w:p>
        </w:tc>
        <w:tc>
          <w:tcPr>
            <w:tcW w:w="1967" w:type="dxa"/>
          </w:tcPr>
          <w:p w14:paraId="1CE864E6" w14:textId="77777777" w:rsidR="00C13175" w:rsidRPr="003D0F73" w:rsidRDefault="00C13175" w:rsidP="00B0296A">
            <w:pPr>
              <w:rPr>
                <w:rFonts w:ascii="Arial" w:hAnsi="Arial" w:cs="Arial"/>
                <w:b/>
                <w:bCs/>
                <w:color w:val="000000" w:themeColor="text1"/>
                <w:sz w:val="20"/>
                <w:szCs w:val="20"/>
              </w:rPr>
            </w:pPr>
          </w:p>
        </w:tc>
      </w:tr>
      <w:tr w:rsidR="00C13175" w:rsidRPr="003D0F73" w14:paraId="1C5CE584" w14:textId="77777777" w:rsidTr="00B0296A">
        <w:tc>
          <w:tcPr>
            <w:tcW w:w="4230" w:type="dxa"/>
          </w:tcPr>
          <w:tbl>
            <w:tblPr>
              <w:tblpPr w:leftFromText="180" w:rightFromText="180" w:vertAnchor="text" w:tblpY="1"/>
              <w:tblOverlap w:val="never"/>
              <w:tblW w:w="8789" w:type="dxa"/>
              <w:tblLayout w:type="fixed"/>
              <w:tblCellMar>
                <w:left w:w="70" w:type="dxa"/>
                <w:right w:w="70" w:type="dxa"/>
              </w:tblCellMar>
              <w:tblLook w:val="0000" w:firstRow="0" w:lastRow="0" w:firstColumn="0" w:lastColumn="0" w:noHBand="0" w:noVBand="0"/>
            </w:tblPr>
            <w:tblGrid>
              <w:gridCol w:w="4230"/>
              <w:gridCol w:w="2592"/>
              <w:gridCol w:w="1967"/>
            </w:tblGrid>
            <w:tr w:rsidR="00C13175" w:rsidRPr="003D0F73" w14:paraId="32B6F635" w14:textId="77777777" w:rsidTr="00B0296A">
              <w:tc>
                <w:tcPr>
                  <w:tcW w:w="4230" w:type="dxa"/>
                </w:tcPr>
                <w:p w14:paraId="5C502267" w14:textId="77777777" w:rsidR="00C13175" w:rsidRPr="003D0F73" w:rsidRDefault="00C13175" w:rsidP="00B0296A">
                  <w:pPr>
                    <w:rPr>
                      <w:rFonts w:ascii="Arial" w:hAnsi="Arial" w:cs="Arial"/>
                      <w:color w:val="000000" w:themeColor="text1"/>
                      <w:sz w:val="20"/>
                      <w:szCs w:val="20"/>
                    </w:rPr>
                  </w:pPr>
                </w:p>
                <w:p w14:paraId="0944BDC9" w14:textId="77777777" w:rsidR="00C13175" w:rsidRPr="003D0F73" w:rsidRDefault="00157C6A" w:rsidP="00B0296A">
                  <w:pPr>
                    <w:autoSpaceDE w:val="0"/>
                    <w:autoSpaceDN w:val="0"/>
                    <w:rPr>
                      <w:rFonts w:ascii="Arial" w:hAnsi="Arial" w:cs="Arial"/>
                      <w:color w:val="000000" w:themeColor="text1"/>
                      <w:sz w:val="20"/>
                      <w:szCs w:val="20"/>
                      <w:lang w:eastAsia="en-US"/>
                    </w:rPr>
                  </w:pPr>
                  <w:r w:rsidRPr="003D0F73">
                    <w:rPr>
                      <w:rFonts w:ascii="Arial" w:hAnsi="Arial" w:cs="Arial"/>
                      <w:color w:val="000000" w:themeColor="text1"/>
                      <w:sz w:val="20"/>
                      <w:szCs w:val="20"/>
                    </w:rPr>
                    <w:t>PAGE Project Manager</w:t>
                  </w:r>
                </w:p>
                <w:p w14:paraId="2D317EDE" w14:textId="77777777" w:rsidR="00C13175" w:rsidRPr="003D0F73" w:rsidRDefault="00C13175" w:rsidP="00157C6A">
                  <w:pPr>
                    <w:rPr>
                      <w:rFonts w:ascii="Arial" w:hAnsi="Arial" w:cs="Arial"/>
                      <w:b/>
                      <w:bCs/>
                      <w:color w:val="000000" w:themeColor="text1"/>
                      <w:sz w:val="20"/>
                      <w:szCs w:val="20"/>
                    </w:rPr>
                  </w:pPr>
                  <w:r w:rsidRPr="003D0F73">
                    <w:rPr>
                      <w:rFonts w:ascii="Arial" w:hAnsi="Arial" w:cs="Arial"/>
                      <w:color w:val="000000" w:themeColor="text1"/>
                      <w:sz w:val="20"/>
                      <w:szCs w:val="20"/>
                    </w:rPr>
                    <w:t>ISRM</w:t>
                  </w:r>
                  <w:r w:rsidR="00157C6A" w:rsidRPr="003D0F73">
                    <w:rPr>
                      <w:rFonts w:ascii="Arial" w:hAnsi="Arial" w:cs="Arial"/>
                      <w:color w:val="000000" w:themeColor="text1"/>
                      <w:sz w:val="20"/>
                      <w:szCs w:val="20"/>
                    </w:rPr>
                    <w:t>/IAM</w:t>
                  </w:r>
                </w:p>
              </w:tc>
              <w:tc>
                <w:tcPr>
                  <w:tcW w:w="2592" w:type="dxa"/>
                  <w:tcBorders>
                    <w:bottom w:val="single" w:sz="4" w:space="0" w:color="auto"/>
                  </w:tcBorders>
                </w:tcPr>
                <w:p w14:paraId="5EDCE2FD" w14:textId="77777777" w:rsidR="00C13175" w:rsidRPr="003D0F73" w:rsidRDefault="00C13175" w:rsidP="00B0296A">
                  <w:pPr>
                    <w:rPr>
                      <w:rFonts w:ascii="Arial" w:hAnsi="Arial" w:cs="Arial"/>
                      <w:color w:val="000000" w:themeColor="text1"/>
                      <w:sz w:val="20"/>
                      <w:szCs w:val="20"/>
                    </w:rPr>
                  </w:pPr>
                </w:p>
              </w:tc>
              <w:tc>
                <w:tcPr>
                  <w:tcW w:w="1967" w:type="dxa"/>
                  <w:tcBorders>
                    <w:bottom w:val="single" w:sz="4" w:space="0" w:color="auto"/>
                  </w:tcBorders>
                </w:tcPr>
                <w:p w14:paraId="5AFCE3AB" w14:textId="77777777" w:rsidR="00C13175" w:rsidRPr="003D0F73" w:rsidRDefault="00C13175" w:rsidP="00B0296A">
                  <w:pPr>
                    <w:rPr>
                      <w:rFonts w:ascii="Arial" w:hAnsi="Arial" w:cs="Arial"/>
                      <w:color w:val="000000" w:themeColor="text1"/>
                      <w:sz w:val="20"/>
                      <w:szCs w:val="20"/>
                    </w:rPr>
                  </w:pPr>
                </w:p>
              </w:tc>
            </w:tr>
          </w:tbl>
          <w:p w14:paraId="301015FD" w14:textId="77777777" w:rsidR="00C13175" w:rsidRPr="003D0F73" w:rsidRDefault="00C13175" w:rsidP="00B0296A">
            <w:pPr>
              <w:rPr>
                <w:rFonts w:ascii="Arial" w:hAnsi="Arial" w:cs="Arial"/>
                <w:color w:val="000000" w:themeColor="text1"/>
                <w:sz w:val="20"/>
                <w:szCs w:val="20"/>
              </w:rPr>
            </w:pPr>
          </w:p>
        </w:tc>
        <w:tc>
          <w:tcPr>
            <w:tcW w:w="2592" w:type="dxa"/>
            <w:tcBorders>
              <w:bottom w:val="single" w:sz="4" w:space="0" w:color="auto"/>
            </w:tcBorders>
          </w:tcPr>
          <w:p w14:paraId="7428505E" w14:textId="77777777" w:rsidR="00C13175" w:rsidRPr="003D0F73" w:rsidRDefault="00C13175" w:rsidP="00B0296A">
            <w:pPr>
              <w:rPr>
                <w:rFonts w:ascii="Arial" w:hAnsi="Arial" w:cs="Arial"/>
                <w:color w:val="000000" w:themeColor="text1"/>
                <w:sz w:val="20"/>
                <w:szCs w:val="20"/>
              </w:rPr>
            </w:pPr>
          </w:p>
        </w:tc>
        <w:tc>
          <w:tcPr>
            <w:tcW w:w="1967" w:type="dxa"/>
            <w:tcBorders>
              <w:bottom w:val="single" w:sz="4" w:space="0" w:color="auto"/>
            </w:tcBorders>
          </w:tcPr>
          <w:p w14:paraId="49A00E99" w14:textId="77777777" w:rsidR="00C13175" w:rsidRPr="003D0F73" w:rsidRDefault="00C13175" w:rsidP="00B0296A">
            <w:pPr>
              <w:rPr>
                <w:rFonts w:ascii="Arial" w:hAnsi="Arial" w:cs="Arial"/>
                <w:color w:val="000000" w:themeColor="text1"/>
                <w:sz w:val="20"/>
                <w:szCs w:val="20"/>
              </w:rPr>
            </w:pPr>
          </w:p>
        </w:tc>
      </w:tr>
      <w:tr w:rsidR="00C13175" w:rsidRPr="003D0F73" w14:paraId="487C7BE2" w14:textId="77777777" w:rsidTr="00B0296A">
        <w:trPr>
          <w:gridAfter w:val="2"/>
          <w:wAfter w:w="4559" w:type="dxa"/>
        </w:trPr>
        <w:tc>
          <w:tcPr>
            <w:tcW w:w="4230" w:type="dxa"/>
          </w:tcPr>
          <w:p w14:paraId="32DDBBF1" w14:textId="77777777" w:rsidR="00C13175" w:rsidRPr="003D0F73" w:rsidRDefault="00C13175" w:rsidP="00B0296A">
            <w:pPr>
              <w:rPr>
                <w:rFonts w:ascii="Arial" w:hAnsi="Arial" w:cs="Arial"/>
                <w:b/>
                <w:color w:val="000000" w:themeColor="text1"/>
                <w:sz w:val="20"/>
                <w:szCs w:val="20"/>
              </w:rPr>
            </w:pPr>
          </w:p>
          <w:p w14:paraId="7F7FCEDC" w14:textId="77777777" w:rsidR="00C13175" w:rsidRPr="003D0F73" w:rsidRDefault="00C13175" w:rsidP="00B0296A">
            <w:pPr>
              <w:rPr>
                <w:rFonts w:ascii="Arial" w:hAnsi="Arial" w:cs="Arial"/>
                <w:b/>
                <w:color w:val="000000" w:themeColor="text1"/>
                <w:sz w:val="20"/>
                <w:szCs w:val="20"/>
              </w:rPr>
            </w:pPr>
          </w:p>
          <w:p w14:paraId="652FC49B" w14:textId="77777777" w:rsidR="00C13175" w:rsidRPr="003D0F73" w:rsidRDefault="00C13175" w:rsidP="00B0296A">
            <w:pPr>
              <w:rPr>
                <w:rFonts w:ascii="Arial" w:hAnsi="Arial" w:cs="Arial"/>
                <w:b/>
                <w:color w:val="000000" w:themeColor="text1"/>
                <w:sz w:val="20"/>
                <w:szCs w:val="20"/>
              </w:rPr>
            </w:pPr>
            <w:r w:rsidRPr="003D0F73">
              <w:rPr>
                <w:rFonts w:ascii="Arial" w:hAnsi="Arial" w:cs="Arial"/>
                <w:b/>
                <w:color w:val="000000" w:themeColor="text1"/>
                <w:sz w:val="20"/>
                <w:szCs w:val="20"/>
              </w:rPr>
              <w:t>Approver(s):</w:t>
            </w:r>
          </w:p>
          <w:p w14:paraId="749663B8" w14:textId="77777777" w:rsidR="00C13175" w:rsidRPr="003D0F73" w:rsidRDefault="00C13175" w:rsidP="00B0296A">
            <w:pPr>
              <w:rPr>
                <w:rFonts w:ascii="Arial" w:hAnsi="Arial" w:cs="Arial"/>
                <w:color w:val="000000" w:themeColor="text1"/>
                <w:sz w:val="20"/>
                <w:szCs w:val="20"/>
              </w:rPr>
            </w:pPr>
          </w:p>
        </w:tc>
      </w:tr>
      <w:tr w:rsidR="00C13175" w:rsidRPr="003D0F73" w14:paraId="6E4F647B" w14:textId="77777777" w:rsidTr="00B0296A">
        <w:tc>
          <w:tcPr>
            <w:tcW w:w="4230" w:type="dxa"/>
          </w:tcPr>
          <w:p w14:paraId="2E9FD840" w14:textId="0CF7D412" w:rsidR="00CA38F1" w:rsidRDefault="00CA38F1" w:rsidP="00CA38F1">
            <w:pPr>
              <w:rPr>
                <w:rFonts w:ascii="Arial" w:hAnsi="Arial" w:cs="Arial"/>
                <w:color w:val="000000" w:themeColor="text1"/>
                <w:sz w:val="20"/>
                <w:szCs w:val="20"/>
              </w:rPr>
            </w:pPr>
            <w:r w:rsidRPr="003D0F73">
              <w:rPr>
                <w:rFonts w:ascii="Arial" w:hAnsi="Arial" w:cs="Arial"/>
                <w:color w:val="000000" w:themeColor="text1"/>
                <w:sz w:val="20"/>
                <w:szCs w:val="20"/>
              </w:rPr>
              <w:t>Sujoy Ghosh</w:t>
            </w:r>
          </w:p>
          <w:p w14:paraId="02855EB5" w14:textId="77777777" w:rsidR="00C13175" w:rsidRPr="003D0F73" w:rsidRDefault="00157C6A" w:rsidP="00B0296A">
            <w:pPr>
              <w:rPr>
                <w:rFonts w:ascii="Arial" w:hAnsi="Arial" w:cs="Arial"/>
                <w:color w:val="000000" w:themeColor="text1"/>
                <w:sz w:val="20"/>
                <w:szCs w:val="20"/>
              </w:rPr>
            </w:pPr>
            <w:r w:rsidRPr="003D0F73">
              <w:rPr>
                <w:rFonts w:ascii="Arial" w:hAnsi="Arial" w:cs="Arial"/>
                <w:color w:val="000000" w:themeColor="text1"/>
                <w:sz w:val="20"/>
                <w:szCs w:val="20"/>
              </w:rPr>
              <w:t>IAM Lead</w:t>
            </w:r>
          </w:p>
          <w:p w14:paraId="518EEB4B" w14:textId="77777777" w:rsidR="00C13175" w:rsidRPr="003D0F73" w:rsidRDefault="00C13175" w:rsidP="00157C6A">
            <w:pPr>
              <w:rPr>
                <w:rFonts w:ascii="Arial" w:hAnsi="Arial" w:cs="Arial"/>
                <w:color w:val="000000" w:themeColor="text1"/>
                <w:sz w:val="20"/>
                <w:szCs w:val="20"/>
              </w:rPr>
            </w:pPr>
            <w:r w:rsidRPr="003D0F73">
              <w:rPr>
                <w:rFonts w:ascii="Arial" w:hAnsi="Arial" w:cs="Arial"/>
                <w:color w:val="000000" w:themeColor="text1"/>
                <w:sz w:val="20"/>
                <w:szCs w:val="20"/>
              </w:rPr>
              <w:t>ISRM</w:t>
            </w:r>
            <w:r w:rsidR="00157C6A" w:rsidRPr="003D0F73">
              <w:rPr>
                <w:rFonts w:ascii="Arial" w:hAnsi="Arial" w:cs="Arial"/>
                <w:color w:val="000000" w:themeColor="text1"/>
                <w:sz w:val="20"/>
                <w:szCs w:val="20"/>
              </w:rPr>
              <w:t>/IAM</w:t>
            </w:r>
          </w:p>
        </w:tc>
        <w:tc>
          <w:tcPr>
            <w:tcW w:w="2592" w:type="dxa"/>
            <w:tcBorders>
              <w:bottom w:val="single" w:sz="4" w:space="0" w:color="auto"/>
            </w:tcBorders>
          </w:tcPr>
          <w:p w14:paraId="72E57629" w14:textId="77777777" w:rsidR="00C13175" w:rsidRPr="003D0F73" w:rsidRDefault="00C13175" w:rsidP="00B0296A">
            <w:pPr>
              <w:rPr>
                <w:rFonts w:ascii="Arial" w:hAnsi="Arial" w:cs="Arial"/>
                <w:color w:val="000000" w:themeColor="text1"/>
                <w:sz w:val="20"/>
                <w:szCs w:val="20"/>
              </w:rPr>
            </w:pPr>
          </w:p>
        </w:tc>
        <w:tc>
          <w:tcPr>
            <w:tcW w:w="1967" w:type="dxa"/>
            <w:tcBorders>
              <w:bottom w:val="single" w:sz="4" w:space="0" w:color="auto"/>
            </w:tcBorders>
          </w:tcPr>
          <w:p w14:paraId="67F2F289" w14:textId="77777777" w:rsidR="00C13175" w:rsidRPr="003D0F73" w:rsidRDefault="00C13175" w:rsidP="00B0296A">
            <w:pPr>
              <w:rPr>
                <w:rFonts w:ascii="Arial" w:hAnsi="Arial" w:cs="Arial"/>
                <w:color w:val="000000" w:themeColor="text1"/>
                <w:sz w:val="20"/>
                <w:szCs w:val="20"/>
              </w:rPr>
            </w:pPr>
          </w:p>
        </w:tc>
      </w:tr>
    </w:tbl>
    <w:p w14:paraId="759E6A35" w14:textId="18A809F5" w:rsidR="00835BBE" w:rsidRPr="003D0F73" w:rsidRDefault="00835BBE" w:rsidP="00C13175">
      <w:pPr>
        <w:rPr>
          <w:rFonts w:ascii="Arial" w:hAnsi="Arial" w:cs="Arial"/>
          <w:color w:val="000000" w:themeColor="text1"/>
          <w:sz w:val="20"/>
          <w:szCs w:val="20"/>
        </w:rPr>
      </w:pPr>
      <w:bookmarkStart w:id="0" w:name="_GoBack"/>
      <w:r w:rsidRPr="003D0F73">
        <w:rPr>
          <w:rFonts w:ascii="Arial" w:hAnsi="Arial" w:cs="Arial"/>
          <w:color w:val="000000" w:themeColor="text1"/>
          <w:sz w:val="20"/>
          <w:szCs w:val="20"/>
        </w:rPr>
        <w:t>Gurgen Bakunc</w:t>
      </w:r>
    </w:p>
    <w:bookmarkEnd w:id="0"/>
    <w:p w14:paraId="595D58C8" w14:textId="6B765F8D" w:rsidR="00835BBE" w:rsidRDefault="00835BBE" w:rsidP="00C13175">
      <w:pPr>
        <w:rPr>
          <w:rFonts w:ascii="Arial" w:hAnsi="Arial" w:cs="Arial"/>
          <w:color w:val="000000" w:themeColor="text1"/>
          <w:sz w:val="20"/>
          <w:szCs w:val="20"/>
        </w:rPr>
      </w:pPr>
      <w:r w:rsidRPr="003D0F73">
        <w:rPr>
          <w:rFonts w:ascii="Arial" w:hAnsi="Arial" w:cs="Arial"/>
          <w:color w:val="000000" w:themeColor="text1"/>
          <w:sz w:val="20"/>
          <w:szCs w:val="20"/>
        </w:rPr>
        <w:t>TIS IHS</w:t>
      </w:r>
    </w:p>
    <w:p w14:paraId="373C8FBF" w14:textId="2743EA76" w:rsidR="00CA38F1" w:rsidRPr="003D0F73" w:rsidRDefault="00CA38F1" w:rsidP="00C13175">
      <w:pPr>
        <w:rPr>
          <w:rFonts w:ascii="Arial" w:hAnsi="Arial" w:cs="Arial"/>
          <w:color w:val="000000" w:themeColor="text1"/>
          <w:sz w:val="20"/>
          <w:szCs w:val="20"/>
        </w:rPr>
      </w:pPr>
    </w:p>
    <w:tbl>
      <w:tblPr>
        <w:tblpPr w:leftFromText="180" w:rightFromText="180" w:vertAnchor="text" w:horzAnchor="margin" w:tblpY="406"/>
        <w:tblOverlap w:val="never"/>
        <w:tblW w:w="8789" w:type="dxa"/>
        <w:tblLayout w:type="fixed"/>
        <w:tblCellMar>
          <w:left w:w="70" w:type="dxa"/>
          <w:right w:w="70" w:type="dxa"/>
        </w:tblCellMar>
        <w:tblLook w:val="0000" w:firstRow="0" w:lastRow="0" w:firstColumn="0" w:lastColumn="0" w:noHBand="0" w:noVBand="0"/>
      </w:tblPr>
      <w:tblGrid>
        <w:gridCol w:w="4230"/>
        <w:gridCol w:w="2592"/>
        <w:gridCol w:w="1967"/>
      </w:tblGrid>
      <w:tr w:rsidR="00835BBE" w:rsidRPr="003D0F73" w14:paraId="1BDA34CD" w14:textId="77777777" w:rsidTr="00B0296A">
        <w:tc>
          <w:tcPr>
            <w:tcW w:w="4230" w:type="dxa"/>
          </w:tcPr>
          <w:p w14:paraId="6D23CF4A" w14:textId="77777777" w:rsidR="00835BBE" w:rsidRPr="003D0F73" w:rsidRDefault="00835BBE" w:rsidP="00157C6A">
            <w:pPr>
              <w:rPr>
                <w:rFonts w:ascii="Arial" w:hAnsi="Arial" w:cs="Arial"/>
                <w:color w:val="000000" w:themeColor="text1"/>
                <w:sz w:val="20"/>
                <w:szCs w:val="20"/>
              </w:rPr>
            </w:pPr>
          </w:p>
        </w:tc>
        <w:tc>
          <w:tcPr>
            <w:tcW w:w="2592" w:type="dxa"/>
            <w:tcBorders>
              <w:bottom w:val="single" w:sz="4" w:space="0" w:color="auto"/>
            </w:tcBorders>
          </w:tcPr>
          <w:p w14:paraId="11D43389" w14:textId="77777777" w:rsidR="00835BBE" w:rsidRPr="003D0F73" w:rsidRDefault="00835BBE" w:rsidP="00B0296A">
            <w:pPr>
              <w:rPr>
                <w:rFonts w:ascii="Arial" w:hAnsi="Arial" w:cs="Arial"/>
                <w:color w:val="000000" w:themeColor="text1"/>
                <w:sz w:val="20"/>
                <w:szCs w:val="20"/>
              </w:rPr>
            </w:pPr>
          </w:p>
        </w:tc>
        <w:tc>
          <w:tcPr>
            <w:tcW w:w="1967" w:type="dxa"/>
            <w:tcBorders>
              <w:bottom w:val="single" w:sz="4" w:space="0" w:color="auto"/>
            </w:tcBorders>
          </w:tcPr>
          <w:p w14:paraId="14C9C6BE" w14:textId="77777777" w:rsidR="00835BBE" w:rsidRPr="003D0F73" w:rsidRDefault="00835BBE" w:rsidP="00B0296A">
            <w:pPr>
              <w:rPr>
                <w:rFonts w:ascii="Arial" w:hAnsi="Arial" w:cs="Arial"/>
                <w:color w:val="000000" w:themeColor="text1"/>
                <w:sz w:val="20"/>
                <w:szCs w:val="20"/>
              </w:rPr>
            </w:pPr>
          </w:p>
        </w:tc>
      </w:tr>
      <w:tr w:rsidR="00C13175" w:rsidRPr="003D0F73" w14:paraId="167081F7" w14:textId="77777777" w:rsidTr="00B0296A">
        <w:tc>
          <w:tcPr>
            <w:tcW w:w="4230" w:type="dxa"/>
          </w:tcPr>
          <w:p w14:paraId="1D2864C8" w14:textId="77777777" w:rsidR="00835BBE" w:rsidRPr="003D0F73" w:rsidRDefault="00835BBE" w:rsidP="00157C6A">
            <w:pPr>
              <w:rPr>
                <w:rFonts w:ascii="Arial" w:hAnsi="Arial" w:cs="Arial"/>
                <w:color w:val="000000" w:themeColor="text1"/>
                <w:sz w:val="20"/>
                <w:szCs w:val="20"/>
              </w:rPr>
            </w:pPr>
          </w:p>
          <w:p w14:paraId="31AF0AFF" w14:textId="55273DBB" w:rsidR="00157C6A" w:rsidRPr="003D0F73" w:rsidRDefault="00CA22C4" w:rsidP="00157C6A">
            <w:pPr>
              <w:rPr>
                <w:rFonts w:ascii="Arial" w:hAnsi="Arial" w:cs="Arial"/>
                <w:color w:val="000000" w:themeColor="text1"/>
                <w:sz w:val="20"/>
                <w:szCs w:val="20"/>
              </w:rPr>
            </w:pPr>
            <w:r w:rsidRPr="003D0F73">
              <w:rPr>
                <w:rFonts w:ascii="Arial" w:hAnsi="Arial" w:cs="Arial"/>
                <w:color w:val="000000" w:themeColor="text1"/>
                <w:sz w:val="20"/>
                <w:szCs w:val="20"/>
              </w:rPr>
              <w:t>Sujoy Ghosh</w:t>
            </w:r>
          </w:p>
          <w:p w14:paraId="2345B746" w14:textId="4AC72BBB" w:rsidR="00157C6A" w:rsidRPr="003D0F73" w:rsidRDefault="00CA22C4" w:rsidP="00157C6A">
            <w:pPr>
              <w:rPr>
                <w:rFonts w:ascii="Arial" w:hAnsi="Arial" w:cs="Arial"/>
                <w:color w:val="000000" w:themeColor="text1"/>
                <w:sz w:val="20"/>
                <w:szCs w:val="20"/>
              </w:rPr>
            </w:pPr>
            <w:r w:rsidRPr="003D0F73">
              <w:rPr>
                <w:rFonts w:ascii="Arial" w:hAnsi="Arial" w:cs="Arial"/>
                <w:color w:val="000000" w:themeColor="text1"/>
                <w:sz w:val="20"/>
                <w:szCs w:val="20"/>
              </w:rPr>
              <w:t>C</w:t>
            </w:r>
            <w:r w:rsidR="00835BBE" w:rsidRPr="003D0F73">
              <w:rPr>
                <w:rFonts w:ascii="Arial" w:hAnsi="Arial" w:cs="Arial"/>
                <w:color w:val="000000" w:themeColor="text1"/>
                <w:sz w:val="20"/>
                <w:szCs w:val="20"/>
              </w:rPr>
              <w:t>IS Performance Engineering</w:t>
            </w:r>
          </w:p>
          <w:p w14:paraId="4494BBB7" w14:textId="5F404EFB" w:rsidR="00C13175" w:rsidRPr="003D0F73" w:rsidRDefault="00CA22C4" w:rsidP="00157C6A">
            <w:pPr>
              <w:rPr>
                <w:rFonts w:ascii="Arial" w:hAnsi="Arial" w:cs="Arial"/>
                <w:color w:val="000000" w:themeColor="text1"/>
                <w:sz w:val="20"/>
                <w:szCs w:val="20"/>
              </w:rPr>
            </w:pPr>
            <w:r w:rsidRPr="003D0F73">
              <w:rPr>
                <w:rFonts w:ascii="Arial" w:hAnsi="Arial" w:cs="Arial"/>
                <w:color w:val="000000" w:themeColor="text1"/>
                <w:sz w:val="20"/>
                <w:szCs w:val="20"/>
              </w:rPr>
              <w:t>C</w:t>
            </w:r>
            <w:r w:rsidR="00835BBE" w:rsidRPr="003D0F73">
              <w:rPr>
                <w:rFonts w:ascii="Arial" w:hAnsi="Arial" w:cs="Arial"/>
                <w:color w:val="000000" w:themeColor="text1"/>
                <w:sz w:val="20"/>
                <w:szCs w:val="20"/>
              </w:rPr>
              <w:t>IS</w:t>
            </w:r>
          </w:p>
          <w:p w14:paraId="18F239AB" w14:textId="77777777" w:rsidR="00835BBE" w:rsidRPr="003D0F73" w:rsidRDefault="00835BBE" w:rsidP="00157C6A">
            <w:pPr>
              <w:rPr>
                <w:rFonts w:ascii="Arial" w:hAnsi="Arial" w:cs="Arial"/>
                <w:color w:val="000000" w:themeColor="text1"/>
                <w:sz w:val="20"/>
                <w:szCs w:val="20"/>
              </w:rPr>
            </w:pPr>
          </w:p>
        </w:tc>
        <w:tc>
          <w:tcPr>
            <w:tcW w:w="2592" w:type="dxa"/>
            <w:tcBorders>
              <w:bottom w:val="single" w:sz="4" w:space="0" w:color="auto"/>
            </w:tcBorders>
          </w:tcPr>
          <w:p w14:paraId="1F9B14F6" w14:textId="77777777" w:rsidR="00C13175" w:rsidRPr="003D0F73" w:rsidRDefault="00C13175" w:rsidP="00B0296A">
            <w:pPr>
              <w:rPr>
                <w:rFonts w:ascii="Arial" w:hAnsi="Arial" w:cs="Arial"/>
                <w:color w:val="000000" w:themeColor="text1"/>
                <w:sz w:val="20"/>
                <w:szCs w:val="20"/>
              </w:rPr>
            </w:pPr>
          </w:p>
        </w:tc>
        <w:tc>
          <w:tcPr>
            <w:tcW w:w="1967" w:type="dxa"/>
            <w:tcBorders>
              <w:bottom w:val="single" w:sz="4" w:space="0" w:color="auto"/>
            </w:tcBorders>
          </w:tcPr>
          <w:p w14:paraId="1B7FF1EB" w14:textId="77777777" w:rsidR="00C13175" w:rsidRPr="003D0F73" w:rsidRDefault="00C13175" w:rsidP="00B0296A">
            <w:pPr>
              <w:rPr>
                <w:rFonts w:ascii="Arial" w:hAnsi="Arial" w:cs="Arial"/>
                <w:color w:val="000000" w:themeColor="text1"/>
                <w:sz w:val="20"/>
                <w:szCs w:val="20"/>
              </w:rPr>
            </w:pPr>
          </w:p>
        </w:tc>
      </w:tr>
      <w:tr w:rsidR="00C13175" w:rsidRPr="003D0F73" w14:paraId="551A6636" w14:textId="77777777" w:rsidTr="00B0296A">
        <w:trPr>
          <w:gridAfter w:val="2"/>
          <w:wAfter w:w="4559" w:type="dxa"/>
        </w:trPr>
        <w:tc>
          <w:tcPr>
            <w:tcW w:w="4230" w:type="dxa"/>
          </w:tcPr>
          <w:p w14:paraId="7536A00B" w14:textId="77777777" w:rsidR="0047593A" w:rsidRPr="003D0F73" w:rsidRDefault="0047593A" w:rsidP="00B0296A">
            <w:pPr>
              <w:rPr>
                <w:rFonts w:ascii="Arial" w:hAnsi="Arial" w:cs="Arial"/>
                <w:color w:val="000000" w:themeColor="text1"/>
                <w:sz w:val="20"/>
                <w:szCs w:val="20"/>
              </w:rPr>
            </w:pPr>
          </w:p>
          <w:p w14:paraId="4BA6B27E" w14:textId="77777777" w:rsidR="00FE1247" w:rsidRPr="003D0F73" w:rsidRDefault="00FE1247" w:rsidP="00B0296A">
            <w:pPr>
              <w:rPr>
                <w:rFonts w:ascii="Arial" w:hAnsi="Arial" w:cs="Arial"/>
                <w:color w:val="000000" w:themeColor="text1"/>
                <w:sz w:val="20"/>
                <w:szCs w:val="20"/>
              </w:rPr>
            </w:pPr>
          </w:p>
        </w:tc>
      </w:tr>
      <w:tr w:rsidR="00DF07B1" w:rsidRPr="003D0F73" w14:paraId="1EC03FE9" w14:textId="77777777" w:rsidTr="00B0296A">
        <w:tc>
          <w:tcPr>
            <w:tcW w:w="4230" w:type="dxa"/>
          </w:tcPr>
          <w:p w14:paraId="70D008AB" w14:textId="1F231C56" w:rsidR="00DF07B1" w:rsidRPr="003D0F73" w:rsidRDefault="00DF07B1" w:rsidP="00DF07B1">
            <w:pPr>
              <w:rPr>
                <w:rFonts w:ascii="Arial" w:hAnsi="Arial" w:cs="Arial"/>
                <w:color w:val="000000" w:themeColor="text1"/>
                <w:sz w:val="20"/>
                <w:szCs w:val="20"/>
              </w:rPr>
            </w:pPr>
          </w:p>
          <w:p w14:paraId="559137E2" w14:textId="77777777" w:rsidR="00CA38F1" w:rsidRPr="00CA38F1" w:rsidRDefault="00CA38F1" w:rsidP="00DF07B1">
            <w:pPr>
              <w:rPr>
                <w:rFonts w:ascii="Arial" w:hAnsi="Arial" w:cs="Arial"/>
                <w:color w:val="000000" w:themeColor="text1"/>
                <w:sz w:val="20"/>
                <w:szCs w:val="20"/>
              </w:rPr>
            </w:pPr>
            <w:r w:rsidRPr="00CA38F1">
              <w:rPr>
                <w:rFonts w:ascii="Arial" w:hAnsi="Arial" w:cs="Arial"/>
                <w:color w:val="000000" w:themeColor="text1"/>
                <w:sz w:val="20"/>
                <w:szCs w:val="20"/>
              </w:rPr>
              <w:t>Nicholas Balestrino</w:t>
            </w:r>
          </w:p>
          <w:p w14:paraId="78C8286F" w14:textId="77777777" w:rsidR="00CA38F1" w:rsidRDefault="006E793B" w:rsidP="00CA38F1">
            <w:pPr>
              <w:rPr>
                <w:rFonts w:ascii="Arial" w:hAnsi="Arial" w:cs="Arial"/>
                <w:color w:val="000000" w:themeColor="text1"/>
                <w:sz w:val="20"/>
                <w:szCs w:val="20"/>
              </w:rPr>
            </w:pPr>
            <w:r w:rsidRPr="003D0F73">
              <w:rPr>
                <w:rFonts w:ascii="Arial" w:hAnsi="Arial" w:cs="Arial"/>
                <w:color w:val="000000" w:themeColor="text1"/>
                <w:sz w:val="20"/>
                <w:szCs w:val="20"/>
              </w:rPr>
              <w:t>Application</w:t>
            </w:r>
            <w:r w:rsidR="00CA22C4" w:rsidRPr="003D0F73">
              <w:rPr>
                <w:rFonts w:ascii="Arial" w:hAnsi="Arial" w:cs="Arial"/>
                <w:color w:val="000000" w:themeColor="text1"/>
                <w:sz w:val="20"/>
                <w:szCs w:val="20"/>
              </w:rPr>
              <w:t xml:space="preserve"> Manager</w:t>
            </w:r>
          </w:p>
          <w:p w14:paraId="6CF09450" w14:textId="77777777" w:rsidR="00CA38F1" w:rsidRDefault="00CA38F1" w:rsidP="00CA38F1">
            <w:pPr>
              <w:rPr>
                <w:rFonts w:ascii="Arial" w:hAnsi="Arial" w:cs="Arial"/>
                <w:color w:val="000000" w:themeColor="text1"/>
                <w:sz w:val="20"/>
                <w:szCs w:val="20"/>
              </w:rPr>
            </w:pPr>
            <w:r w:rsidRPr="00CA38F1">
              <w:rPr>
                <w:rFonts w:ascii="Arial" w:hAnsi="Arial" w:cs="Arial"/>
                <w:color w:val="000000" w:themeColor="text1"/>
                <w:sz w:val="20"/>
                <w:szCs w:val="20"/>
              </w:rPr>
              <w:t>Sr. Director Workspace Services</w:t>
            </w:r>
          </w:p>
          <w:p w14:paraId="2D7296D6" w14:textId="486F327C" w:rsidR="00CA38F1" w:rsidRPr="00CA38F1" w:rsidRDefault="00CA38F1" w:rsidP="00CA38F1">
            <w:pPr>
              <w:rPr>
                <w:rFonts w:ascii="Arial" w:hAnsi="Arial" w:cs="Arial"/>
                <w:color w:val="000000" w:themeColor="text1"/>
                <w:sz w:val="20"/>
                <w:szCs w:val="20"/>
              </w:rPr>
            </w:pPr>
            <w:r w:rsidRPr="00CA38F1">
              <w:rPr>
                <w:rFonts w:ascii="Arial" w:hAnsi="Arial" w:cs="Arial"/>
                <w:color w:val="000000" w:themeColor="text1"/>
                <w:sz w:val="20"/>
                <w:szCs w:val="20"/>
              </w:rPr>
              <w:t>TIS- Digital Workspace Svcs</w:t>
            </w:r>
          </w:p>
          <w:p w14:paraId="55DD615D" w14:textId="3AEBB908" w:rsidR="00093DA1" w:rsidRPr="003D0F73" w:rsidRDefault="00093DA1" w:rsidP="00DF07B1">
            <w:pPr>
              <w:rPr>
                <w:rFonts w:ascii="Arial" w:hAnsi="Arial" w:cs="Arial"/>
                <w:color w:val="000000" w:themeColor="text1"/>
                <w:sz w:val="20"/>
                <w:szCs w:val="20"/>
              </w:rPr>
            </w:pPr>
          </w:p>
        </w:tc>
        <w:tc>
          <w:tcPr>
            <w:tcW w:w="2592" w:type="dxa"/>
            <w:tcBorders>
              <w:bottom w:val="single" w:sz="4" w:space="0" w:color="auto"/>
            </w:tcBorders>
          </w:tcPr>
          <w:p w14:paraId="28ED09C6" w14:textId="77777777" w:rsidR="00DF07B1" w:rsidRPr="003D0F73" w:rsidRDefault="00DF07B1" w:rsidP="00B0296A">
            <w:pPr>
              <w:rPr>
                <w:rFonts w:ascii="Arial" w:hAnsi="Arial" w:cs="Arial"/>
                <w:color w:val="000000" w:themeColor="text1"/>
                <w:sz w:val="20"/>
                <w:szCs w:val="20"/>
              </w:rPr>
            </w:pPr>
          </w:p>
        </w:tc>
        <w:tc>
          <w:tcPr>
            <w:tcW w:w="1967" w:type="dxa"/>
            <w:tcBorders>
              <w:bottom w:val="single" w:sz="4" w:space="0" w:color="auto"/>
            </w:tcBorders>
          </w:tcPr>
          <w:p w14:paraId="289CB45E" w14:textId="77777777" w:rsidR="00DF07B1" w:rsidRPr="003D0F73" w:rsidRDefault="00DF07B1" w:rsidP="00B0296A">
            <w:pPr>
              <w:rPr>
                <w:rFonts w:ascii="Arial" w:hAnsi="Arial" w:cs="Arial"/>
                <w:color w:val="000000" w:themeColor="text1"/>
                <w:sz w:val="20"/>
                <w:szCs w:val="20"/>
              </w:rPr>
            </w:pPr>
          </w:p>
        </w:tc>
      </w:tr>
      <w:tr w:rsidR="00C13175" w:rsidRPr="003D0F73" w14:paraId="486A7FCD" w14:textId="77777777" w:rsidTr="00B0296A">
        <w:tc>
          <w:tcPr>
            <w:tcW w:w="4230" w:type="dxa"/>
          </w:tcPr>
          <w:p w14:paraId="5060853E" w14:textId="77777777" w:rsidR="00DF07B1" w:rsidRPr="003D0F73" w:rsidRDefault="00DF07B1" w:rsidP="00DF07B1">
            <w:pPr>
              <w:rPr>
                <w:rFonts w:ascii="Arial" w:hAnsi="Arial" w:cs="Arial"/>
                <w:color w:val="000000" w:themeColor="text1"/>
                <w:sz w:val="20"/>
                <w:szCs w:val="20"/>
              </w:rPr>
            </w:pPr>
          </w:p>
          <w:p w14:paraId="4A415806" w14:textId="77777777" w:rsidR="00CB7D18" w:rsidRPr="003D0F73" w:rsidRDefault="00CB7D18" w:rsidP="00DF07B1">
            <w:pPr>
              <w:rPr>
                <w:rFonts w:ascii="Arial" w:hAnsi="Arial" w:cs="Arial"/>
                <w:color w:val="000000" w:themeColor="text1"/>
                <w:sz w:val="20"/>
                <w:szCs w:val="20"/>
              </w:rPr>
            </w:pPr>
          </w:p>
          <w:p w14:paraId="1F4BCA36" w14:textId="77777777" w:rsidR="00CA38F1" w:rsidRPr="00CA38F1" w:rsidRDefault="00CA38F1" w:rsidP="00DF07B1">
            <w:pPr>
              <w:rPr>
                <w:rFonts w:ascii="Arial" w:hAnsi="Arial" w:cs="Arial"/>
                <w:color w:val="000000" w:themeColor="text1"/>
                <w:sz w:val="20"/>
                <w:szCs w:val="20"/>
              </w:rPr>
            </w:pPr>
            <w:r w:rsidRPr="00CA38F1">
              <w:rPr>
                <w:rFonts w:ascii="Arial" w:hAnsi="Arial" w:cs="Arial"/>
                <w:color w:val="000000" w:themeColor="text1"/>
                <w:sz w:val="20"/>
                <w:szCs w:val="20"/>
              </w:rPr>
              <w:t>Petr Kozák</w:t>
            </w:r>
          </w:p>
          <w:p w14:paraId="62E2345B" w14:textId="425A5A6C" w:rsidR="00DF07B1" w:rsidRPr="003D0F73" w:rsidRDefault="00835BBE" w:rsidP="00DF07B1">
            <w:pPr>
              <w:rPr>
                <w:rFonts w:ascii="Arial" w:hAnsi="Arial" w:cs="Arial"/>
                <w:color w:val="000000" w:themeColor="text1"/>
                <w:sz w:val="20"/>
                <w:szCs w:val="20"/>
              </w:rPr>
            </w:pPr>
            <w:r w:rsidRPr="003D0F73">
              <w:rPr>
                <w:rFonts w:ascii="Arial" w:hAnsi="Arial" w:cs="Arial"/>
                <w:color w:val="000000" w:themeColor="text1"/>
                <w:sz w:val="20"/>
                <w:szCs w:val="20"/>
              </w:rPr>
              <w:t>BISE</w:t>
            </w:r>
          </w:p>
          <w:p w14:paraId="1AFF774E" w14:textId="77777777" w:rsidR="00DF07B1" w:rsidRPr="003D0F73" w:rsidRDefault="00835BBE" w:rsidP="00835BBE">
            <w:pPr>
              <w:rPr>
                <w:rFonts w:ascii="Arial" w:hAnsi="Arial" w:cs="Arial"/>
                <w:color w:val="000000" w:themeColor="text1"/>
                <w:sz w:val="20"/>
                <w:szCs w:val="20"/>
              </w:rPr>
            </w:pPr>
            <w:r w:rsidRPr="003D0F73">
              <w:rPr>
                <w:rFonts w:ascii="Arial" w:hAnsi="Arial" w:cs="Arial"/>
                <w:color w:val="000000" w:themeColor="text1"/>
                <w:sz w:val="20"/>
                <w:szCs w:val="20"/>
              </w:rPr>
              <w:t>ISRM</w:t>
            </w:r>
          </w:p>
        </w:tc>
        <w:tc>
          <w:tcPr>
            <w:tcW w:w="2592" w:type="dxa"/>
            <w:tcBorders>
              <w:bottom w:val="single" w:sz="4" w:space="0" w:color="auto"/>
            </w:tcBorders>
          </w:tcPr>
          <w:p w14:paraId="5590A28F" w14:textId="77777777" w:rsidR="00C13175" w:rsidRPr="003D0F73" w:rsidRDefault="00C13175" w:rsidP="00B0296A">
            <w:pPr>
              <w:rPr>
                <w:rFonts w:ascii="Arial" w:hAnsi="Arial" w:cs="Arial"/>
                <w:color w:val="000000" w:themeColor="text1"/>
                <w:sz w:val="20"/>
                <w:szCs w:val="20"/>
              </w:rPr>
            </w:pPr>
          </w:p>
          <w:p w14:paraId="28B91CC5" w14:textId="77777777" w:rsidR="00C13175" w:rsidRPr="003D0F73" w:rsidRDefault="00C13175" w:rsidP="00B0296A">
            <w:pPr>
              <w:rPr>
                <w:rFonts w:ascii="Arial" w:hAnsi="Arial" w:cs="Arial"/>
                <w:color w:val="000000" w:themeColor="text1"/>
                <w:sz w:val="20"/>
                <w:szCs w:val="20"/>
              </w:rPr>
            </w:pPr>
          </w:p>
        </w:tc>
        <w:tc>
          <w:tcPr>
            <w:tcW w:w="1967" w:type="dxa"/>
            <w:tcBorders>
              <w:bottom w:val="single" w:sz="4" w:space="0" w:color="auto"/>
            </w:tcBorders>
          </w:tcPr>
          <w:p w14:paraId="60917CB8" w14:textId="77777777" w:rsidR="00C13175" w:rsidRPr="003D0F73" w:rsidRDefault="00C13175" w:rsidP="00B0296A">
            <w:pPr>
              <w:rPr>
                <w:rFonts w:ascii="Arial" w:hAnsi="Arial" w:cs="Arial"/>
                <w:color w:val="000000" w:themeColor="text1"/>
                <w:sz w:val="20"/>
                <w:szCs w:val="20"/>
              </w:rPr>
            </w:pPr>
          </w:p>
        </w:tc>
      </w:tr>
    </w:tbl>
    <w:p w14:paraId="38B5B6F6" w14:textId="77777777" w:rsidR="00835BBE" w:rsidRPr="003D0F73" w:rsidRDefault="00835BBE" w:rsidP="00835BBE">
      <w:pPr>
        <w:rPr>
          <w:rFonts w:ascii="Arial" w:hAnsi="Arial" w:cs="Arial"/>
          <w:color w:val="000000" w:themeColor="text1"/>
          <w:sz w:val="20"/>
          <w:szCs w:val="20"/>
        </w:rPr>
      </w:pPr>
      <w:r w:rsidRPr="003D0F73">
        <w:rPr>
          <w:rFonts w:ascii="Arial" w:hAnsi="Arial" w:cs="Arial"/>
          <w:color w:val="000000" w:themeColor="text1"/>
          <w:sz w:val="20"/>
          <w:szCs w:val="20"/>
        </w:rPr>
        <w:t>TIS</w:t>
      </w:r>
    </w:p>
    <w:tbl>
      <w:tblPr>
        <w:tblpPr w:leftFromText="180" w:rightFromText="180" w:vertAnchor="text" w:tblpY="1"/>
        <w:tblOverlap w:val="never"/>
        <w:tblW w:w="8789" w:type="dxa"/>
        <w:tblLayout w:type="fixed"/>
        <w:tblCellMar>
          <w:left w:w="70" w:type="dxa"/>
          <w:right w:w="70" w:type="dxa"/>
        </w:tblCellMar>
        <w:tblLook w:val="0000" w:firstRow="0" w:lastRow="0" w:firstColumn="0" w:lastColumn="0" w:noHBand="0" w:noVBand="0"/>
      </w:tblPr>
      <w:tblGrid>
        <w:gridCol w:w="4230"/>
        <w:gridCol w:w="2592"/>
        <w:gridCol w:w="1967"/>
      </w:tblGrid>
      <w:tr w:rsidR="00263155" w:rsidRPr="003D0F73" w14:paraId="6C730720" w14:textId="77777777" w:rsidTr="00886808">
        <w:tc>
          <w:tcPr>
            <w:tcW w:w="4230" w:type="dxa"/>
          </w:tcPr>
          <w:p w14:paraId="2E38CCE4" w14:textId="77777777" w:rsidR="00384CD2" w:rsidRPr="003D0F73" w:rsidRDefault="00384CD2" w:rsidP="00F85498">
            <w:pPr>
              <w:rPr>
                <w:rFonts w:ascii="Arial" w:hAnsi="Arial" w:cs="Arial"/>
                <w:b/>
                <w:bCs/>
                <w:color w:val="000000" w:themeColor="text1"/>
              </w:rPr>
            </w:pPr>
          </w:p>
        </w:tc>
        <w:tc>
          <w:tcPr>
            <w:tcW w:w="2592" w:type="dxa"/>
          </w:tcPr>
          <w:p w14:paraId="54191248" w14:textId="77777777" w:rsidR="00263155" w:rsidRPr="003D0F73" w:rsidRDefault="00263155" w:rsidP="00F85498">
            <w:pPr>
              <w:rPr>
                <w:rFonts w:ascii="Arial" w:hAnsi="Arial" w:cs="Arial"/>
                <w:b/>
                <w:bCs/>
                <w:color w:val="000000" w:themeColor="text1"/>
              </w:rPr>
            </w:pPr>
          </w:p>
        </w:tc>
        <w:tc>
          <w:tcPr>
            <w:tcW w:w="1967" w:type="dxa"/>
          </w:tcPr>
          <w:p w14:paraId="60DF2A9F" w14:textId="77777777" w:rsidR="00263155" w:rsidRPr="003D0F73" w:rsidRDefault="00263155" w:rsidP="00F85498">
            <w:pPr>
              <w:rPr>
                <w:rFonts w:ascii="Arial" w:hAnsi="Arial" w:cs="Arial"/>
                <w:b/>
                <w:bCs/>
                <w:color w:val="000000" w:themeColor="text1"/>
              </w:rPr>
            </w:pPr>
          </w:p>
        </w:tc>
      </w:tr>
      <w:tr w:rsidR="00C13175" w:rsidRPr="003D0F73" w14:paraId="5F3B4074" w14:textId="77777777" w:rsidTr="00886808">
        <w:trPr>
          <w:gridAfter w:val="2"/>
          <w:wAfter w:w="4559" w:type="dxa"/>
        </w:trPr>
        <w:tc>
          <w:tcPr>
            <w:tcW w:w="4230" w:type="dxa"/>
          </w:tcPr>
          <w:p w14:paraId="13E55003" w14:textId="77777777" w:rsidR="00C13175" w:rsidRPr="003D0F73" w:rsidRDefault="00C13175" w:rsidP="00F85498">
            <w:pPr>
              <w:rPr>
                <w:rFonts w:ascii="Arial" w:hAnsi="Arial" w:cs="Arial"/>
                <w:b/>
                <w:color w:val="000000" w:themeColor="text1"/>
              </w:rPr>
            </w:pPr>
          </w:p>
        </w:tc>
      </w:tr>
    </w:tbl>
    <w:p w14:paraId="7F249946" w14:textId="77777777" w:rsidR="00796EF9" w:rsidRPr="003D0F73" w:rsidRDefault="00796EF9" w:rsidP="006E1499">
      <w:pPr>
        <w:rPr>
          <w:rFonts w:ascii="Arial" w:hAnsi="Arial" w:cs="Arial"/>
          <w:b/>
          <w:bCs/>
          <w:color w:val="000000" w:themeColor="text1"/>
          <w:sz w:val="28"/>
          <w:szCs w:val="28"/>
        </w:rPr>
      </w:pPr>
    </w:p>
    <w:p w14:paraId="3A190B4A" w14:textId="77777777" w:rsidR="00796EF9" w:rsidRPr="003D0F73" w:rsidRDefault="00796EF9">
      <w:pPr>
        <w:rPr>
          <w:rFonts w:ascii="Arial" w:hAnsi="Arial" w:cs="Arial"/>
          <w:b/>
          <w:bCs/>
          <w:color w:val="000000" w:themeColor="text1"/>
          <w:sz w:val="28"/>
          <w:szCs w:val="28"/>
        </w:rPr>
      </w:pPr>
      <w:r w:rsidRPr="003D0F73">
        <w:rPr>
          <w:rFonts w:ascii="Arial" w:hAnsi="Arial" w:cs="Arial"/>
          <w:b/>
          <w:bCs/>
          <w:color w:val="000000" w:themeColor="text1"/>
          <w:sz w:val="28"/>
          <w:szCs w:val="28"/>
        </w:rPr>
        <w:br w:type="page"/>
      </w:r>
    </w:p>
    <w:p w14:paraId="6DD2EF45" w14:textId="77777777" w:rsidR="00263155" w:rsidRPr="003D0F73" w:rsidRDefault="0078196C" w:rsidP="006E1499">
      <w:pPr>
        <w:rPr>
          <w:rFonts w:ascii="Arial" w:hAnsi="Arial" w:cs="Arial"/>
          <w:b/>
          <w:bCs/>
          <w:color w:val="000000" w:themeColor="text1"/>
          <w:sz w:val="28"/>
          <w:szCs w:val="28"/>
        </w:rPr>
      </w:pPr>
      <w:r w:rsidRPr="003D0F73">
        <w:rPr>
          <w:rFonts w:ascii="Arial" w:hAnsi="Arial" w:cs="Arial"/>
          <w:b/>
          <w:bCs/>
          <w:color w:val="000000" w:themeColor="text1"/>
          <w:sz w:val="28"/>
          <w:szCs w:val="28"/>
        </w:rPr>
        <w:t>Do</w:t>
      </w:r>
      <w:r w:rsidR="00F9344B" w:rsidRPr="003D0F73">
        <w:rPr>
          <w:rFonts w:ascii="Arial" w:hAnsi="Arial" w:cs="Arial"/>
          <w:b/>
          <w:bCs/>
          <w:color w:val="000000" w:themeColor="text1"/>
          <w:sz w:val="28"/>
          <w:szCs w:val="28"/>
        </w:rPr>
        <w:t>cument H</w:t>
      </w:r>
      <w:r w:rsidR="00FB5BD1" w:rsidRPr="003D0F73">
        <w:rPr>
          <w:rFonts w:ascii="Arial" w:hAnsi="Arial" w:cs="Arial"/>
          <w:b/>
          <w:bCs/>
          <w:color w:val="000000" w:themeColor="text1"/>
          <w:sz w:val="28"/>
          <w:szCs w:val="28"/>
        </w:rPr>
        <w:t>istory</w:t>
      </w:r>
    </w:p>
    <w:p w14:paraId="50321EA7" w14:textId="77777777" w:rsidR="00821196" w:rsidRPr="003D0F73" w:rsidRDefault="00821196" w:rsidP="00821196">
      <w:pPr>
        <w:rPr>
          <w:rFonts w:ascii="Arial" w:hAnsi="Arial" w:cs="Arial"/>
          <w:color w:val="000000" w:themeColor="text1"/>
        </w:rPr>
      </w:pPr>
    </w:p>
    <w:tbl>
      <w:tblPr>
        <w:tblW w:w="8789" w:type="dxa"/>
        <w:tblInd w:w="70" w:type="dxa"/>
        <w:tblLayout w:type="fixed"/>
        <w:tblCellMar>
          <w:left w:w="70" w:type="dxa"/>
          <w:right w:w="70" w:type="dxa"/>
        </w:tblCellMar>
        <w:tblLook w:val="0000" w:firstRow="0" w:lastRow="0" w:firstColumn="0" w:lastColumn="0" w:noHBand="0" w:noVBand="0"/>
      </w:tblPr>
      <w:tblGrid>
        <w:gridCol w:w="1272"/>
        <w:gridCol w:w="1620"/>
        <w:gridCol w:w="2610"/>
        <w:gridCol w:w="3287"/>
      </w:tblGrid>
      <w:tr w:rsidR="00821196" w:rsidRPr="003D0F73" w14:paraId="5CD62041" w14:textId="77777777" w:rsidTr="00A15FC1">
        <w:trPr>
          <w:cantSplit/>
          <w:trHeight w:val="459"/>
        </w:trPr>
        <w:tc>
          <w:tcPr>
            <w:tcW w:w="1272" w:type="dxa"/>
            <w:tcBorders>
              <w:top w:val="single" w:sz="6" w:space="0" w:color="auto"/>
              <w:left w:val="single" w:sz="6" w:space="0" w:color="auto"/>
              <w:bottom w:val="single" w:sz="4" w:space="0" w:color="auto"/>
              <w:right w:val="single" w:sz="6" w:space="0" w:color="auto"/>
            </w:tcBorders>
            <w:shd w:val="clear" w:color="auto" w:fill="F2F2F2" w:themeFill="background1" w:themeFillShade="F2"/>
            <w:vAlign w:val="center"/>
          </w:tcPr>
          <w:p w14:paraId="2DCEDEC9" w14:textId="77777777" w:rsidR="00821196" w:rsidRPr="003D0F73" w:rsidRDefault="00821196" w:rsidP="001C3E82">
            <w:pPr>
              <w:ind w:right="-23"/>
              <w:rPr>
                <w:rFonts w:ascii="Arial" w:hAnsi="Arial" w:cs="Arial"/>
                <w:b/>
                <w:bCs/>
                <w:color w:val="000000" w:themeColor="text1"/>
                <w:sz w:val="20"/>
                <w:szCs w:val="20"/>
              </w:rPr>
            </w:pPr>
            <w:r w:rsidRPr="003D0F73">
              <w:rPr>
                <w:rFonts w:ascii="Arial" w:hAnsi="Arial" w:cs="Arial"/>
                <w:b/>
                <w:bCs/>
                <w:color w:val="000000" w:themeColor="text1"/>
                <w:sz w:val="20"/>
                <w:szCs w:val="20"/>
              </w:rPr>
              <w:t>Version</w:t>
            </w:r>
          </w:p>
        </w:tc>
        <w:tc>
          <w:tcPr>
            <w:tcW w:w="1620" w:type="dxa"/>
            <w:tcBorders>
              <w:top w:val="single" w:sz="6" w:space="0" w:color="auto"/>
              <w:left w:val="single" w:sz="6" w:space="0" w:color="auto"/>
              <w:bottom w:val="single" w:sz="4" w:space="0" w:color="auto"/>
              <w:right w:val="single" w:sz="6" w:space="0" w:color="auto"/>
            </w:tcBorders>
            <w:shd w:val="clear" w:color="auto" w:fill="F2F2F2" w:themeFill="background1" w:themeFillShade="F2"/>
            <w:vAlign w:val="center"/>
          </w:tcPr>
          <w:p w14:paraId="744590FE" w14:textId="77777777" w:rsidR="00821196" w:rsidRPr="003D0F73" w:rsidRDefault="00821196" w:rsidP="001C3E82">
            <w:pPr>
              <w:ind w:right="-23"/>
              <w:rPr>
                <w:rFonts w:ascii="Arial" w:hAnsi="Arial" w:cs="Arial"/>
                <w:b/>
                <w:bCs/>
                <w:color w:val="000000" w:themeColor="text1"/>
                <w:sz w:val="20"/>
                <w:szCs w:val="20"/>
              </w:rPr>
            </w:pPr>
            <w:r w:rsidRPr="003D0F73">
              <w:rPr>
                <w:rFonts w:ascii="Arial" w:hAnsi="Arial" w:cs="Arial"/>
                <w:b/>
                <w:bCs/>
                <w:color w:val="000000" w:themeColor="text1"/>
                <w:sz w:val="20"/>
                <w:szCs w:val="20"/>
              </w:rPr>
              <w:t>Date</w:t>
            </w:r>
          </w:p>
        </w:tc>
        <w:tc>
          <w:tcPr>
            <w:tcW w:w="2610" w:type="dxa"/>
            <w:tcBorders>
              <w:top w:val="single" w:sz="6" w:space="0" w:color="auto"/>
              <w:left w:val="single" w:sz="6" w:space="0" w:color="auto"/>
              <w:bottom w:val="single" w:sz="4" w:space="0" w:color="auto"/>
              <w:right w:val="single" w:sz="6" w:space="0" w:color="auto"/>
            </w:tcBorders>
            <w:shd w:val="clear" w:color="auto" w:fill="F2F2F2" w:themeFill="background1" w:themeFillShade="F2"/>
            <w:vAlign w:val="center"/>
          </w:tcPr>
          <w:p w14:paraId="2BD86785" w14:textId="77777777" w:rsidR="00821196" w:rsidRPr="003D0F73" w:rsidRDefault="00821196" w:rsidP="001C3E82">
            <w:pPr>
              <w:ind w:right="-23"/>
              <w:rPr>
                <w:rFonts w:ascii="Arial" w:hAnsi="Arial" w:cs="Arial"/>
                <w:b/>
                <w:bCs/>
                <w:color w:val="000000" w:themeColor="text1"/>
                <w:sz w:val="20"/>
                <w:szCs w:val="20"/>
              </w:rPr>
            </w:pPr>
            <w:r w:rsidRPr="003D0F73">
              <w:rPr>
                <w:rFonts w:ascii="Arial" w:hAnsi="Arial" w:cs="Arial"/>
                <w:b/>
                <w:bCs/>
                <w:color w:val="000000" w:themeColor="text1"/>
                <w:sz w:val="20"/>
                <w:szCs w:val="20"/>
              </w:rPr>
              <w:t>Author</w:t>
            </w:r>
          </w:p>
        </w:tc>
        <w:tc>
          <w:tcPr>
            <w:tcW w:w="3287" w:type="dxa"/>
            <w:tcBorders>
              <w:top w:val="single" w:sz="6" w:space="0" w:color="auto"/>
              <w:left w:val="single" w:sz="6" w:space="0" w:color="auto"/>
              <w:bottom w:val="single" w:sz="4" w:space="0" w:color="auto"/>
              <w:right w:val="single" w:sz="6" w:space="0" w:color="auto"/>
            </w:tcBorders>
            <w:shd w:val="clear" w:color="auto" w:fill="F2F2F2" w:themeFill="background1" w:themeFillShade="F2"/>
            <w:vAlign w:val="center"/>
          </w:tcPr>
          <w:p w14:paraId="28082DEA" w14:textId="77777777" w:rsidR="00821196" w:rsidRPr="003D0F73" w:rsidRDefault="00821196" w:rsidP="001C3E82">
            <w:pPr>
              <w:ind w:right="-23"/>
              <w:rPr>
                <w:rFonts w:ascii="Arial" w:hAnsi="Arial" w:cs="Arial"/>
                <w:b/>
                <w:bCs/>
                <w:color w:val="000000" w:themeColor="text1"/>
                <w:sz w:val="20"/>
                <w:szCs w:val="20"/>
              </w:rPr>
            </w:pPr>
            <w:r w:rsidRPr="003D0F73">
              <w:rPr>
                <w:rFonts w:ascii="Arial" w:hAnsi="Arial" w:cs="Arial"/>
                <w:b/>
                <w:bCs/>
                <w:color w:val="000000" w:themeColor="text1"/>
                <w:sz w:val="20"/>
                <w:szCs w:val="20"/>
              </w:rPr>
              <w:t>Comments</w:t>
            </w:r>
          </w:p>
        </w:tc>
      </w:tr>
      <w:tr w:rsidR="00EA0EC7" w:rsidRPr="003D0F73" w14:paraId="0A4BFC58" w14:textId="77777777" w:rsidTr="0038750B">
        <w:trPr>
          <w:cantSplit/>
          <w:trHeight w:val="430"/>
        </w:trPr>
        <w:tc>
          <w:tcPr>
            <w:tcW w:w="1272" w:type="dxa"/>
            <w:tcBorders>
              <w:top w:val="single" w:sz="4" w:space="0" w:color="auto"/>
              <w:left w:val="single" w:sz="4" w:space="0" w:color="auto"/>
              <w:bottom w:val="single" w:sz="4" w:space="0" w:color="auto"/>
              <w:right w:val="single" w:sz="4" w:space="0" w:color="auto"/>
            </w:tcBorders>
          </w:tcPr>
          <w:p w14:paraId="1DA04AF0" w14:textId="77777777" w:rsidR="00EA0EC7" w:rsidRPr="003D0F73" w:rsidRDefault="00EA0EC7" w:rsidP="00EA0EC7">
            <w:pPr>
              <w:ind w:right="-23"/>
              <w:rPr>
                <w:rFonts w:ascii="Arial" w:hAnsi="Arial" w:cs="Arial"/>
                <w:bCs/>
                <w:color w:val="000000" w:themeColor="text1"/>
                <w:sz w:val="20"/>
                <w:szCs w:val="20"/>
              </w:rPr>
            </w:pPr>
            <w:r w:rsidRPr="003D0F73">
              <w:rPr>
                <w:rFonts w:ascii="Arial" w:hAnsi="Arial" w:cs="Arial"/>
                <w:bCs/>
                <w:color w:val="000000" w:themeColor="text1"/>
                <w:sz w:val="20"/>
                <w:szCs w:val="20"/>
              </w:rPr>
              <w:t>1.0</w:t>
            </w:r>
          </w:p>
        </w:tc>
        <w:tc>
          <w:tcPr>
            <w:tcW w:w="1620" w:type="dxa"/>
            <w:tcBorders>
              <w:top w:val="single" w:sz="4" w:space="0" w:color="auto"/>
              <w:left w:val="single" w:sz="4" w:space="0" w:color="auto"/>
              <w:bottom w:val="single" w:sz="4" w:space="0" w:color="auto"/>
              <w:right w:val="single" w:sz="4" w:space="0" w:color="auto"/>
            </w:tcBorders>
          </w:tcPr>
          <w:p w14:paraId="29678D30" w14:textId="6F209090" w:rsidR="00EA0EC7" w:rsidRPr="003D0F73" w:rsidRDefault="00680B68" w:rsidP="00483041">
            <w:pPr>
              <w:ind w:right="-23"/>
              <w:rPr>
                <w:rFonts w:ascii="Arial" w:hAnsi="Arial" w:cs="Arial"/>
                <w:bCs/>
                <w:color w:val="000000" w:themeColor="text1"/>
                <w:sz w:val="20"/>
                <w:szCs w:val="20"/>
              </w:rPr>
            </w:pPr>
            <w:r>
              <w:rPr>
                <w:rFonts w:ascii="Arial" w:hAnsi="Arial" w:cs="Arial"/>
                <w:bCs/>
                <w:color w:val="000000" w:themeColor="text1"/>
                <w:sz w:val="20"/>
                <w:szCs w:val="20"/>
              </w:rPr>
              <w:t>15</w:t>
            </w:r>
            <w:r w:rsidR="009048FE" w:rsidRPr="003D0F73">
              <w:rPr>
                <w:rFonts w:ascii="Arial" w:hAnsi="Arial" w:cs="Arial"/>
                <w:bCs/>
                <w:color w:val="000000" w:themeColor="text1"/>
                <w:sz w:val="20"/>
                <w:szCs w:val="20"/>
              </w:rPr>
              <w:t>-</w:t>
            </w:r>
            <w:r>
              <w:rPr>
                <w:rFonts w:ascii="Arial" w:hAnsi="Arial" w:cs="Arial"/>
                <w:bCs/>
                <w:color w:val="000000" w:themeColor="text1"/>
                <w:sz w:val="20"/>
                <w:szCs w:val="20"/>
              </w:rPr>
              <w:t>Mar</w:t>
            </w:r>
            <w:r w:rsidR="009048FE" w:rsidRPr="003D0F73">
              <w:rPr>
                <w:rFonts w:ascii="Arial" w:hAnsi="Arial" w:cs="Arial"/>
                <w:bCs/>
                <w:color w:val="000000" w:themeColor="text1"/>
                <w:sz w:val="20"/>
                <w:szCs w:val="20"/>
              </w:rPr>
              <w:t>-</w:t>
            </w:r>
            <w:r>
              <w:rPr>
                <w:rFonts w:ascii="Arial" w:hAnsi="Arial" w:cs="Arial"/>
                <w:bCs/>
                <w:color w:val="000000" w:themeColor="text1"/>
                <w:sz w:val="20"/>
                <w:szCs w:val="20"/>
              </w:rPr>
              <w:t>2023</w:t>
            </w:r>
          </w:p>
        </w:tc>
        <w:tc>
          <w:tcPr>
            <w:tcW w:w="2610" w:type="dxa"/>
            <w:tcBorders>
              <w:top w:val="single" w:sz="4" w:space="0" w:color="auto"/>
              <w:left w:val="single" w:sz="4" w:space="0" w:color="auto"/>
              <w:bottom w:val="single" w:sz="4" w:space="0" w:color="auto"/>
              <w:right w:val="single" w:sz="4" w:space="0" w:color="auto"/>
            </w:tcBorders>
          </w:tcPr>
          <w:p w14:paraId="1F206F4C" w14:textId="77777777" w:rsidR="00680B68" w:rsidRPr="003D0F73" w:rsidRDefault="00680B68" w:rsidP="00680B68">
            <w:pPr>
              <w:rPr>
                <w:rFonts w:ascii="Arial" w:hAnsi="Arial" w:cs="Arial"/>
                <w:color w:val="000000" w:themeColor="text1"/>
                <w:sz w:val="20"/>
                <w:szCs w:val="20"/>
              </w:rPr>
            </w:pPr>
            <w:r w:rsidRPr="003D0F73">
              <w:rPr>
                <w:rFonts w:ascii="Arial" w:hAnsi="Arial" w:cs="Arial"/>
                <w:color w:val="000000" w:themeColor="text1"/>
                <w:sz w:val="20"/>
                <w:szCs w:val="20"/>
              </w:rPr>
              <w:t>Gurgen Bakunc</w:t>
            </w:r>
          </w:p>
          <w:p w14:paraId="04A04687" w14:textId="6587A060" w:rsidR="00EA0EC7" w:rsidRPr="003D0F73" w:rsidRDefault="00EA0EC7" w:rsidP="00EA0EC7">
            <w:pPr>
              <w:ind w:right="-23"/>
              <w:rPr>
                <w:rFonts w:ascii="Arial" w:hAnsi="Arial" w:cs="Arial"/>
                <w:bCs/>
                <w:color w:val="000000" w:themeColor="text1"/>
                <w:sz w:val="20"/>
                <w:szCs w:val="20"/>
              </w:rPr>
            </w:pPr>
          </w:p>
        </w:tc>
        <w:tc>
          <w:tcPr>
            <w:tcW w:w="3287" w:type="dxa"/>
            <w:tcBorders>
              <w:top w:val="single" w:sz="4" w:space="0" w:color="auto"/>
              <w:left w:val="single" w:sz="4" w:space="0" w:color="auto"/>
              <w:bottom w:val="single" w:sz="4" w:space="0" w:color="auto"/>
              <w:right w:val="single" w:sz="4" w:space="0" w:color="auto"/>
            </w:tcBorders>
          </w:tcPr>
          <w:p w14:paraId="13BE6597" w14:textId="77777777" w:rsidR="00EA0EC7" w:rsidRPr="003D0F73" w:rsidRDefault="00EA0EC7" w:rsidP="00EA0EC7">
            <w:pPr>
              <w:ind w:right="-23"/>
              <w:rPr>
                <w:rFonts w:ascii="Arial" w:hAnsi="Arial" w:cs="Arial"/>
                <w:bCs/>
                <w:color w:val="000000" w:themeColor="text1"/>
                <w:sz w:val="20"/>
                <w:szCs w:val="20"/>
              </w:rPr>
            </w:pPr>
            <w:r w:rsidRPr="003D0F73">
              <w:rPr>
                <w:rFonts w:ascii="Arial" w:hAnsi="Arial" w:cs="Arial"/>
                <w:bCs/>
                <w:color w:val="000000" w:themeColor="text1"/>
                <w:sz w:val="20"/>
                <w:szCs w:val="20"/>
              </w:rPr>
              <w:t>Initial version</w:t>
            </w:r>
          </w:p>
        </w:tc>
      </w:tr>
    </w:tbl>
    <w:p w14:paraId="201C6F12" w14:textId="77777777" w:rsidR="00433997" w:rsidRPr="003D0F73" w:rsidRDefault="00433997">
      <w:pPr>
        <w:rPr>
          <w:rFonts w:ascii="Arial" w:hAnsi="Arial" w:cs="Arial"/>
          <w:color w:val="000000" w:themeColor="text1"/>
        </w:rPr>
      </w:pPr>
    </w:p>
    <w:p w14:paraId="7DDDDABB" w14:textId="77777777" w:rsidR="001D29A2" w:rsidRPr="003D0F73" w:rsidRDefault="001D29A2" w:rsidP="001D29A2">
      <w:pPr>
        <w:rPr>
          <w:rFonts w:ascii="Arial" w:hAnsi="Arial" w:cs="Arial"/>
          <w:b/>
          <w:color w:val="000000" w:themeColor="text1"/>
          <w:sz w:val="28"/>
        </w:rPr>
      </w:pPr>
    </w:p>
    <w:p w14:paraId="431D25EE" w14:textId="77777777" w:rsidR="00EA0EC7" w:rsidRPr="003D0F73" w:rsidRDefault="00EA0EC7" w:rsidP="00EA0EC7">
      <w:pPr>
        <w:rPr>
          <w:rFonts w:ascii="Arial" w:hAnsi="Arial" w:cs="Arial"/>
          <w:b/>
          <w:color w:val="000000" w:themeColor="text1"/>
          <w:sz w:val="28"/>
        </w:rPr>
      </w:pPr>
      <w:r w:rsidRPr="003D0F73">
        <w:rPr>
          <w:rFonts w:ascii="Arial" w:hAnsi="Arial" w:cs="Arial"/>
          <w:b/>
          <w:color w:val="000000" w:themeColor="text1"/>
          <w:sz w:val="28"/>
        </w:rPr>
        <w:t xml:space="preserve">Convention </w:t>
      </w:r>
    </w:p>
    <w:p w14:paraId="5044E7D0" w14:textId="77777777" w:rsidR="00EA0EC7" w:rsidRPr="003D0F73" w:rsidRDefault="00EA0EC7" w:rsidP="00EA0EC7">
      <w:pPr>
        <w:jc w:val="both"/>
        <w:rPr>
          <w:rFonts w:ascii="Arial" w:hAnsi="Arial" w:cs="Arial"/>
          <w:color w:val="000000" w:themeColor="text1"/>
          <w:sz w:val="20"/>
          <w:szCs w:val="20"/>
        </w:rPr>
      </w:pPr>
      <w:r w:rsidRPr="003D0F73">
        <w:rPr>
          <w:rFonts w:ascii="Arial" w:hAnsi="Arial" w:cs="Arial"/>
          <w:color w:val="000000" w:themeColor="text1"/>
          <w:sz w:val="20"/>
          <w:szCs w:val="20"/>
        </w:rPr>
        <w:t>The words “Must (has / have to)”, “Should” and “May / Can” are used as follows:</w:t>
      </w:r>
    </w:p>
    <w:p w14:paraId="7E7DF3EB" w14:textId="77777777" w:rsidR="00EA0EC7" w:rsidRPr="003D0F73" w:rsidRDefault="00EA0EC7" w:rsidP="00EA0EC7">
      <w:pPr>
        <w:jc w:val="both"/>
        <w:rPr>
          <w:rFonts w:ascii="Arial" w:hAnsi="Arial" w:cs="Arial"/>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2082"/>
        <w:gridCol w:w="11918"/>
      </w:tblGrid>
      <w:tr w:rsidR="00EA0EC7" w:rsidRPr="003D0F73" w14:paraId="465DFF03" w14:textId="77777777" w:rsidTr="00B0296A">
        <w:trPr>
          <w:trHeight w:val="249"/>
        </w:trPr>
        <w:tc>
          <w:tcPr>
            <w:tcW w:w="1345" w:type="dxa"/>
            <w:shd w:val="clear" w:color="auto" w:fill="D9D9D9" w:themeFill="background1" w:themeFillShade="D9"/>
            <w:vAlign w:val="center"/>
          </w:tcPr>
          <w:p w14:paraId="41038B03" w14:textId="77777777" w:rsidR="00EA0EC7" w:rsidRPr="003D0F73" w:rsidRDefault="00EA0EC7" w:rsidP="00B0296A">
            <w:pPr>
              <w:ind w:right="-23"/>
              <w:rPr>
                <w:rFonts w:ascii="Arial" w:hAnsi="Arial" w:cs="Arial"/>
                <w:b/>
                <w:bCs/>
                <w:color w:val="000000" w:themeColor="text1"/>
                <w:szCs w:val="20"/>
              </w:rPr>
            </w:pPr>
            <w:r w:rsidRPr="003D0F73">
              <w:rPr>
                <w:rFonts w:ascii="Arial" w:hAnsi="Arial" w:cs="Arial"/>
                <w:b/>
                <w:bCs/>
                <w:color w:val="000000" w:themeColor="text1"/>
                <w:szCs w:val="20"/>
              </w:rPr>
              <w:t>Word</w:t>
            </w:r>
          </w:p>
        </w:tc>
        <w:tc>
          <w:tcPr>
            <w:tcW w:w="7700" w:type="dxa"/>
            <w:shd w:val="clear" w:color="auto" w:fill="D9D9D9" w:themeFill="background1" w:themeFillShade="D9"/>
            <w:vAlign w:val="center"/>
          </w:tcPr>
          <w:p w14:paraId="3FF8C9AE" w14:textId="77777777" w:rsidR="00EA0EC7" w:rsidRPr="003D0F73" w:rsidRDefault="00EA0EC7" w:rsidP="00B0296A">
            <w:pPr>
              <w:ind w:right="-23"/>
              <w:rPr>
                <w:rFonts w:ascii="Arial" w:hAnsi="Arial" w:cs="Arial"/>
                <w:b/>
                <w:bCs/>
                <w:color w:val="000000" w:themeColor="text1"/>
                <w:szCs w:val="20"/>
              </w:rPr>
            </w:pPr>
            <w:r w:rsidRPr="003D0F73">
              <w:rPr>
                <w:rFonts w:ascii="Arial" w:hAnsi="Arial" w:cs="Arial"/>
                <w:b/>
                <w:bCs/>
                <w:color w:val="000000" w:themeColor="text1"/>
                <w:szCs w:val="20"/>
              </w:rPr>
              <w:t>Definition</w:t>
            </w:r>
          </w:p>
        </w:tc>
      </w:tr>
      <w:tr w:rsidR="00EA0EC7" w:rsidRPr="003D0F73" w14:paraId="726650EE" w14:textId="77777777" w:rsidTr="00B0296A">
        <w:trPr>
          <w:trHeight w:val="249"/>
        </w:trPr>
        <w:tc>
          <w:tcPr>
            <w:tcW w:w="1345" w:type="dxa"/>
          </w:tcPr>
          <w:p w14:paraId="1F0CF806" w14:textId="77777777" w:rsidR="00EA0EC7" w:rsidRPr="003D0F73" w:rsidRDefault="00EA0EC7" w:rsidP="00B0296A">
            <w:pPr>
              <w:jc w:val="both"/>
              <w:rPr>
                <w:rFonts w:ascii="Arial" w:hAnsi="Arial" w:cs="Arial"/>
                <w:color w:val="000000" w:themeColor="text1"/>
                <w:sz w:val="20"/>
                <w:szCs w:val="20"/>
              </w:rPr>
            </w:pPr>
            <w:r w:rsidRPr="003D0F73">
              <w:rPr>
                <w:rFonts w:ascii="Arial" w:hAnsi="Arial" w:cs="Arial"/>
                <w:b/>
                <w:bCs/>
                <w:color w:val="000000" w:themeColor="text1"/>
                <w:sz w:val="20"/>
                <w:szCs w:val="20"/>
              </w:rPr>
              <w:t xml:space="preserve">Must: </w:t>
            </w:r>
          </w:p>
        </w:tc>
        <w:tc>
          <w:tcPr>
            <w:tcW w:w="7700" w:type="dxa"/>
          </w:tcPr>
          <w:p w14:paraId="4F93C12A" w14:textId="77777777" w:rsidR="00EA0EC7" w:rsidRPr="003D0F73" w:rsidRDefault="00EA0EC7" w:rsidP="00B0296A">
            <w:pPr>
              <w:jc w:val="both"/>
              <w:rPr>
                <w:rFonts w:ascii="Arial" w:hAnsi="Arial" w:cs="Arial"/>
                <w:color w:val="000000" w:themeColor="text1"/>
                <w:sz w:val="20"/>
                <w:szCs w:val="20"/>
              </w:rPr>
            </w:pPr>
            <w:r w:rsidRPr="003D0F73">
              <w:rPr>
                <w:rFonts w:ascii="Arial" w:hAnsi="Arial" w:cs="Arial"/>
                <w:color w:val="000000" w:themeColor="text1"/>
                <w:sz w:val="20"/>
                <w:szCs w:val="20"/>
              </w:rPr>
              <w:t xml:space="preserve">This word, or the terms “required” or “shall”, mean that the definition is an absolute requirement of the specification. </w:t>
            </w:r>
          </w:p>
        </w:tc>
      </w:tr>
      <w:tr w:rsidR="00EA0EC7" w:rsidRPr="003D0F73" w14:paraId="2971163D" w14:textId="77777777" w:rsidTr="00B0296A">
        <w:trPr>
          <w:trHeight w:val="540"/>
        </w:trPr>
        <w:tc>
          <w:tcPr>
            <w:tcW w:w="1345" w:type="dxa"/>
          </w:tcPr>
          <w:p w14:paraId="5A3BB125" w14:textId="77777777" w:rsidR="00EA0EC7" w:rsidRPr="003D0F73" w:rsidRDefault="00EA0EC7" w:rsidP="00B0296A">
            <w:pPr>
              <w:jc w:val="both"/>
              <w:rPr>
                <w:rFonts w:ascii="Arial" w:hAnsi="Arial" w:cs="Arial"/>
                <w:color w:val="000000" w:themeColor="text1"/>
                <w:sz w:val="20"/>
                <w:szCs w:val="20"/>
              </w:rPr>
            </w:pPr>
            <w:r w:rsidRPr="003D0F73">
              <w:rPr>
                <w:rFonts w:ascii="Arial" w:hAnsi="Arial" w:cs="Arial"/>
                <w:b/>
                <w:bCs/>
                <w:color w:val="000000" w:themeColor="text1"/>
                <w:sz w:val="20"/>
                <w:szCs w:val="20"/>
              </w:rPr>
              <w:t xml:space="preserve">Should: </w:t>
            </w:r>
          </w:p>
        </w:tc>
        <w:tc>
          <w:tcPr>
            <w:tcW w:w="7700" w:type="dxa"/>
          </w:tcPr>
          <w:p w14:paraId="3F07CDDB" w14:textId="77777777" w:rsidR="00EA0EC7" w:rsidRPr="003D0F73" w:rsidRDefault="00EA0EC7" w:rsidP="00B0296A">
            <w:pPr>
              <w:jc w:val="both"/>
              <w:rPr>
                <w:rFonts w:ascii="Arial" w:hAnsi="Arial" w:cs="Arial"/>
                <w:color w:val="000000" w:themeColor="text1"/>
                <w:sz w:val="20"/>
                <w:szCs w:val="20"/>
              </w:rPr>
            </w:pPr>
            <w:r w:rsidRPr="003D0F73">
              <w:rPr>
                <w:rFonts w:ascii="Arial" w:hAnsi="Arial" w:cs="Arial"/>
                <w:color w:val="000000" w:themeColor="text1"/>
                <w:sz w:val="20"/>
                <w:szCs w:val="20"/>
              </w:rPr>
              <w:t xml:space="preserve">This term, or the adjective “recommended”, indicates recommendations that are expected to apply unless shown to be inapplicable or replaced by an alternative demonstrated to provide at least an equivalent level of quality and / or security. </w:t>
            </w:r>
          </w:p>
        </w:tc>
      </w:tr>
      <w:tr w:rsidR="00EA0EC7" w:rsidRPr="003D0F73" w14:paraId="628D6B45" w14:textId="77777777" w:rsidTr="00B0296A">
        <w:trPr>
          <w:trHeight w:val="249"/>
        </w:trPr>
        <w:tc>
          <w:tcPr>
            <w:tcW w:w="1345" w:type="dxa"/>
          </w:tcPr>
          <w:p w14:paraId="726EE72B" w14:textId="77777777" w:rsidR="00EA0EC7" w:rsidRPr="003D0F73" w:rsidRDefault="00EA0EC7" w:rsidP="00B0296A">
            <w:pPr>
              <w:jc w:val="both"/>
              <w:rPr>
                <w:rFonts w:ascii="Arial" w:hAnsi="Arial" w:cs="Arial"/>
                <w:color w:val="000000" w:themeColor="text1"/>
                <w:sz w:val="20"/>
                <w:szCs w:val="20"/>
              </w:rPr>
            </w:pPr>
            <w:r w:rsidRPr="003D0F73">
              <w:rPr>
                <w:rFonts w:ascii="Arial" w:hAnsi="Arial" w:cs="Arial"/>
                <w:b/>
                <w:bCs/>
                <w:color w:val="000000" w:themeColor="text1"/>
                <w:sz w:val="20"/>
                <w:szCs w:val="20"/>
              </w:rPr>
              <w:t xml:space="preserve">May / Can: </w:t>
            </w:r>
          </w:p>
        </w:tc>
        <w:tc>
          <w:tcPr>
            <w:tcW w:w="7700" w:type="dxa"/>
          </w:tcPr>
          <w:p w14:paraId="23A741A0" w14:textId="77777777" w:rsidR="00EA0EC7" w:rsidRPr="003D0F73" w:rsidRDefault="00EA0EC7" w:rsidP="00B0296A">
            <w:pPr>
              <w:jc w:val="both"/>
              <w:rPr>
                <w:rFonts w:ascii="Arial" w:hAnsi="Arial" w:cs="Arial"/>
                <w:color w:val="000000" w:themeColor="text1"/>
                <w:sz w:val="20"/>
                <w:szCs w:val="20"/>
              </w:rPr>
            </w:pPr>
            <w:r w:rsidRPr="003D0F73">
              <w:rPr>
                <w:rFonts w:ascii="Arial" w:hAnsi="Arial" w:cs="Arial"/>
                <w:color w:val="000000" w:themeColor="text1"/>
                <w:sz w:val="20"/>
                <w:szCs w:val="20"/>
              </w:rPr>
              <w:t xml:space="preserve">This word, or the adjective “optional”, means that the application of an item is at the discretion of the user. </w:t>
            </w:r>
          </w:p>
        </w:tc>
      </w:tr>
    </w:tbl>
    <w:p w14:paraId="66590F3B" w14:textId="77777777" w:rsidR="00EA0EC7" w:rsidRPr="003D0F73" w:rsidRDefault="00EA0EC7" w:rsidP="00EA0EC7">
      <w:pPr>
        <w:rPr>
          <w:rFonts w:ascii="Arial" w:hAnsi="Arial" w:cs="Arial"/>
          <w:b/>
          <w:bCs/>
          <w:color w:val="000000" w:themeColor="text1"/>
          <w:lang w:eastAsia="en-US"/>
        </w:rPr>
      </w:pPr>
    </w:p>
    <w:p w14:paraId="01AA2A1F" w14:textId="77777777" w:rsidR="00EA0EC7" w:rsidRPr="003D0F73" w:rsidRDefault="00EA0EC7" w:rsidP="00EA0EC7">
      <w:pPr>
        <w:rPr>
          <w:rFonts w:ascii="Arial" w:hAnsi="Arial" w:cs="Arial"/>
          <w:color w:val="000000" w:themeColor="text1"/>
          <w:sz w:val="20"/>
          <w:szCs w:val="20"/>
        </w:rPr>
      </w:pPr>
      <w:r w:rsidRPr="003D0F73">
        <w:rPr>
          <w:rFonts w:ascii="Arial" w:hAnsi="Arial" w:cs="Arial"/>
          <w:b/>
          <w:bCs/>
          <w:color w:val="000000" w:themeColor="text1"/>
          <w:sz w:val="20"/>
          <w:szCs w:val="20"/>
          <w:lang w:eastAsia="en-US"/>
        </w:rPr>
        <w:t xml:space="preserve">Dates </w:t>
      </w:r>
      <w:r w:rsidRPr="003D0F73">
        <w:rPr>
          <w:rFonts w:ascii="Arial" w:hAnsi="Arial" w:cs="Arial"/>
          <w:color w:val="000000" w:themeColor="text1"/>
          <w:sz w:val="20"/>
          <w:szCs w:val="20"/>
          <w:lang w:eastAsia="en-US"/>
        </w:rPr>
        <w:t xml:space="preserve">should be stated in the </w:t>
      </w:r>
      <w:r w:rsidRPr="003D0F73">
        <w:rPr>
          <w:rFonts w:ascii="Arial" w:hAnsi="Arial" w:cs="Arial"/>
          <w:b/>
          <w:bCs/>
          <w:color w:val="000000" w:themeColor="text1"/>
          <w:sz w:val="20"/>
          <w:szCs w:val="20"/>
          <w:lang w:eastAsia="en-US"/>
        </w:rPr>
        <w:t xml:space="preserve">form </w:t>
      </w:r>
      <w:r w:rsidRPr="003D0F73">
        <w:rPr>
          <w:rFonts w:ascii="Arial" w:hAnsi="Arial" w:cs="Arial"/>
          <w:color w:val="000000" w:themeColor="text1"/>
          <w:sz w:val="20"/>
          <w:szCs w:val="20"/>
          <w:lang w:eastAsia="en-US"/>
        </w:rPr>
        <w:t>“dd-mmm-yyyy”, e.g. 01-Aug-2016</w:t>
      </w:r>
    </w:p>
    <w:p w14:paraId="781E9903" w14:textId="77777777" w:rsidR="00EA0EC7" w:rsidRPr="003D0F73" w:rsidRDefault="00EA0EC7" w:rsidP="00EA0EC7">
      <w:pPr>
        <w:rPr>
          <w:rFonts w:ascii="Arial" w:hAnsi="Arial" w:cs="Arial"/>
          <w:b/>
          <w:bCs/>
          <w:color w:val="000000" w:themeColor="text1"/>
          <w:sz w:val="28"/>
          <w:szCs w:val="28"/>
        </w:rPr>
      </w:pPr>
    </w:p>
    <w:p w14:paraId="48E0F94F" w14:textId="77777777" w:rsidR="00EA0EC7" w:rsidRPr="003D0F73" w:rsidRDefault="00EA0EC7" w:rsidP="00EA0EC7">
      <w:pPr>
        <w:rPr>
          <w:rFonts w:ascii="Arial" w:hAnsi="Arial" w:cs="Arial"/>
          <w:b/>
          <w:bCs/>
          <w:color w:val="000000" w:themeColor="text1"/>
          <w:sz w:val="28"/>
          <w:szCs w:val="28"/>
        </w:rPr>
      </w:pPr>
    </w:p>
    <w:p w14:paraId="79C91C65" w14:textId="77777777" w:rsidR="00EA0EC7" w:rsidRPr="003D0F73" w:rsidRDefault="00EA0EC7" w:rsidP="00EA0EC7">
      <w:pPr>
        <w:rPr>
          <w:rFonts w:ascii="Arial" w:hAnsi="Arial" w:cs="Arial"/>
          <w:b/>
          <w:bCs/>
          <w:color w:val="000000" w:themeColor="text1"/>
          <w:sz w:val="28"/>
          <w:szCs w:val="28"/>
        </w:rPr>
      </w:pPr>
      <w:r w:rsidRPr="003D0F73">
        <w:rPr>
          <w:rFonts w:ascii="Arial" w:hAnsi="Arial" w:cs="Arial"/>
          <w:b/>
          <w:bCs/>
          <w:color w:val="000000" w:themeColor="text1"/>
          <w:sz w:val="28"/>
          <w:szCs w:val="28"/>
        </w:rPr>
        <w:t>Explanation / Definition of Terms</w:t>
      </w:r>
    </w:p>
    <w:p w14:paraId="33534095" w14:textId="6237B769" w:rsidR="00EA0EC7" w:rsidRPr="003D0F73" w:rsidRDefault="00EA0EC7" w:rsidP="00EA0EC7">
      <w:pPr>
        <w:rPr>
          <w:rFonts w:ascii="Arial" w:hAnsi="Arial" w:cs="Arial"/>
          <w:color w:val="000000" w:themeColor="text1"/>
          <w:sz w:val="20"/>
          <w:szCs w:val="20"/>
        </w:rPr>
      </w:pPr>
      <w:r w:rsidRPr="003D0F73">
        <w:rPr>
          <w:rFonts w:ascii="Arial" w:hAnsi="Arial" w:cs="Arial"/>
          <w:color w:val="000000" w:themeColor="text1"/>
          <w:sz w:val="20"/>
          <w:szCs w:val="20"/>
        </w:rPr>
        <w:t xml:space="preserve">The terms and definitions are published in the </w:t>
      </w:r>
      <w:hyperlink r:id="rId12" w:history="1">
        <w:r w:rsidRPr="003D0F73">
          <w:rPr>
            <w:rStyle w:val="Hyperlink"/>
            <w:rFonts w:ascii="Arial" w:hAnsi="Arial" w:cs="Arial"/>
            <w:color w:val="000000" w:themeColor="text1"/>
            <w:sz w:val="20"/>
            <w:szCs w:val="20"/>
          </w:rPr>
          <w:t>IS Glossary</w:t>
        </w:r>
      </w:hyperlink>
      <w:r w:rsidRPr="003D0F73">
        <w:rPr>
          <w:rFonts w:ascii="Arial" w:hAnsi="Arial" w:cs="Arial"/>
          <w:color w:val="000000" w:themeColor="text1"/>
          <w:sz w:val="20"/>
          <w:szCs w:val="20"/>
        </w:rPr>
        <w:t>, accessible via the IS ISRM web page.</w:t>
      </w:r>
    </w:p>
    <w:p w14:paraId="1BE17191" w14:textId="77777777" w:rsidR="00EA0EC7" w:rsidRPr="003D0F73" w:rsidRDefault="00EA0EC7" w:rsidP="00EA0EC7">
      <w:pPr>
        <w:rPr>
          <w:rFonts w:ascii="Arial" w:hAnsi="Arial" w:cs="Arial"/>
          <w:color w:val="000000" w:themeColor="text1"/>
        </w:rPr>
      </w:pPr>
    </w:p>
    <w:p w14:paraId="32CE8E8F" w14:textId="77777777" w:rsidR="00EA0EC7" w:rsidRPr="003D0F73" w:rsidRDefault="00EA0EC7" w:rsidP="00EA0EC7">
      <w:pPr>
        <w:rPr>
          <w:rFonts w:ascii="Arial" w:hAnsi="Arial" w:cs="Arial"/>
          <w:b/>
          <w:bCs/>
          <w:color w:val="000000" w:themeColor="text1"/>
          <w:sz w:val="28"/>
          <w:szCs w:val="28"/>
        </w:rPr>
      </w:pPr>
      <w:r w:rsidRPr="003D0F73">
        <w:rPr>
          <w:rFonts w:ascii="Arial" w:hAnsi="Arial" w:cs="Arial"/>
          <w:b/>
          <w:bCs/>
          <w:color w:val="000000" w:themeColor="text1"/>
          <w:sz w:val="28"/>
          <w:szCs w:val="28"/>
        </w:rPr>
        <w:t>Publication</w:t>
      </w:r>
    </w:p>
    <w:p w14:paraId="61352B2D" w14:textId="0CFF1B84" w:rsidR="00001B89" w:rsidRPr="003D0F73" w:rsidRDefault="00680B68" w:rsidP="001D29A2">
      <w:pPr>
        <w:rPr>
          <w:rFonts w:ascii="Arial" w:hAnsi="Arial" w:cs="Arial"/>
          <w:i/>
          <w:color w:val="000000" w:themeColor="text1"/>
          <w:sz w:val="20"/>
          <w:u w:val="single"/>
        </w:rPr>
      </w:pPr>
      <w:r w:rsidRPr="00680B68">
        <w:rPr>
          <w:rFonts w:ascii="Arial" w:hAnsi="Arial" w:cs="Arial"/>
          <w:color w:val="000000" w:themeColor="text1"/>
          <w:sz w:val="20"/>
          <w:szCs w:val="20"/>
          <w:lang w:eastAsia="en-US"/>
        </w:rPr>
        <w:t>This document is published in the ISRM_IAM_PAGE - Shared Documents - All Documents (novartis.net).</w:t>
      </w:r>
      <w:r w:rsidRPr="003D0F73">
        <w:rPr>
          <w:rStyle w:val="Hyperlink"/>
          <w:rFonts w:ascii="Arial" w:hAnsi="Arial" w:cs="Arial"/>
          <w:i/>
          <w:color w:val="000000" w:themeColor="text1"/>
          <w:sz w:val="20"/>
        </w:rPr>
        <w:t xml:space="preserve"> </w:t>
      </w:r>
      <w:r w:rsidR="001D29A2" w:rsidRPr="003D0F73">
        <w:rPr>
          <w:rStyle w:val="Hyperlink"/>
          <w:rFonts w:ascii="Arial" w:hAnsi="Arial" w:cs="Arial"/>
          <w:i/>
          <w:color w:val="000000" w:themeColor="text1"/>
          <w:sz w:val="20"/>
        </w:rPr>
        <w:br w:type="page"/>
      </w:r>
      <w:bookmarkStart w:id="1" w:name="_Toc535126862"/>
      <w:bookmarkStart w:id="2" w:name="_Toc535127698"/>
      <w:bookmarkStart w:id="3" w:name="_Toc536001610"/>
      <w:bookmarkStart w:id="4" w:name="_Ref133999299"/>
      <w:bookmarkStart w:id="5" w:name="_Ref133999327"/>
      <w:bookmarkStart w:id="6" w:name="_Ref133999379"/>
      <w:bookmarkStart w:id="7" w:name="_Ref134346061"/>
      <w:bookmarkStart w:id="8" w:name="_Toc148166324"/>
      <w:bookmarkStart w:id="9" w:name="_Toc214770854"/>
      <w:bookmarkStart w:id="10" w:name="_Toc216601516"/>
      <w:bookmarkStart w:id="11" w:name="_Toc425315909"/>
      <w:bookmarkStart w:id="12" w:name="_Toc448227294"/>
      <w:bookmarkStart w:id="13" w:name="_Toc448283690"/>
      <w:bookmarkStart w:id="14" w:name="_Toc448642260"/>
      <w:bookmarkStart w:id="15" w:name="_Toc490035657"/>
    </w:p>
    <w:p w14:paraId="4FC63FE1" w14:textId="77777777" w:rsidR="00BB5522" w:rsidRPr="003D0F73" w:rsidRDefault="001D29A2" w:rsidP="00262E3E">
      <w:pPr>
        <w:pStyle w:val="Heading1"/>
        <w:rPr>
          <w:color w:val="000000" w:themeColor="text1"/>
        </w:rPr>
      </w:pPr>
      <w:bookmarkStart w:id="16" w:name="_Toc37857776"/>
      <w:bookmarkEnd w:id="1"/>
      <w:bookmarkEnd w:id="2"/>
      <w:bookmarkEnd w:id="3"/>
      <w:bookmarkEnd w:id="4"/>
      <w:bookmarkEnd w:id="5"/>
      <w:bookmarkEnd w:id="6"/>
      <w:bookmarkEnd w:id="7"/>
      <w:bookmarkEnd w:id="8"/>
      <w:bookmarkEnd w:id="9"/>
      <w:bookmarkEnd w:id="10"/>
      <w:r w:rsidRPr="003D0F73">
        <w:rPr>
          <w:color w:val="000000" w:themeColor="text1"/>
        </w:rPr>
        <w:t>Purpose</w:t>
      </w:r>
      <w:bookmarkEnd w:id="16"/>
      <w:r w:rsidR="00C614AB" w:rsidRPr="003D0F73">
        <w:rPr>
          <w:color w:val="000000" w:themeColor="text1"/>
        </w:rPr>
        <w:t xml:space="preserve"> </w:t>
      </w:r>
    </w:p>
    <w:p w14:paraId="038D6F1D" w14:textId="77777777" w:rsidR="00FD7970" w:rsidRPr="003D0F73" w:rsidRDefault="00FD7970" w:rsidP="00FE7B2E">
      <w:pPr>
        <w:rPr>
          <w:rFonts w:ascii="Arial" w:hAnsi="Arial" w:cs="Arial"/>
          <w:color w:val="000000" w:themeColor="text1"/>
          <w:sz w:val="20"/>
          <w:szCs w:val="20"/>
        </w:rPr>
      </w:pPr>
      <w:bookmarkStart w:id="17" w:name="_Toc148166325"/>
      <w:bookmarkStart w:id="18" w:name="_Toc214770855"/>
      <w:bookmarkStart w:id="19" w:name="_Toc216601517"/>
      <w:bookmarkStart w:id="20" w:name="_Toc432580536"/>
      <w:bookmarkStart w:id="21" w:name="_Toc535126863"/>
      <w:bookmarkStart w:id="22" w:name="_Toc535127699"/>
      <w:bookmarkStart w:id="23" w:name="_Toc536001611"/>
    </w:p>
    <w:p w14:paraId="63EC4CE0" w14:textId="77777777" w:rsidR="00533775" w:rsidRPr="003D0F73" w:rsidRDefault="00FE7B2E" w:rsidP="00FE7B2E">
      <w:pPr>
        <w:rPr>
          <w:rFonts w:ascii="Arial" w:hAnsi="Arial" w:cs="Arial"/>
          <w:color w:val="000000" w:themeColor="text1"/>
          <w:sz w:val="20"/>
          <w:szCs w:val="20"/>
        </w:rPr>
      </w:pPr>
      <w:r w:rsidRPr="003D0F73">
        <w:rPr>
          <w:rFonts w:ascii="Arial" w:hAnsi="Arial" w:cs="Arial"/>
          <w:color w:val="000000" w:themeColor="text1"/>
          <w:sz w:val="20"/>
          <w:szCs w:val="20"/>
        </w:rPr>
        <w:t xml:space="preserve">The purpose of this document is to </w:t>
      </w:r>
      <w:r w:rsidR="00537AB3" w:rsidRPr="003D0F73">
        <w:rPr>
          <w:rFonts w:ascii="Arial" w:hAnsi="Arial" w:cs="Arial"/>
          <w:color w:val="000000" w:themeColor="text1"/>
          <w:sz w:val="20"/>
          <w:szCs w:val="20"/>
        </w:rPr>
        <w:t>document new governance for Privileged account agreed as par of PAGE project. The governance was confirmed by ITLT and Cyber</w:t>
      </w:r>
      <w:r w:rsidR="00FD7970" w:rsidRPr="003D0F73">
        <w:rPr>
          <w:rFonts w:ascii="Arial" w:hAnsi="Arial" w:cs="Arial"/>
          <w:color w:val="000000" w:themeColor="text1"/>
          <w:sz w:val="20"/>
          <w:szCs w:val="20"/>
        </w:rPr>
        <w:t xml:space="preserve"> </w:t>
      </w:r>
      <w:r w:rsidR="00537AB3" w:rsidRPr="003D0F73">
        <w:rPr>
          <w:rFonts w:ascii="Arial" w:hAnsi="Arial" w:cs="Arial"/>
          <w:color w:val="000000" w:themeColor="text1"/>
          <w:sz w:val="20"/>
          <w:szCs w:val="20"/>
        </w:rPr>
        <w:t>SteerCo decision in 2019 and 2020.</w:t>
      </w:r>
    </w:p>
    <w:p w14:paraId="7B4E270E" w14:textId="77777777" w:rsidR="00FD7970" w:rsidRPr="003D0F73" w:rsidRDefault="00533775" w:rsidP="00FD7970">
      <w:pPr>
        <w:pStyle w:val="Heading1"/>
        <w:keepNext/>
        <w:keepLines/>
        <w:tabs>
          <w:tab w:val="clear" w:pos="432"/>
        </w:tabs>
        <w:rPr>
          <w:color w:val="000000" w:themeColor="text1"/>
        </w:rPr>
      </w:pPr>
      <w:bookmarkStart w:id="24" w:name="_Toc368485947"/>
      <w:bookmarkStart w:id="25" w:name="_Toc399562064"/>
      <w:bookmarkStart w:id="26" w:name="_Toc37857777"/>
      <w:r w:rsidRPr="003D0F73">
        <w:rPr>
          <w:color w:val="000000" w:themeColor="text1"/>
        </w:rPr>
        <w:t>Introduction</w:t>
      </w:r>
      <w:bookmarkStart w:id="27" w:name="_Toc368485948"/>
      <w:bookmarkStart w:id="28" w:name="_Toc399562065"/>
      <w:bookmarkEnd w:id="24"/>
      <w:bookmarkEnd w:id="25"/>
      <w:bookmarkEnd w:id="26"/>
    </w:p>
    <w:p w14:paraId="003D43B1" w14:textId="77777777" w:rsidR="00FD7970" w:rsidRPr="003D0F73" w:rsidRDefault="00FD7970" w:rsidP="00157C6A">
      <w:pPr>
        <w:rPr>
          <w:rFonts w:ascii="Arial" w:hAnsi="Arial" w:cs="Arial"/>
          <w:color w:val="000000" w:themeColor="text1"/>
          <w:sz w:val="20"/>
          <w:szCs w:val="20"/>
        </w:rPr>
      </w:pPr>
      <w:r w:rsidRPr="003D0F73">
        <w:rPr>
          <w:rFonts w:ascii="Arial" w:hAnsi="Arial" w:cs="Arial"/>
          <w:color w:val="000000" w:themeColor="text1"/>
          <w:sz w:val="20"/>
          <w:szCs w:val="20"/>
        </w:rPr>
        <w:t>The project PAGE will introduce new Governance model for all Privileged account used in Novartis. The governance model and new account types have been reviewed and approved by ITLT and Cyber SteerCo.</w:t>
      </w:r>
    </w:p>
    <w:p w14:paraId="495A9DAA" w14:textId="77777777" w:rsidR="00533775" w:rsidRPr="003D0F73" w:rsidRDefault="00533775" w:rsidP="00FD7970">
      <w:pPr>
        <w:pStyle w:val="Heading1"/>
        <w:keepNext/>
        <w:keepLines/>
        <w:tabs>
          <w:tab w:val="clear" w:pos="432"/>
        </w:tabs>
        <w:rPr>
          <w:color w:val="000000" w:themeColor="text1"/>
        </w:rPr>
      </w:pPr>
      <w:bookmarkStart w:id="29" w:name="_Toc37857778"/>
      <w:r w:rsidRPr="003D0F73">
        <w:rPr>
          <w:color w:val="000000" w:themeColor="text1"/>
        </w:rPr>
        <w:t>Decision</w:t>
      </w:r>
      <w:bookmarkEnd w:id="27"/>
      <w:bookmarkEnd w:id="28"/>
      <w:bookmarkEnd w:id="29"/>
    </w:p>
    <w:p w14:paraId="345F5DB9" w14:textId="3EF6DE20" w:rsidR="00C973A8" w:rsidRPr="003D0F73" w:rsidRDefault="00FD7970" w:rsidP="00FD7970">
      <w:pPr>
        <w:rPr>
          <w:rFonts w:ascii="Arial" w:hAnsi="Arial" w:cs="Arial"/>
          <w:color w:val="000000" w:themeColor="text1"/>
          <w:sz w:val="20"/>
          <w:szCs w:val="20"/>
        </w:rPr>
      </w:pPr>
      <w:r w:rsidRPr="003D0F73">
        <w:rPr>
          <w:rFonts w:ascii="Arial" w:hAnsi="Arial" w:cs="Arial"/>
          <w:color w:val="000000" w:themeColor="text1"/>
          <w:sz w:val="20"/>
          <w:szCs w:val="20"/>
        </w:rPr>
        <w:t>This decision document defined new account types and responsibilities to use the for all environments used in Novartis. Following documents are attached are include the details:</w:t>
      </w:r>
    </w:p>
    <w:p w14:paraId="499B57B3" w14:textId="77777777" w:rsidR="00FD7970" w:rsidRPr="003D0F73" w:rsidRDefault="00FD7970" w:rsidP="00FD7970">
      <w:pPr>
        <w:rPr>
          <w:rFonts w:ascii="Arial" w:hAnsi="Arial" w:cs="Arial"/>
          <w:color w:val="000000" w:themeColor="text1"/>
          <w:sz w:val="20"/>
          <w:szCs w:val="20"/>
        </w:rPr>
      </w:pPr>
    </w:p>
    <w:p w14:paraId="67805188" w14:textId="77777777" w:rsidR="00FD7970" w:rsidRPr="003D0F73" w:rsidRDefault="00FD7970" w:rsidP="00FD7970">
      <w:pPr>
        <w:pStyle w:val="ListParagraph"/>
        <w:numPr>
          <w:ilvl w:val="0"/>
          <w:numId w:val="33"/>
        </w:numPr>
        <w:rPr>
          <w:rFonts w:ascii="Arial" w:hAnsi="Arial" w:cs="Arial"/>
          <w:color w:val="000000" w:themeColor="text1"/>
          <w:sz w:val="20"/>
          <w:szCs w:val="20"/>
        </w:rPr>
      </w:pPr>
      <w:r w:rsidRPr="003D0F73">
        <w:rPr>
          <w:rFonts w:ascii="Arial" w:hAnsi="Arial" w:cs="Arial"/>
          <w:b/>
          <w:color w:val="000000" w:themeColor="text1"/>
          <w:sz w:val="20"/>
          <w:szCs w:val="20"/>
        </w:rPr>
        <w:t>Account Type Definitions</w:t>
      </w:r>
      <w:r w:rsidRPr="003D0F73">
        <w:rPr>
          <w:rFonts w:ascii="Arial" w:hAnsi="Arial" w:cs="Arial"/>
          <w:color w:val="000000" w:themeColor="text1"/>
          <w:sz w:val="20"/>
          <w:szCs w:val="20"/>
        </w:rPr>
        <w:t xml:space="preserve"> </w:t>
      </w:r>
      <w:r w:rsidR="00F21817" w:rsidRPr="003D0F73">
        <w:rPr>
          <w:rFonts w:ascii="Arial" w:hAnsi="Arial" w:cs="Arial"/>
          <w:color w:val="000000" w:themeColor="text1"/>
          <w:sz w:val="20"/>
          <w:szCs w:val="20"/>
        </w:rPr>
        <w:t xml:space="preserve">[2] </w:t>
      </w:r>
      <w:r w:rsidRPr="003D0F73">
        <w:rPr>
          <w:rFonts w:ascii="Arial" w:hAnsi="Arial" w:cs="Arial"/>
          <w:color w:val="000000" w:themeColor="text1"/>
          <w:sz w:val="20"/>
          <w:szCs w:val="20"/>
        </w:rPr>
        <w:t>– excel file listing all new account typed that will be supported after application transition</w:t>
      </w:r>
    </w:p>
    <w:p w14:paraId="40C4B0A3" w14:textId="77777777" w:rsidR="00FD7970" w:rsidRPr="003D0F73" w:rsidRDefault="00FD7970" w:rsidP="00FD7970">
      <w:pPr>
        <w:pStyle w:val="ListParagraph"/>
        <w:numPr>
          <w:ilvl w:val="0"/>
          <w:numId w:val="33"/>
        </w:numPr>
        <w:rPr>
          <w:rFonts w:ascii="Arial" w:hAnsi="Arial" w:cs="Arial"/>
          <w:color w:val="000000" w:themeColor="text1"/>
          <w:sz w:val="20"/>
          <w:szCs w:val="20"/>
        </w:rPr>
      </w:pPr>
      <w:r w:rsidRPr="003D0F73">
        <w:rPr>
          <w:rFonts w:ascii="Arial" w:hAnsi="Arial" w:cs="Arial"/>
          <w:b/>
          <w:color w:val="000000" w:themeColor="text1"/>
          <w:sz w:val="20"/>
        </w:rPr>
        <w:t>PAGE principles overview</w:t>
      </w:r>
      <w:r w:rsidRPr="003D0F73">
        <w:rPr>
          <w:rFonts w:ascii="Arial" w:hAnsi="Arial" w:cs="Arial"/>
          <w:color w:val="000000" w:themeColor="text1"/>
          <w:sz w:val="20"/>
        </w:rPr>
        <w:t xml:space="preserve"> </w:t>
      </w:r>
      <w:r w:rsidR="00F21817" w:rsidRPr="003D0F73">
        <w:rPr>
          <w:rFonts w:ascii="Arial" w:hAnsi="Arial" w:cs="Arial"/>
          <w:color w:val="000000" w:themeColor="text1"/>
          <w:sz w:val="20"/>
        </w:rPr>
        <w:t xml:space="preserve">[3] </w:t>
      </w:r>
      <w:r w:rsidRPr="003D0F73">
        <w:rPr>
          <w:rFonts w:ascii="Arial" w:hAnsi="Arial" w:cs="Arial"/>
          <w:color w:val="000000" w:themeColor="text1"/>
          <w:sz w:val="20"/>
        </w:rPr>
        <w:t>– Slide deck presented and approved by Cyber Steerco in January 2020</w:t>
      </w:r>
    </w:p>
    <w:p w14:paraId="54B93C13" w14:textId="77777777" w:rsidR="00210B91" w:rsidRPr="003D0F73" w:rsidRDefault="00210B91" w:rsidP="00FD7970">
      <w:pPr>
        <w:pStyle w:val="ListParagraph"/>
        <w:numPr>
          <w:ilvl w:val="0"/>
          <w:numId w:val="33"/>
        </w:numPr>
        <w:rPr>
          <w:rFonts w:ascii="Arial" w:hAnsi="Arial" w:cs="Arial"/>
          <w:b/>
          <w:color w:val="000000" w:themeColor="text1"/>
          <w:sz w:val="20"/>
          <w:szCs w:val="20"/>
        </w:rPr>
      </w:pPr>
      <w:r w:rsidRPr="003D0F73">
        <w:rPr>
          <w:rFonts w:ascii="Arial" w:hAnsi="Arial" w:cs="Arial"/>
          <w:b/>
          <w:color w:val="000000" w:themeColor="text1"/>
          <w:sz w:val="20"/>
          <w:szCs w:val="20"/>
        </w:rPr>
        <w:t>Current access model</w:t>
      </w:r>
    </w:p>
    <w:p w14:paraId="61427D17" w14:textId="7FD08657" w:rsidR="00CC72BF" w:rsidRPr="003D0F73" w:rsidRDefault="00CC72BF" w:rsidP="00CC72BF">
      <w:pPr>
        <w:pStyle w:val="ListParagraph"/>
        <w:numPr>
          <w:ilvl w:val="0"/>
          <w:numId w:val="33"/>
        </w:numPr>
        <w:rPr>
          <w:rFonts w:ascii="Arial" w:hAnsi="Arial" w:cs="Arial"/>
          <w:color w:val="000000" w:themeColor="text1"/>
          <w:sz w:val="20"/>
          <w:szCs w:val="20"/>
        </w:rPr>
      </w:pPr>
      <w:r w:rsidRPr="003D0F73">
        <w:rPr>
          <w:rFonts w:ascii="Arial" w:hAnsi="Arial" w:cs="Arial"/>
          <w:b/>
          <w:color w:val="000000" w:themeColor="text1"/>
          <w:sz w:val="20"/>
        </w:rPr>
        <w:t xml:space="preserve">PAGE principles implementation to </w:t>
      </w:r>
      <w:r w:rsidR="00680B68">
        <w:rPr>
          <w:rFonts w:ascii="Arial" w:hAnsi="Arial" w:cs="Arial"/>
          <w:b/>
          <w:color w:val="000000" w:themeColor="text1"/>
          <w:sz w:val="20"/>
        </w:rPr>
        <w:t>M365_Platform</w:t>
      </w:r>
    </w:p>
    <w:p w14:paraId="4EC5D38A" w14:textId="77777777" w:rsidR="00FD7970" w:rsidRPr="003D0F73" w:rsidRDefault="00FD7970" w:rsidP="00FD7970">
      <w:pPr>
        <w:rPr>
          <w:rFonts w:ascii="Arial" w:hAnsi="Arial" w:cs="Arial"/>
          <w:color w:val="000000" w:themeColor="text1"/>
          <w:sz w:val="20"/>
          <w:szCs w:val="20"/>
        </w:rPr>
      </w:pPr>
    </w:p>
    <w:p w14:paraId="16513C76" w14:textId="77777777" w:rsidR="00442CD6" w:rsidRPr="003D0F73" w:rsidRDefault="00442CD6" w:rsidP="00FD7970">
      <w:pPr>
        <w:rPr>
          <w:rFonts w:ascii="Arial" w:hAnsi="Arial" w:cs="Arial"/>
          <w:color w:val="000000" w:themeColor="text1"/>
          <w:sz w:val="20"/>
          <w:szCs w:val="20"/>
        </w:rPr>
      </w:pPr>
    </w:p>
    <w:p w14:paraId="458940DA" w14:textId="77777777" w:rsidR="00442CD6" w:rsidRPr="003D0F73" w:rsidRDefault="00442CD6" w:rsidP="00FD7970">
      <w:pPr>
        <w:rPr>
          <w:rFonts w:ascii="Arial" w:hAnsi="Arial" w:cs="Arial"/>
          <w:color w:val="000000" w:themeColor="text1"/>
          <w:sz w:val="20"/>
          <w:szCs w:val="20"/>
        </w:rPr>
      </w:pPr>
    </w:p>
    <w:p w14:paraId="3D89B7B3" w14:textId="77777777" w:rsidR="00442CD6" w:rsidRPr="003D0F73" w:rsidRDefault="00442CD6" w:rsidP="00FD7970">
      <w:pPr>
        <w:rPr>
          <w:rFonts w:ascii="Arial" w:hAnsi="Arial" w:cs="Arial"/>
          <w:color w:val="000000" w:themeColor="text1"/>
          <w:sz w:val="20"/>
          <w:szCs w:val="20"/>
        </w:rPr>
      </w:pPr>
    </w:p>
    <w:p w14:paraId="675912F6" w14:textId="77777777" w:rsidR="00216587" w:rsidRPr="003D0F73" w:rsidRDefault="00216587" w:rsidP="00216587">
      <w:pPr>
        <w:pStyle w:val="Heading1"/>
        <w:spacing w:before="440" w:after="200"/>
        <w:rPr>
          <w:color w:val="000000" w:themeColor="text1"/>
        </w:rPr>
      </w:pPr>
      <w:bookmarkStart w:id="30" w:name="_Toc461802221"/>
      <w:bookmarkStart w:id="31" w:name="_Toc42168905"/>
      <w:r w:rsidRPr="003D0F73">
        <w:rPr>
          <w:color w:val="000000" w:themeColor="text1"/>
        </w:rPr>
        <w:t>Roles and Responsibilities</w:t>
      </w:r>
      <w:bookmarkEnd w:id="30"/>
      <w:bookmarkEnd w:id="31"/>
    </w:p>
    <w:p w14:paraId="5F394567" w14:textId="77777777" w:rsidR="00216587" w:rsidRPr="003D0F73" w:rsidRDefault="00216587" w:rsidP="00216587">
      <w:pPr>
        <w:pStyle w:val="Heading2"/>
        <w:tabs>
          <w:tab w:val="left" w:pos="720"/>
        </w:tabs>
        <w:rPr>
          <w:color w:val="000000" w:themeColor="text1"/>
        </w:rPr>
      </w:pPr>
      <w:bookmarkStart w:id="32" w:name="_Toc320520758"/>
      <w:bookmarkStart w:id="33" w:name="_Toc23504870"/>
      <w:bookmarkStart w:id="34" w:name="_Toc461802222"/>
      <w:bookmarkStart w:id="35" w:name="_Toc42168906"/>
      <w:r w:rsidRPr="003D0F73">
        <w:rPr>
          <w:color w:val="000000" w:themeColor="text1"/>
        </w:rPr>
        <w:t>RACI</w:t>
      </w:r>
      <w:bookmarkEnd w:id="32"/>
      <w:r w:rsidRPr="003D0F73">
        <w:rPr>
          <w:color w:val="000000" w:themeColor="text1"/>
        </w:rPr>
        <w:t xml:space="preserve"> Summary Table</w:t>
      </w:r>
      <w:bookmarkEnd w:id="33"/>
      <w:bookmarkEnd w:id="34"/>
      <w:bookmarkEnd w:id="35"/>
    </w:p>
    <w:p w14:paraId="332858AF" w14:textId="77777777" w:rsidR="00216587" w:rsidRPr="003D0F73" w:rsidRDefault="00216587" w:rsidP="00216587">
      <w:pPr>
        <w:rPr>
          <w:rFonts w:ascii="Arial" w:hAnsi="Arial" w:cs="Arial"/>
          <w:i/>
          <w:color w:val="000000" w:themeColor="text1"/>
          <w:sz w:val="20"/>
        </w:rPr>
      </w:pPr>
      <w:r w:rsidRPr="003D0F73">
        <w:rPr>
          <w:rFonts w:ascii="Arial" w:hAnsi="Arial" w:cs="Arial"/>
          <w:i/>
          <w:color w:val="000000" w:themeColor="text1"/>
          <w:sz w:val="20"/>
        </w:rPr>
        <w:t>Generic description of the WI roles in terms of the overall accountability/responsibility in each of the process activities. We use 4 types:</w:t>
      </w:r>
    </w:p>
    <w:p w14:paraId="2DDF0A5E" w14:textId="77777777" w:rsidR="00216587" w:rsidRPr="003D0F73" w:rsidRDefault="00216587" w:rsidP="00216587">
      <w:pPr>
        <w:rPr>
          <w:rFonts w:ascii="Arial" w:hAnsi="Arial" w:cs="Arial"/>
          <w:i/>
          <w:color w:val="000000" w:themeColor="text1"/>
          <w:sz w:val="20"/>
        </w:rPr>
      </w:pPr>
    </w:p>
    <w:p w14:paraId="609D74FD" w14:textId="77777777" w:rsidR="00216587" w:rsidRPr="003D0F73" w:rsidRDefault="00216587" w:rsidP="00216587">
      <w:pPr>
        <w:rPr>
          <w:rFonts w:ascii="Arial" w:hAnsi="Arial" w:cs="Arial"/>
          <w:i/>
          <w:color w:val="000000" w:themeColor="text1"/>
          <w:sz w:val="20"/>
        </w:rPr>
      </w:pPr>
      <w:r w:rsidRPr="003D0F73">
        <w:rPr>
          <w:rFonts w:ascii="Arial" w:hAnsi="Arial" w:cs="Arial"/>
          <w:i/>
          <w:color w:val="000000" w:themeColor="text1"/>
          <w:sz w:val="20"/>
        </w:rPr>
        <w:t>R – Responsibility: Ownership for an activity that needs to be performed in order to deliver an outcome or result; responsibility can be shared or delegated</w:t>
      </w:r>
    </w:p>
    <w:p w14:paraId="139DFAA2" w14:textId="77777777" w:rsidR="00216587" w:rsidRPr="003D0F73" w:rsidRDefault="00216587" w:rsidP="00216587">
      <w:pPr>
        <w:rPr>
          <w:rFonts w:ascii="Arial" w:hAnsi="Arial" w:cs="Arial"/>
          <w:i/>
          <w:color w:val="000000" w:themeColor="text1"/>
          <w:sz w:val="20"/>
        </w:rPr>
      </w:pPr>
    </w:p>
    <w:p w14:paraId="2EA4E1D5" w14:textId="77777777" w:rsidR="00216587" w:rsidRPr="003D0F73" w:rsidRDefault="00216587" w:rsidP="00216587">
      <w:pPr>
        <w:rPr>
          <w:rFonts w:ascii="Arial" w:hAnsi="Arial" w:cs="Arial"/>
          <w:i/>
          <w:color w:val="000000" w:themeColor="text1"/>
          <w:sz w:val="20"/>
        </w:rPr>
      </w:pPr>
      <w:r w:rsidRPr="003D0F73">
        <w:rPr>
          <w:rFonts w:ascii="Arial" w:hAnsi="Arial" w:cs="Arial"/>
          <w:i/>
          <w:color w:val="000000" w:themeColor="text1"/>
          <w:sz w:val="20"/>
        </w:rPr>
        <w:t>A – Accountability: Ownership for an outcome or a result that needs to be achieved, regardless of conditions; accountability can be neither shared nor delegated</w:t>
      </w:r>
    </w:p>
    <w:p w14:paraId="06787F13" w14:textId="77777777" w:rsidR="00216587" w:rsidRPr="003D0F73" w:rsidRDefault="00216587" w:rsidP="00216587">
      <w:pPr>
        <w:rPr>
          <w:rFonts w:ascii="Arial" w:hAnsi="Arial" w:cs="Arial"/>
          <w:i/>
          <w:color w:val="000000" w:themeColor="text1"/>
          <w:sz w:val="20"/>
        </w:rPr>
      </w:pPr>
    </w:p>
    <w:p w14:paraId="57AFB572" w14:textId="77777777" w:rsidR="00216587" w:rsidRPr="003D0F73" w:rsidRDefault="00216587" w:rsidP="00216587">
      <w:pPr>
        <w:rPr>
          <w:rFonts w:ascii="Arial" w:hAnsi="Arial" w:cs="Arial"/>
          <w:i/>
          <w:color w:val="000000" w:themeColor="text1"/>
          <w:sz w:val="20"/>
        </w:rPr>
      </w:pPr>
      <w:r w:rsidRPr="003D0F73">
        <w:rPr>
          <w:rFonts w:ascii="Arial" w:hAnsi="Arial" w:cs="Arial"/>
          <w:i/>
          <w:color w:val="000000" w:themeColor="text1"/>
          <w:sz w:val="20"/>
        </w:rPr>
        <w:t>C – Consulted: Those whose opinions are sought on an activity (two-way communication)</w:t>
      </w:r>
    </w:p>
    <w:p w14:paraId="0AD0C370" w14:textId="77777777" w:rsidR="00216587" w:rsidRPr="003D0F73" w:rsidRDefault="00216587" w:rsidP="00216587">
      <w:pPr>
        <w:rPr>
          <w:rFonts w:ascii="Arial" w:hAnsi="Arial" w:cs="Arial"/>
          <w:i/>
          <w:color w:val="000000" w:themeColor="text1"/>
          <w:sz w:val="20"/>
        </w:rPr>
      </w:pPr>
    </w:p>
    <w:p w14:paraId="05E65E2E" w14:textId="77777777" w:rsidR="00216587" w:rsidRPr="003D0F73" w:rsidRDefault="00216587" w:rsidP="00216587">
      <w:pPr>
        <w:rPr>
          <w:rFonts w:ascii="Arial" w:hAnsi="Arial" w:cs="Arial"/>
          <w:i/>
          <w:color w:val="000000" w:themeColor="text1"/>
          <w:sz w:val="20"/>
        </w:rPr>
      </w:pPr>
      <w:r w:rsidRPr="003D0F73">
        <w:rPr>
          <w:rFonts w:ascii="Arial" w:hAnsi="Arial" w:cs="Arial"/>
          <w:i/>
          <w:color w:val="000000" w:themeColor="text1"/>
          <w:sz w:val="20"/>
        </w:rPr>
        <w:t>I – Informed: Those who are kept up to date on the progress of an activity (one-way communication)</w:t>
      </w:r>
    </w:p>
    <w:p w14:paraId="71B7D0EB" w14:textId="77777777" w:rsidR="00216587" w:rsidRPr="003D0F73" w:rsidRDefault="00216587" w:rsidP="00216587">
      <w:pPr>
        <w:pStyle w:val="Heading3"/>
        <w:autoSpaceDE w:val="0"/>
        <w:autoSpaceDN w:val="0"/>
        <w:adjustRightInd w:val="0"/>
        <w:spacing w:after="200"/>
        <w:rPr>
          <w:rFonts w:ascii="Arial" w:hAnsi="Arial" w:cs="Arial"/>
          <w:color w:val="000000" w:themeColor="text1"/>
          <w:sz w:val="20"/>
          <w:szCs w:val="20"/>
          <w:lang w:eastAsia="en-US"/>
        </w:rPr>
      </w:pPr>
      <w:bookmarkStart w:id="36" w:name="_Toc42168907"/>
      <w:r w:rsidRPr="003D0F73">
        <w:rPr>
          <w:rFonts w:ascii="Arial" w:hAnsi="Arial" w:cs="Arial"/>
          <w:color w:val="000000" w:themeColor="text1"/>
        </w:rPr>
        <w:t>For Onboarding Process</w:t>
      </w:r>
      <w:bookmarkEnd w:id="36"/>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0"/>
        <w:gridCol w:w="1368"/>
        <w:gridCol w:w="1782"/>
      </w:tblGrid>
      <w:tr w:rsidR="00CD6112" w:rsidRPr="003D0F73" w14:paraId="3BEE3623" w14:textId="77777777" w:rsidTr="79F02999">
        <w:trPr>
          <w:trHeight w:val="584"/>
        </w:trPr>
        <w:tc>
          <w:tcPr>
            <w:tcW w:w="5490" w:type="dxa"/>
            <w:shd w:val="clear" w:color="auto" w:fill="D9D9D9" w:themeFill="background1" w:themeFillShade="D9"/>
            <w:noWrap/>
            <w:vAlign w:val="center"/>
          </w:tcPr>
          <w:p w14:paraId="33D6A8C7" w14:textId="77777777" w:rsidR="00216587" w:rsidRPr="003D0F73" w:rsidRDefault="00216587" w:rsidP="00216587">
            <w:pPr>
              <w:rPr>
                <w:rFonts w:ascii="Arial" w:hAnsi="Arial" w:cs="Arial"/>
                <w:b/>
                <w:bCs/>
                <w:color w:val="000000" w:themeColor="text1"/>
                <w:lang w:eastAsia="en-US"/>
              </w:rPr>
            </w:pPr>
            <w:r w:rsidRPr="003D0F73">
              <w:rPr>
                <w:rFonts w:ascii="Arial" w:hAnsi="Arial" w:cs="Arial"/>
                <w:b/>
                <w:bCs/>
                <w:color w:val="000000" w:themeColor="text1"/>
                <w:lang w:eastAsia="en-US"/>
              </w:rPr>
              <w:t>Responsibility</w:t>
            </w:r>
          </w:p>
        </w:tc>
        <w:tc>
          <w:tcPr>
            <w:tcW w:w="1800" w:type="dxa"/>
            <w:shd w:val="clear" w:color="auto" w:fill="D9D9D9" w:themeFill="background1" w:themeFillShade="D9"/>
            <w:vAlign w:val="center"/>
          </w:tcPr>
          <w:p w14:paraId="4D15B93A" w14:textId="77777777" w:rsidR="00216587" w:rsidRPr="003D0F73" w:rsidRDefault="00216587" w:rsidP="00216587">
            <w:pPr>
              <w:jc w:val="center"/>
              <w:rPr>
                <w:rFonts w:ascii="Arial" w:hAnsi="Arial" w:cs="Arial"/>
                <w:b/>
                <w:bCs/>
                <w:color w:val="000000" w:themeColor="text1"/>
                <w:lang w:eastAsia="en-US"/>
              </w:rPr>
            </w:pPr>
            <w:r w:rsidRPr="003D0F73">
              <w:rPr>
                <w:rFonts w:ascii="Arial" w:hAnsi="Arial" w:cs="Arial"/>
                <w:b/>
                <w:bCs/>
                <w:color w:val="000000" w:themeColor="text1"/>
              </w:rPr>
              <w:t>AES</w:t>
            </w:r>
          </w:p>
        </w:tc>
        <w:tc>
          <w:tcPr>
            <w:tcW w:w="1350" w:type="dxa"/>
            <w:shd w:val="clear" w:color="auto" w:fill="D9D9D9" w:themeFill="background1" w:themeFillShade="D9"/>
            <w:vAlign w:val="center"/>
          </w:tcPr>
          <w:p w14:paraId="556FC53A" w14:textId="28A4C221" w:rsidR="00216587" w:rsidRPr="003D0F73" w:rsidRDefault="00680B68" w:rsidP="00216587">
            <w:pPr>
              <w:jc w:val="center"/>
              <w:rPr>
                <w:rFonts w:ascii="Arial" w:hAnsi="Arial" w:cs="Arial"/>
                <w:b/>
                <w:bCs/>
                <w:color w:val="000000" w:themeColor="text1"/>
                <w:lang w:eastAsia="en-US"/>
              </w:rPr>
            </w:pPr>
            <w:r>
              <w:rPr>
                <w:rFonts w:ascii="Arial" w:hAnsi="Arial" w:cs="Arial"/>
                <w:b/>
                <w:bCs/>
                <w:color w:val="000000" w:themeColor="text1"/>
              </w:rPr>
              <w:t>M365_Platform</w:t>
            </w:r>
          </w:p>
        </w:tc>
      </w:tr>
      <w:tr w:rsidR="00216587" w:rsidRPr="003D0F73" w14:paraId="347A4A12" w14:textId="77777777" w:rsidTr="79F02999">
        <w:trPr>
          <w:trHeight w:val="285"/>
        </w:trPr>
        <w:tc>
          <w:tcPr>
            <w:tcW w:w="5490" w:type="dxa"/>
            <w:vAlign w:val="center"/>
            <w:hideMark/>
          </w:tcPr>
          <w:p w14:paraId="3C9F9E0E" w14:textId="701C0E51" w:rsidR="00216587" w:rsidRPr="003D0F73" w:rsidRDefault="00680B68" w:rsidP="00216587">
            <w:pPr>
              <w:rPr>
                <w:rFonts w:ascii="Arial" w:hAnsi="Arial" w:cs="Arial"/>
                <w:color w:val="000000" w:themeColor="text1"/>
                <w:sz w:val="20"/>
                <w:szCs w:val="20"/>
                <w:lang w:eastAsia="en-US"/>
              </w:rPr>
            </w:pPr>
            <w:r>
              <w:rPr>
                <w:rFonts w:ascii="Arial" w:hAnsi="Arial" w:cs="Arial"/>
                <w:color w:val="000000" w:themeColor="text1"/>
                <w:sz w:val="20"/>
                <w:szCs w:val="20"/>
                <w:lang w:eastAsia="en-US"/>
              </w:rPr>
              <w:t>M</w:t>
            </w:r>
            <w:r w:rsidR="00A802B7" w:rsidRPr="003D0F73">
              <w:rPr>
                <w:rFonts w:ascii="Arial" w:hAnsi="Arial" w:cs="Arial"/>
                <w:color w:val="000000" w:themeColor="text1"/>
                <w:sz w:val="20"/>
                <w:szCs w:val="20"/>
                <w:lang w:eastAsia="en-US"/>
              </w:rPr>
              <w:t>365_SHAREPOINT</w:t>
            </w:r>
            <w:r w:rsidR="0013402E" w:rsidRPr="003D0F73">
              <w:rPr>
                <w:rFonts w:ascii="Arial" w:hAnsi="Arial" w:cs="Arial"/>
                <w:color w:val="000000" w:themeColor="text1"/>
                <w:sz w:val="20"/>
                <w:szCs w:val="20"/>
                <w:lang w:eastAsia="en-US"/>
              </w:rPr>
              <w:t xml:space="preserve"> </w:t>
            </w:r>
            <w:r w:rsidR="006E793B" w:rsidRPr="003D0F73">
              <w:rPr>
                <w:rFonts w:ascii="Arial" w:hAnsi="Arial" w:cs="Arial"/>
                <w:color w:val="000000" w:themeColor="text1"/>
                <w:sz w:val="20"/>
                <w:szCs w:val="20"/>
                <w:lang w:eastAsia="en-US"/>
              </w:rPr>
              <w:t>(</w:t>
            </w:r>
            <w:r>
              <w:rPr>
                <w:rFonts w:ascii="Arial" w:hAnsi="Arial" w:cs="Arial"/>
                <w:color w:val="000000" w:themeColor="text1"/>
                <w:sz w:val="20"/>
                <w:szCs w:val="20"/>
                <w:lang w:eastAsia="en-US"/>
              </w:rPr>
              <w:t>50231,44205,44104,</w:t>
            </w:r>
            <w:r w:rsidR="008341E0" w:rsidRPr="003D0F73">
              <w:rPr>
                <w:rFonts w:ascii="Arial" w:hAnsi="Arial" w:cs="Arial"/>
                <w:color w:val="000000" w:themeColor="text1"/>
                <w:sz w:val="20"/>
                <w:szCs w:val="20"/>
                <w:lang w:eastAsia="en-US"/>
              </w:rPr>
              <w:t xml:space="preserve">31727, </w:t>
            </w:r>
            <w:r w:rsidR="00A802B7" w:rsidRPr="003D0F73">
              <w:rPr>
                <w:rFonts w:ascii="Segoe UI" w:hAnsi="Segoe UI" w:cs="Segoe UI"/>
                <w:color w:val="000000" w:themeColor="text1"/>
                <w:sz w:val="21"/>
                <w:szCs w:val="21"/>
                <w:shd w:val="clear" w:color="auto" w:fill="E8EBFA"/>
              </w:rPr>
              <w:t>33371, 28549, 43489</w:t>
            </w:r>
            <w:r>
              <w:rPr>
                <w:rFonts w:ascii="Segoe UI" w:hAnsi="Segoe UI" w:cs="Segoe UI"/>
                <w:color w:val="000000" w:themeColor="text1"/>
                <w:sz w:val="21"/>
                <w:szCs w:val="21"/>
                <w:shd w:val="clear" w:color="auto" w:fill="E8EBFA"/>
              </w:rPr>
              <w:t>,45906</w:t>
            </w:r>
            <w:r w:rsidR="000A145B">
              <w:rPr>
                <w:rFonts w:ascii="Segoe UI" w:hAnsi="Segoe UI" w:cs="Segoe UI"/>
                <w:color w:val="000000" w:themeColor="text1"/>
                <w:sz w:val="21"/>
                <w:szCs w:val="21"/>
                <w:shd w:val="clear" w:color="auto" w:fill="E8EBFA"/>
              </w:rPr>
              <w:t>,45831</w:t>
            </w:r>
            <w:r w:rsidR="006E793B" w:rsidRPr="003D0F73">
              <w:rPr>
                <w:rFonts w:ascii="Arial" w:hAnsi="Arial" w:cs="Arial"/>
                <w:color w:val="000000" w:themeColor="text1"/>
                <w:sz w:val="20"/>
                <w:szCs w:val="20"/>
                <w:lang w:eastAsia="en-US"/>
              </w:rPr>
              <w:t>)</w:t>
            </w:r>
            <w:r w:rsidR="00216587" w:rsidRPr="003D0F73">
              <w:rPr>
                <w:rFonts w:ascii="Arial" w:hAnsi="Arial" w:cs="Arial"/>
                <w:color w:val="000000" w:themeColor="text1"/>
                <w:sz w:val="20"/>
                <w:szCs w:val="20"/>
                <w:lang w:eastAsia="en-US"/>
              </w:rPr>
              <w:t xml:space="preserve"> Maintenance</w:t>
            </w:r>
            <w:r w:rsidR="006E793B" w:rsidRPr="003D0F73">
              <w:rPr>
                <w:rFonts w:ascii="Arial" w:hAnsi="Arial" w:cs="Arial"/>
                <w:color w:val="000000" w:themeColor="text1"/>
                <w:sz w:val="20"/>
                <w:szCs w:val="20"/>
                <w:lang w:eastAsia="en-US"/>
              </w:rPr>
              <w:t xml:space="preserve"> and support</w:t>
            </w:r>
          </w:p>
        </w:tc>
        <w:tc>
          <w:tcPr>
            <w:tcW w:w="1800" w:type="dxa"/>
            <w:vAlign w:val="center"/>
          </w:tcPr>
          <w:p w14:paraId="527F418C" w14:textId="77777777" w:rsidR="00216587" w:rsidRPr="003D0F73" w:rsidRDefault="00216587" w:rsidP="00216587">
            <w:pPr>
              <w:jc w:val="center"/>
              <w:rPr>
                <w:rFonts w:ascii="Arial" w:hAnsi="Arial" w:cs="Arial"/>
                <w:color w:val="000000" w:themeColor="text1"/>
                <w:sz w:val="20"/>
                <w:szCs w:val="20"/>
                <w:lang w:eastAsia="en-US"/>
              </w:rPr>
            </w:pPr>
            <w:r w:rsidRPr="003D0F73">
              <w:rPr>
                <w:rFonts w:ascii="Arial" w:hAnsi="Arial" w:cs="Arial"/>
                <w:color w:val="000000" w:themeColor="text1"/>
                <w:sz w:val="20"/>
                <w:szCs w:val="20"/>
              </w:rPr>
              <w:t>R/A</w:t>
            </w:r>
          </w:p>
        </w:tc>
        <w:tc>
          <w:tcPr>
            <w:tcW w:w="1350" w:type="dxa"/>
            <w:noWrap/>
            <w:vAlign w:val="center"/>
          </w:tcPr>
          <w:p w14:paraId="7702761E" w14:textId="5DA39410" w:rsidR="00216587" w:rsidRPr="003D0F73" w:rsidRDefault="00680B68" w:rsidP="00216587">
            <w:pPr>
              <w:jc w:val="center"/>
              <w:rPr>
                <w:rFonts w:ascii="Arial" w:hAnsi="Arial" w:cs="Arial"/>
                <w:color w:val="000000" w:themeColor="text1"/>
                <w:sz w:val="20"/>
                <w:szCs w:val="20"/>
                <w:lang w:eastAsia="en-US"/>
              </w:rPr>
            </w:pPr>
            <w:r>
              <w:rPr>
                <w:rFonts w:ascii="Arial" w:hAnsi="Arial" w:cs="Arial"/>
                <w:color w:val="000000" w:themeColor="text1"/>
                <w:sz w:val="20"/>
                <w:szCs w:val="20"/>
              </w:rPr>
              <w:t>I</w:t>
            </w:r>
          </w:p>
        </w:tc>
      </w:tr>
      <w:tr w:rsidR="00216587" w:rsidRPr="003D0F73" w14:paraId="43A6677A" w14:textId="77777777" w:rsidTr="79F02999">
        <w:trPr>
          <w:trHeight w:val="285"/>
        </w:trPr>
        <w:tc>
          <w:tcPr>
            <w:tcW w:w="5490" w:type="dxa"/>
            <w:vAlign w:val="center"/>
            <w:hideMark/>
          </w:tcPr>
          <w:p w14:paraId="5278610A" w14:textId="77777777" w:rsidR="00216587" w:rsidRPr="003D0F73" w:rsidRDefault="00216587" w:rsidP="00216587">
            <w:pPr>
              <w:rPr>
                <w:rFonts w:ascii="Arial" w:hAnsi="Arial" w:cs="Arial"/>
                <w:color w:val="000000" w:themeColor="text1"/>
                <w:sz w:val="20"/>
                <w:szCs w:val="20"/>
                <w:lang w:eastAsia="en-US"/>
              </w:rPr>
            </w:pPr>
            <w:r w:rsidRPr="003D0F73">
              <w:rPr>
                <w:rFonts w:ascii="Arial" w:hAnsi="Arial" w:cs="Arial"/>
                <w:color w:val="000000" w:themeColor="text1"/>
                <w:sz w:val="20"/>
                <w:szCs w:val="20"/>
                <w:lang w:eastAsia="en-US"/>
              </w:rPr>
              <w:t>Gathering Inputs</w:t>
            </w:r>
          </w:p>
        </w:tc>
        <w:tc>
          <w:tcPr>
            <w:tcW w:w="1800" w:type="dxa"/>
            <w:vAlign w:val="center"/>
          </w:tcPr>
          <w:p w14:paraId="6F2FA7ED" w14:textId="45B7FDB0" w:rsidR="00216587" w:rsidRPr="003D0F73" w:rsidRDefault="00680B68" w:rsidP="00216587">
            <w:pPr>
              <w:jc w:val="center"/>
              <w:rPr>
                <w:rFonts w:ascii="Arial" w:hAnsi="Arial" w:cs="Arial"/>
                <w:color w:val="000000" w:themeColor="text1"/>
                <w:sz w:val="20"/>
                <w:szCs w:val="20"/>
                <w:lang w:eastAsia="en-US"/>
              </w:rPr>
            </w:pPr>
            <w:r>
              <w:rPr>
                <w:rFonts w:ascii="Arial" w:hAnsi="Arial" w:cs="Arial"/>
                <w:color w:val="000000" w:themeColor="text1"/>
                <w:sz w:val="20"/>
                <w:szCs w:val="20"/>
                <w:lang w:eastAsia="en-US"/>
              </w:rPr>
              <w:t>A</w:t>
            </w:r>
          </w:p>
        </w:tc>
        <w:tc>
          <w:tcPr>
            <w:tcW w:w="1350" w:type="dxa"/>
            <w:noWrap/>
            <w:vAlign w:val="center"/>
            <w:hideMark/>
          </w:tcPr>
          <w:p w14:paraId="124A3380" w14:textId="3A8DD9FA" w:rsidR="00216587" w:rsidRPr="003D0F73" w:rsidRDefault="00680B68" w:rsidP="00216587">
            <w:pPr>
              <w:jc w:val="center"/>
              <w:rPr>
                <w:rFonts w:ascii="Arial" w:hAnsi="Arial" w:cs="Arial"/>
                <w:color w:val="000000" w:themeColor="text1"/>
                <w:sz w:val="20"/>
                <w:szCs w:val="20"/>
                <w:lang w:eastAsia="en-US"/>
              </w:rPr>
            </w:pPr>
            <w:r>
              <w:rPr>
                <w:rFonts w:ascii="Arial" w:hAnsi="Arial" w:cs="Arial"/>
                <w:color w:val="000000" w:themeColor="text1"/>
                <w:sz w:val="20"/>
                <w:szCs w:val="20"/>
                <w:lang w:eastAsia="en-US"/>
              </w:rPr>
              <w:t>R</w:t>
            </w:r>
          </w:p>
        </w:tc>
      </w:tr>
      <w:tr w:rsidR="00216587" w:rsidRPr="003D0F73" w14:paraId="571BC56B" w14:textId="77777777" w:rsidTr="79F02999">
        <w:trPr>
          <w:trHeight w:val="300"/>
        </w:trPr>
        <w:tc>
          <w:tcPr>
            <w:tcW w:w="5490" w:type="dxa"/>
            <w:vAlign w:val="center"/>
            <w:hideMark/>
          </w:tcPr>
          <w:p w14:paraId="61DC9314" w14:textId="77777777" w:rsidR="00216587" w:rsidRPr="003D0F73" w:rsidRDefault="00216587" w:rsidP="00216587">
            <w:pPr>
              <w:rPr>
                <w:rFonts w:ascii="Arial" w:hAnsi="Arial" w:cs="Arial"/>
                <w:color w:val="000000" w:themeColor="text1"/>
                <w:sz w:val="20"/>
                <w:szCs w:val="20"/>
                <w:lang w:eastAsia="en-US"/>
              </w:rPr>
            </w:pPr>
            <w:r w:rsidRPr="003D0F73">
              <w:rPr>
                <w:rFonts w:ascii="Arial" w:hAnsi="Arial" w:cs="Arial"/>
                <w:color w:val="000000" w:themeColor="text1"/>
                <w:sz w:val="20"/>
                <w:szCs w:val="20"/>
                <w:lang w:eastAsia="en-US"/>
              </w:rPr>
              <w:t>Validating Information</w:t>
            </w:r>
          </w:p>
        </w:tc>
        <w:tc>
          <w:tcPr>
            <w:tcW w:w="1800" w:type="dxa"/>
            <w:vAlign w:val="center"/>
          </w:tcPr>
          <w:p w14:paraId="66034559" w14:textId="2BF7F984" w:rsidR="00216587" w:rsidRPr="003D0F73" w:rsidRDefault="00680B68" w:rsidP="00216587">
            <w:pPr>
              <w:jc w:val="center"/>
              <w:rPr>
                <w:rFonts w:ascii="Arial" w:hAnsi="Arial" w:cs="Arial"/>
                <w:color w:val="000000" w:themeColor="text1"/>
                <w:sz w:val="20"/>
                <w:szCs w:val="20"/>
                <w:lang w:eastAsia="en-US"/>
              </w:rPr>
            </w:pPr>
            <w:r>
              <w:rPr>
                <w:rFonts w:ascii="Arial" w:hAnsi="Arial" w:cs="Arial"/>
                <w:color w:val="000000" w:themeColor="text1"/>
                <w:sz w:val="20"/>
                <w:szCs w:val="20"/>
                <w:lang w:eastAsia="en-US"/>
              </w:rPr>
              <w:t>R/A</w:t>
            </w:r>
          </w:p>
        </w:tc>
        <w:tc>
          <w:tcPr>
            <w:tcW w:w="1350" w:type="dxa"/>
            <w:noWrap/>
            <w:vAlign w:val="center"/>
          </w:tcPr>
          <w:p w14:paraId="2688546E" w14:textId="16C85846" w:rsidR="00216587" w:rsidRPr="003D0F73" w:rsidRDefault="00680B68" w:rsidP="00216587">
            <w:pPr>
              <w:jc w:val="center"/>
              <w:rPr>
                <w:rFonts w:ascii="Arial" w:hAnsi="Arial" w:cs="Arial"/>
                <w:color w:val="000000" w:themeColor="text1"/>
                <w:sz w:val="20"/>
                <w:szCs w:val="20"/>
                <w:lang w:eastAsia="en-US"/>
              </w:rPr>
            </w:pPr>
            <w:r>
              <w:rPr>
                <w:rFonts w:ascii="Arial" w:hAnsi="Arial" w:cs="Arial"/>
                <w:color w:val="000000" w:themeColor="text1"/>
                <w:sz w:val="20"/>
                <w:szCs w:val="20"/>
              </w:rPr>
              <w:t>I</w:t>
            </w:r>
            <w:r w:rsidR="008C2A49">
              <w:rPr>
                <w:rFonts w:ascii="Arial" w:hAnsi="Arial" w:cs="Arial"/>
                <w:color w:val="000000" w:themeColor="text1"/>
                <w:sz w:val="20"/>
                <w:szCs w:val="20"/>
              </w:rPr>
              <w:t>/C</w:t>
            </w:r>
          </w:p>
        </w:tc>
      </w:tr>
      <w:tr w:rsidR="00216587" w:rsidRPr="003D0F73" w14:paraId="3FEDC5B2" w14:textId="77777777" w:rsidTr="79F02999">
        <w:trPr>
          <w:trHeight w:val="285"/>
        </w:trPr>
        <w:tc>
          <w:tcPr>
            <w:tcW w:w="5490" w:type="dxa"/>
            <w:vAlign w:val="center"/>
            <w:hideMark/>
          </w:tcPr>
          <w:p w14:paraId="5F718252" w14:textId="77777777" w:rsidR="00216587" w:rsidRPr="003D0F73" w:rsidRDefault="00216587" w:rsidP="00216587">
            <w:pPr>
              <w:rPr>
                <w:rFonts w:ascii="Arial" w:hAnsi="Arial" w:cs="Arial"/>
                <w:color w:val="000000" w:themeColor="text1"/>
                <w:sz w:val="20"/>
                <w:szCs w:val="20"/>
                <w:lang w:eastAsia="en-US"/>
              </w:rPr>
            </w:pPr>
            <w:r w:rsidRPr="003D0F73">
              <w:rPr>
                <w:rFonts w:ascii="Arial" w:hAnsi="Arial" w:cs="Arial"/>
                <w:color w:val="000000" w:themeColor="text1"/>
                <w:sz w:val="20"/>
                <w:szCs w:val="20"/>
                <w:lang w:eastAsia="en-US"/>
              </w:rPr>
              <w:t>Creating/revoking Users</w:t>
            </w:r>
          </w:p>
        </w:tc>
        <w:tc>
          <w:tcPr>
            <w:tcW w:w="1800" w:type="dxa"/>
            <w:vAlign w:val="center"/>
          </w:tcPr>
          <w:p w14:paraId="20A16593" w14:textId="77777777" w:rsidR="00216587" w:rsidRPr="003D0F73" w:rsidRDefault="00216587" w:rsidP="00216587">
            <w:pPr>
              <w:jc w:val="center"/>
              <w:rPr>
                <w:rFonts w:ascii="Arial" w:hAnsi="Arial" w:cs="Arial"/>
                <w:color w:val="000000" w:themeColor="text1"/>
                <w:sz w:val="20"/>
                <w:szCs w:val="20"/>
                <w:lang w:eastAsia="en-US"/>
              </w:rPr>
            </w:pPr>
            <w:r w:rsidRPr="003D0F73">
              <w:rPr>
                <w:rFonts w:ascii="Arial" w:hAnsi="Arial" w:cs="Arial"/>
                <w:color w:val="000000" w:themeColor="text1"/>
                <w:sz w:val="20"/>
                <w:szCs w:val="20"/>
              </w:rPr>
              <w:t>R/A</w:t>
            </w:r>
          </w:p>
        </w:tc>
        <w:tc>
          <w:tcPr>
            <w:tcW w:w="1350" w:type="dxa"/>
            <w:noWrap/>
            <w:vAlign w:val="center"/>
          </w:tcPr>
          <w:p w14:paraId="6AC26D73" w14:textId="5DE42C9A" w:rsidR="00216587" w:rsidRPr="003D0F73" w:rsidRDefault="008C2A49" w:rsidP="00216587">
            <w:pPr>
              <w:jc w:val="center"/>
              <w:rPr>
                <w:rFonts w:ascii="Arial" w:hAnsi="Arial" w:cs="Arial"/>
                <w:color w:val="000000" w:themeColor="text1"/>
                <w:sz w:val="20"/>
                <w:szCs w:val="20"/>
                <w:lang w:eastAsia="en-US"/>
              </w:rPr>
            </w:pPr>
            <w:r>
              <w:rPr>
                <w:rFonts w:ascii="Arial" w:hAnsi="Arial" w:cs="Arial"/>
                <w:color w:val="000000" w:themeColor="text1"/>
                <w:sz w:val="20"/>
                <w:szCs w:val="20"/>
              </w:rPr>
              <w:t>I/</w:t>
            </w:r>
            <w:r w:rsidR="00216587" w:rsidRPr="003D0F73">
              <w:rPr>
                <w:rFonts w:ascii="Arial" w:hAnsi="Arial" w:cs="Arial"/>
                <w:color w:val="000000" w:themeColor="text1"/>
                <w:sz w:val="20"/>
                <w:szCs w:val="20"/>
              </w:rPr>
              <w:t>C</w:t>
            </w:r>
          </w:p>
        </w:tc>
      </w:tr>
    </w:tbl>
    <w:p w14:paraId="1FC60D3D" w14:textId="7554F70A" w:rsidR="00216587" w:rsidRPr="003D0F73" w:rsidRDefault="00216587" w:rsidP="00216587">
      <w:pPr>
        <w:pStyle w:val="Heading3"/>
        <w:spacing w:after="200"/>
        <w:rPr>
          <w:rFonts w:ascii="Arial" w:hAnsi="Arial" w:cs="Arial"/>
          <w:color w:val="000000" w:themeColor="text1"/>
          <w:lang w:eastAsia="en-US"/>
        </w:rPr>
      </w:pPr>
      <w:bookmarkStart w:id="37" w:name="_Toc42168908"/>
      <w:r w:rsidRPr="003D0F73">
        <w:rPr>
          <w:rFonts w:ascii="Arial" w:hAnsi="Arial" w:cs="Arial"/>
          <w:color w:val="000000" w:themeColor="text1"/>
          <w:lang w:eastAsia="en-US"/>
        </w:rPr>
        <w:t xml:space="preserve">For Operation Process – </w:t>
      </w:r>
      <w:r w:rsidR="008C2A49">
        <w:rPr>
          <w:rFonts w:ascii="Arial" w:hAnsi="Arial" w:cs="Arial"/>
          <w:color w:val="000000" w:themeColor="text1"/>
          <w:lang w:eastAsia="en-US"/>
        </w:rPr>
        <w:t>M</w:t>
      </w:r>
      <w:r w:rsidR="00A802B7" w:rsidRPr="003D0F73">
        <w:rPr>
          <w:rFonts w:ascii="Arial" w:hAnsi="Arial" w:cs="Arial"/>
          <w:color w:val="000000" w:themeColor="text1"/>
          <w:lang w:eastAsia="en-US"/>
        </w:rPr>
        <w:t>365_</w:t>
      </w:r>
      <w:r w:rsidR="008C2A49">
        <w:rPr>
          <w:rFonts w:ascii="Arial" w:hAnsi="Arial" w:cs="Arial"/>
          <w:color w:val="000000" w:themeColor="text1"/>
          <w:lang w:eastAsia="en-US"/>
        </w:rPr>
        <w:t>Platform</w:t>
      </w:r>
      <w:bookmarkEnd w:id="37"/>
    </w:p>
    <w:p w14:paraId="23FCB35D" w14:textId="6884A501" w:rsidR="00216587" w:rsidRPr="003D0F73" w:rsidRDefault="008C2A49" w:rsidP="00216587">
      <w:pPr>
        <w:autoSpaceDE w:val="0"/>
        <w:autoSpaceDN w:val="0"/>
        <w:adjustRightInd w:val="0"/>
        <w:rPr>
          <w:rFonts w:ascii="Arial" w:hAnsi="Arial" w:cs="Arial"/>
          <w:color w:val="000000" w:themeColor="text1"/>
          <w:sz w:val="20"/>
          <w:szCs w:val="20"/>
          <w:lang w:eastAsia="en-US"/>
        </w:rPr>
      </w:pPr>
      <w:r>
        <w:rPr>
          <w:rFonts w:ascii="Arial" w:hAnsi="Arial" w:cs="Arial"/>
          <w:color w:val="000000" w:themeColor="text1"/>
          <w:sz w:val="20"/>
          <w:szCs w:val="20"/>
          <w:lang w:eastAsia="en-US"/>
        </w:rPr>
        <w:t>M365_Platform team is required OS previledge access to maintain &amp; support the applications, hence priviledged access delicated to M365_Platform team.</w:t>
      </w:r>
    </w:p>
    <w:p w14:paraId="4B57974A" w14:textId="77777777" w:rsidR="00216587" w:rsidRPr="003D0F73" w:rsidRDefault="00216587" w:rsidP="00216587">
      <w:pPr>
        <w:autoSpaceDE w:val="0"/>
        <w:autoSpaceDN w:val="0"/>
        <w:adjustRightInd w:val="0"/>
        <w:rPr>
          <w:rFonts w:ascii="Arial" w:hAnsi="Arial" w:cs="Arial"/>
          <w:color w:val="000000" w:themeColor="text1"/>
          <w:sz w:val="20"/>
          <w:szCs w:val="20"/>
          <w:lang w:eastAsia="en-US"/>
        </w:rPr>
      </w:pPr>
    </w:p>
    <w:p w14:paraId="7A53C593" w14:textId="77777777" w:rsidR="00216587" w:rsidRPr="003D0F73" w:rsidRDefault="00216587" w:rsidP="00216587">
      <w:pPr>
        <w:pStyle w:val="Heading2"/>
        <w:tabs>
          <w:tab w:val="left" w:pos="720"/>
        </w:tabs>
        <w:rPr>
          <w:color w:val="000000" w:themeColor="text1"/>
        </w:rPr>
      </w:pPr>
      <w:bookmarkStart w:id="38" w:name="_Toc23504871"/>
      <w:bookmarkStart w:id="39" w:name="_Toc461802223"/>
      <w:bookmarkStart w:id="40" w:name="_Toc42168910"/>
      <w:r w:rsidRPr="003D0F73">
        <w:rPr>
          <w:color w:val="000000" w:themeColor="text1"/>
        </w:rPr>
        <w:t>Role Description</w:t>
      </w:r>
      <w:bookmarkEnd w:id="38"/>
      <w:bookmarkEnd w:id="39"/>
      <w:bookmarkEnd w:id="40"/>
    </w:p>
    <w:p w14:paraId="7ACF947B" w14:textId="77777777" w:rsidR="00216587" w:rsidRPr="003D0F73" w:rsidRDefault="00216587" w:rsidP="00216587">
      <w:pPr>
        <w:autoSpaceDE w:val="0"/>
        <w:autoSpaceDN w:val="0"/>
        <w:adjustRightInd w:val="0"/>
        <w:rPr>
          <w:rFonts w:ascii="Arial" w:hAnsi="Arial" w:cs="Arial"/>
          <w:color w:val="000000" w:themeColor="text1"/>
          <w:sz w:val="20"/>
          <w:szCs w:val="20"/>
        </w:rPr>
      </w:pPr>
      <w:r w:rsidRPr="003D0F73">
        <w:rPr>
          <w:rFonts w:ascii="Arial" w:hAnsi="Arial" w:cs="Arial"/>
          <w:color w:val="000000" w:themeColor="text1"/>
          <w:sz w:val="20"/>
          <w:szCs w:val="20"/>
          <w:lang w:eastAsia="en-US"/>
        </w:rPr>
        <w:t>Roles and accountabilities/responsibilities related to this document are:</w:t>
      </w:r>
    </w:p>
    <w:p w14:paraId="08802B19" w14:textId="77777777" w:rsidR="00216587" w:rsidRPr="003D0F73" w:rsidRDefault="00216587" w:rsidP="00216587">
      <w:pPr>
        <w:rPr>
          <w:rFonts w:ascii="Arial" w:hAnsi="Arial" w:cs="Arial"/>
          <w:color w:val="000000" w:themeColor="text1"/>
          <w:sz w:val="20"/>
        </w:rPr>
      </w:pPr>
      <w:bookmarkStart w:id="41" w:name="_Toc432580540"/>
    </w:p>
    <w:tbl>
      <w:tblPr>
        <w:tblStyle w:val="TableGrid"/>
        <w:tblW w:w="0" w:type="auto"/>
        <w:tblLook w:val="04A0" w:firstRow="1" w:lastRow="0" w:firstColumn="1" w:lastColumn="0" w:noHBand="0" w:noVBand="1"/>
      </w:tblPr>
      <w:tblGrid>
        <w:gridCol w:w="2065"/>
        <w:gridCol w:w="6980"/>
      </w:tblGrid>
      <w:tr w:rsidR="00216587" w:rsidRPr="003D0F73" w14:paraId="54CE66D6" w14:textId="77777777" w:rsidTr="00216587">
        <w:trPr>
          <w:trHeight w:val="367"/>
          <w:tblHeader/>
        </w:trPr>
        <w:tc>
          <w:tcPr>
            <w:tcW w:w="2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8020DAA" w14:textId="77777777" w:rsidR="00216587" w:rsidRPr="003D0F73" w:rsidRDefault="00216587" w:rsidP="00216587">
            <w:pPr>
              <w:spacing w:line="270" w:lineRule="atLeast"/>
              <w:rPr>
                <w:rFonts w:ascii="Arial" w:hAnsi="Arial" w:cs="Arial"/>
                <w:b/>
                <w:color w:val="000000" w:themeColor="text1"/>
              </w:rPr>
            </w:pPr>
            <w:r w:rsidRPr="003D0F73">
              <w:rPr>
                <w:rFonts w:ascii="Arial" w:hAnsi="Arial" w:cs="Arial"/>
                <w:b/>
                <w:color w:val="000000" w:themeColor="text1"/>
              </w:rPr>
              <w:t>Role Name</w:t>
            </w:r>
          </w:p>
        </w:tc>
        <w:tc>
          <w:tcPr>
            <w:tcW w:w="6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D2F359" w14:textId="77777777" w:rsidR="00216587" w:rsidRPr="003D0F73" w:rsidRDefault="00216587" w:rsidP="00216587">
            <w:pPr>
              <w:spacing w:line="270" w:lineRule="atLeast"/>
              <w:rPr>
                <w:rFonts w:ascii="Arial" w:hAnsi="Arial" w:cs="Arial"/>
                <w:b/>
                <w:color w:val="000000" w:themeColor="text1"/>
              </w:rPr>
            </w:pPr>
            <w:r w:rsidRPr="003D0F73">
              <w:rPr>
                <w:rFonts w:ascii="Arial" w:hAnsi="Arial" w:cs="Arial"/>
                <w:b/>
                <w:color w:val="000000" w:themeColor="text1"/>
              </w:rPr>
              <w:t>Description</w:t>
            </w:r>
          </w:p>
        </w:tc>
      </w:tr>
      <w:tr w:rsidR="00216587" w:rsidRPr="003D0F73" w14:paraId="4597A342" w14:textId="77777777" w:rsidTr="00216587">
        <w:tc>
          <w:tcPr>
            <w:tcW w:w="2065" w:type="dxa"/>
            <w:tcBorders>
              <w:top w:val="single" w:sz="4" w:space="0" w:color="auto"/>
              <w:left w:val="single" w:sz="4" w:space="0" w:color="auto"/>
              <w:bottom w:val="single" w:sz="4" w:space="0" w:color="auto"/>
              <w:right w:val="single" w:sz="4" w:space="0" w:color="auto"/>
            </w:tcBorders>
            <w:vAlign w:val="center"/>
            <w:hideMark/>
          </w:tcPr>
          <w:p w14:paraId="0D4C00DA" w14:textId="77777777" w:rsidR="00216587" w:rsidRPr="003D0F73" w:rsidRDefault="00216587" w:rsidP="00216587">
            <w:pPr>
              <w:spacing w:line="270" w:lineRule="atLeast"/>
              <w:rPr>
                <w:rFonts w:ascii="Arial" w:hAnsi="Arial" w:cs="Arial"/>
                <w:color w:val="000000" w:themeColor="text1"/>
                <w:sz w:val="20"/>
                <w:szCs w:val="20"/>
              </w:rPr>
            </w:pPr>
            <w:r w:rsidRPr="003D0F73">
              <w:rPr>
                <w:rFonts w:ascii="Arial" w:hAnsi="Arial" w:cs="Arial"/>
                <w:color w:val="000000" w:themeColor="text1"/>
                <w:sz w:val="20"/>
                <w:szCs w:val="20"/>
              </w:rPr>
              <w:t>AES Team</w:t>
            </w:r>
          </w:p>
        </w:tc>
        <w:tc>
          <w:tcPr>
            <w:tcW w:w="6980" w:type="dxa"/>
            <w:tcBorders>
              <w:top w:val="single" w:sz="4" w:space="0" w:color="auto"/>
              <w:left w:val="single" w:sz="4" w:space="0" w:color="auto"/>
              <w:bottom w:val="single" w:sz="4" w:space="0" w:color="auto"/>
              <w:right w:val="single" w:sz="4" w:space="0" w:color="auto"/>
            </w:tcBorders>
            <w:vAlign w:val="center"/>
            <w:hideMark/>
          </w:tcPr>
          <w:p w14:paraId="37C96E42" w14:textId="66F70112" w:rsidR="00216587" w:rsidRPr="003D0F73" w:rsidRDefault="008C2A49" w:rsidP="00216587">
            <w:pPr>
              <w:rPr>
                <w:rFonts w:ascii="Arial" w:hAnsi="Arial" w:cs="Arial"/>
                <w:color w:val="000000" w:themeColor="text1"/>
                <w:sz w:val="20"/>
                <w:szCs w:val="20"/>
              </w:rPr>
            </w:pPr>
            <w:r w:rsidRPr="008C2A49">
              <w:rPr>
                <w:rFonts w:ascii="Arial" w:hAnsi="Arial" w:cs="Arial"/>
                <w:color w:val="000000" w:themeColor="text1"/>
                <w:sz w:val="20"/>
                <w:szCs w:val="20"/>
              </w:rPr>
              <w:t>AES team will be responsible on reviewing the information provided by the Application Team.</w:t>
            </w:r>
          </w:p>
        </w:tc>
      </w:tr>
      <w:tr w:rsidR="00216587" w:rsidRPr="003D0F73" w14:paraId="5F00C9DF" w14:textId="77777777" w:rsidTr="008C2A49">
        <w:trPr>
          <w:trHeight w:val="684"/>
        </w:trPr>
        <w:tc>
          <w:tcPr>
            <w:tcW w:w="2065" w:type="dxa"/>
            <w:tcBorders>
              <w:top w:val="single" w:sz="4" w:space="0" w:color="auto"/>
              <w:left w:val="single" w:sz="4" w:space="0" w:color="auto"/>
              <w:bottom w:val="single" w:sz="4" w:space="0" w:color="auto"/>
              <w:right w:val="single" w:sz="4" w:space="0" w:color="auto"/>
            </w:tcBorders>
            <w:vAlign w:val="center"/>
            <w:hideMark/>
          </w:tcPr>
          <w:p w14:paraId="655EE72D" w14:textId="4E5109B2" w:rsidR="00216587" w:rsidRPr="003D0F73" w:rsidRDefault="008C2A49" w:rsidP="008C2A49">
            <w:pPr>
              <w:spacing w:line="270" w:lineRule="atLeast"/>
              <w:rPr>
                <w:rFonts w:ascii="Arial" w:hAnsi="Arial" w:cs="Arial"/>
                <w:color w:val="000000" w:themeColor="text1"/>
                <w:sz w:val="20"/>
                <w:szCs w:val="20"/>
              </w:rPr>
            </w:pPr>
            <w:r>
              <w:rPr>
                <w:rFonts w:ascii="Arial" w:hAnsi="Arial" w:cs="Arial"/>
                <w:color w:val="000000" w:themeColor="text1"/>
                <w:sz w:val="20"/>
                <w:szCs w:val="20"/>
              </w:rPr>
              <w:t>M</w:t>
            </w:r>
            <w:r w:rsidR="00A802B7" w:rsidRPr="003D0F73">
              <w:rPr>
                <w:rFonts w:ascii="Arial" w:hAnsi="Arial" w:cs="Arial"/>
                <w:color w:val="000000" w:themeColor="text1"/>
                <w:sz w:val="20"/>
                <w:szCs w:val="20"/>
              </w:rPr>
              <w:t>365_</w:t>
            </w:r>
            <w:r>
              <w:rPr>
                <w:rFonts w:ascii="Arial" w:hAnsi="Arial" w:cs="Arial"/>
                <w:color w:val="000000" w:themeColor="text1"/>
                <w:sz w:val="20"/>
                <w:szCs w:val="20"/>
              </w:rPr>
              <w:t>Platform</w:t>
            </w:r>
            <w:r w:rsidR="006267CE" w:rsidRPr="003D0F73">
              <w:rPr>
                <w:rFonts w:ascii="Arial" w:hAnsi="Arial" w:cs="Arial"/>
                <w:color w:val="000000" w:themeColor="text1"/>
                <w:sz w:val="20"/>
                <w:szCs w:val="20"/>
              </w:rPr>
              <w:t xml:space="preserve"> Team</w:t>
            </w:r>
          </w:p>
        </w:tc>
        <w:tc>
          <w:tcPr>
            <w:tcW w:w="6980" w:type="dxa"/>
            <w:tcBorders>
              <w:top w:val="single" w:sz="4" w:space="0" w:color="auto"/>
              <w:left w:val="single" w:sz="4" w:space="0" w:color="auto"/>
              <w:bottom w:val="single" w:sz="4" w:space="0" w:color="auto"/>
              <w:right w:val="single" w:sz="4" w:space="0" w:color="auto"/>
            </w:tcBorders>
            <w:vAlign w:val="center"/>
            <w:hideMark/>
          </w:tcPr>
          <w:p w14:paraId="04D79F24" w14:textId="0E7BC4D0" w:rsidR="00216587" w:rsidRPr="003D0F73" w:rsidRDefault="008C2A49" w:rsidP="008C2A49">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M</w:t>
            </w:r>
            <w:r w:rsidR="00A802B7" w:rsidRPr="003D0F73">
              <w:rPr>
                <w:rFonts w:ascii="Arial" w:hAnsi="Arial" w:cs="Arial"/>
                <w:color w:val="000000" w:themeColor="text1"/>
                <w:sz w:val="20"/>
                <w:szCs w:val="20"/>
              </w:rPr>
              <w:t>365_</w:t>
            </w:r>
            <w:r>
              <w:rPr>
                <w:rFonts w:ascii="Arial" w:hAnsi="Arial" w:cs="Arial"/>
                <w:color w:val="000000" w:themeColor="text1"/>
                <w:sz w:val="20"/>
                <w:szCs w:val="20"/>
              </w:rPr>
              <w:t xml:space="preserve">Platform team </w:t>
            </w:r>
            <w:r w:rsidRPr="008C2A49">
              <w:rPr>
                <w:rFonts w:ascii="Arial" w:hAnsi="Arial" w:cs="Arial"/>
                <w:color w:val="000000" w:themeColor="text1"/>
                <w:sz w:val="20"/>
                <w:szCs w:val="20"/>
              </w:rPr>
              <w:t>is responsible for timely sharing the details of their applications and providing required support for transition of OS bound privilege.</w:t>
            </w:r>
          </w:p>
        </w:tc>
      </w:tr>
    </w:tbl>
    <w:p w14:paraId="3C4D46C7" w14:textId="77777777" w:rsidR="00216587" w:rsidRPr="003D0F73" w:rsidRDefault="00216587" w:rsidP="00216587">
      <w:pPr>
        <w:pStyle w:val="Heading1"/>
        <w:keepNext/>
        <w:spacing w:after="200"/>
        <w:rPr>
          <w:color w:val="000000" w:themeColor="text1"/>
        </w:rPr>
      </w:pPr>
      <w:bookmarkStart w:id="42" w:name="_Toc42168911"/>
      <w:bookmarkStart w:id="43" w:name="_Toc432675078"/>
      <w:bookmarkStart w:id="44" w:name="_Toc432674375"/>
      <w:bookmarkStart w:id="45" w:name="_Toc432491208"/>
      <w:bookmarkEnd w:id="41"/>
      <w:r w:rsidRPr="003D0F73">
        <w:rPr>
          <w:color w:val="000000" w:themeColor="text1"/>
        </w:rPr>
        <w:t>System Overview</w:t>
      </w:r>
      <w:bookmarkEnd w:id="42"/>
    </w:p>
    <w:bookmarkEnd w:id="43"/>
    <w:bookmarkEnd w:id="44"/>
    <w:bookmarkEnd w:id="45"/>
    <w:p w14:paraId="7BA1272B" w14:textId="051BF122" w:rsidR="00216587" w:rsidRPr="003D0F73" w:rsidRDefault="00216587" w:rsidP="00216587">
      <w:pPr>
        <w:rPr>
          <w:rFonts w:ascii="Arial" w:hAnsi="Arial" w:cs="Arial"/>
          <w:color w:val="000000" w:themeColor="text1"/>
          <w:sz w:val="20"/>
          <w:szCs w:val="20"/>
        </w:rPr>
      </w:pPr>
      <w:r w:rsidRPr="003D0F73">
        <w:rPr>
          <w:rFonts w:ascii="Arial" w:hAnsi="Arial" w:cs="Arial"/>
          <w:color w:val="000000" w:themeColor="text1"/>
          <w:sz w:val="20"/>
          <w:szCs w:val="20"/>
        </w:rPr>
        <w:t>Applications are on-boarded to PAGE for security concern to have limited access at a server level.</w:t>
      </w:r>
    </w:p>
    <w:p w14:paraId="70688585" w14:textId="77777777" w:rsidR="00216587" w:rsidRPr="003D0F73" w:rsidRDefault="00216587" w:rsidP="00216587">
      <w:pPr>
        <w:rPr>
          <w:rFonts w:ascii="Arial" w:hAnsi="Arial" w:cs="Arial"/>
          <w:color w:val="000000" w:themeColor="text1"/>
          <w:sz w:val="20"/>
          <w:szCs w:val="20"/>
        </w:rPr>
      </w:pPr>
      <w:r w:rsidRPr="003D0F73">
        <w:rPr>
          <w:rFonts w:ascii="Arial" w:hAnsi="Arial" w:cs="Arial"/>
          <w:color w:val="000000" w:themeColor="text1"/>
          <w:sz w:val="20"/>
          <w:szCs w:val="20"/>
        </w:rPr>
        <w:br w:type="page"/>
      </w:r>
    </w:p>
    <w:p w14:paraId="74D7248B" w14:textId="77777777" w:rsidR="008274BE" w:rsidRPr="003D0F73" w:rsidRDefault="008274BE" w:rsidP="00216587">
      <w:pPr>
        <w:keepNext/>
        <w:jc w:val="center"/>
        <w:rPr>
          <w:color w:val="000000" w:themeColor="text1"/>
        </w:rPr>
        <w:sectPr w:rsidR="008274BE" w:rsidRPr="003D0F73" w:rsidSect="00BC6D97">
          <w:headerReference w:type="default" r:id="rId13"/>
          <w:footerReference w:type="default" r:id="rId14"/>
          <w:pgSz w:w="16839" w:h="11907" w:orient="landscape" w:code="9"/>
          <w:pgMar w:top="1718" w:right="1729" w:bottom="1134" w:left="1100" w:header="1338" w:footer="1100" w:gutter="0"/>
          <w:cols w:space="720"/>
          <w:docGrid w:linePitch="360"/>
        </w:sectPr>
      </w:pPr>
    </w:p>
    <w:p w14:paraId="7CA1D19E" w14:textId="77777777" w:rsidR="008274BE" w:rsidRPr="003D0F73" w:rsidRDefault="008274BE" w:rsidP="008274BE">
      <w:pPr>
        <w:pStyle w:val="Heading1"/>
        <w:spacing w:after="200"/>
        <w:rPr>
          <w:color w:val="000000" w:themeColor="text1"/>
        </w:rPr>
      </w:pPr>
      <w:bookmarkStart w:id="46" w:name="_Toc42168912"/>
      <w:r w:rsidRPr="003D0F73">
        <w:rPr>
          <w:color w:val="000000" w:themeColor="text1"/>
        </w:rPr>
        <w:t>Work-Instructions</w:t>
      </w:r>
      <w:bookmarkEnd w:id="46"/>
    </w:p>
    <w:p w14:paraId="66F3949B" w14:textId="37235467" w:rsidR="00216587" w:rsidRPr="003D0F73" w:rsidRDefault="00216587" w:rsidP="00216587">
      <w:pPr>
        <w:keepNext/>
        <w:rPr>
          <w:color w:val="000000" w:themeColor="text1"/>
        </w:rPr>
      </w:pPr>
    </w:p>
    <w:p w14:paraId="2998E20A" w14:textId="77777777" w:rsidR="00216587" w:rsidRPr="003D0F73" w:rsidRDefault="00216587" w:rsidP="00216587">
      <w:pPr>
        <w:rPr>
          <w:color w:val="000000" w:themeColor="text1"/>
        </w:rPr>
      </w:pPr>
    </w:p>
    <w:p w14:paraId="69246A67" w14:textId="77777777" w:rsidR="00216587" w:rsidRPr="003D0F73" w:rsidRDefault="00216587" w:rsidP="00216587">
      <w:pPr>
        <w:pStyle w:val="Heading2"/>
        <w:tabs>
          <w:tab w:val="left" w:pos="720"/>
        </w:tabs>
        <w:rPr>
          <w:color w:val="000000" w:themeColor="text1"/>
        </w:rPr>
      </w:pPr>
      <w:bookmarkStart w:id="47" w:name="_Toc42168915"/>
      <w:r w:rsidRPr="003D0F73">
        <w:rPr>
          <w:color w:val="000000" w:themeColor="text1"/>
        </w:rPr>
        <w:t>PAGE Operations Process</w:t>
      </w:r>
      <w:bookmarkEnd w:id="47"/>
    </w:p>
    <w:p w14:paraId="31B27F1C" w14:textId="25CE1D88" w:rsidR="00216587" w:rsidRDefault="008C2A49" w:rsidP="008C2A49">
      <w:pPr>
        <w:rPr>
          <w:rFonts w:ascii="Arial" w:hAnsi="Arial" w:cs="Arial"/>
          <w:color w:val="000000" w:themeColor="text1"/>
          <w:sz w:val="20"/>
          <w:szCs w:val="20"/>
        </w:rPr>
      </w:pPr>
      <w:bookmarkStart w:id="48" w:name="_Toc42168916"/>
      <w:r w:rsidRPr="008C2A49">
        <w:rPr>
          <w:rFonts w:ascii="Arial" w:hAnsi="Arial" w:cs="Arial"/>
          <w:color w:val="000000" w:themeColor="text1"/>
          <w:sz w:val="20"/>
          <w:szCs w:val="20"/>
        </w:rPr>
        <w:t xml:space="preserve">AES team will not be handling any of the operational tasks (Incident, Service request and change request) of SCCM and APP PORTAL as PAGE compliant privileged access is being granted to SCCM and APP PORTAL services team to handle all the privileged tasks themselves. Please refer section 8.2 for account details. </w:t>
      </w:r>
      <w:bookmarkEnd w:id="48"/>
    </w:p>
    <w:p w14:paraId="1C6A634C" w14:textId="77777777" w:rsidR="00CC72BF" w:rsidRPr="003D0F73" w:rsidRDefault="00210B91" w:rsidP="00442CD6">
      <w:pPr>
        <w:pStyle w:val="Heading1"/>
        <w:rPr>
          <w:color w:val="000000" w:themeColor="text1"/>
        </w:rPr>
      </w:pPr>
      <w:r w:rsidRPr="003D0F73">
        <w:rPr>
          <w:color w:val="000000" w:themeColor="text1"/>
        </w:rPr>
        <w:t>Current Access Model</w:t>
      </w:r>
    </w:p>
    <w:p w14:paraId="38702EE8" w14:textId="77777777" w:rsidR="00B77C86" w:rsidRPr="003D0F73" w:rsidRDefault="00B77C86" w:rsidP="00B77C86">
      <w:pPr>
        <w:pStyle w:val="Heading2"/>
        <w:rPr>
          <w:color w:val="000000" w:themeColor="text1"/>
        </w:rPr>
      </w:pPr>
      <w:r w:rsidRPr="003D0F73">
        <w:rPr>
          <w:color w:val="000000" w:themeColor="text1"/>
        </w:rPr>
        <w:t>Related applications</w:t>
      </w:r>
    </w:p>
    <w:p w14:paraId="00B94F54" w14:textId="48A8169D" w:rsidR="006E4D7E" w:rsidRPr="003D0F73" w:rsidRDefault="277D482C" w:rsidP="006C2C78">
      <w:pPr>
        <w:rPr>
          <w:color w:val="000000" w:themeColor="text1"/>
        </w:rPr>
      </w:pPr>
      <w:r w:rsidRPr="003D0F73">
        <w:rPr>
          <w:color w:val="000000" w:themeColor="text1"/>
        </w:rPr>
        <w:t>Applications</w:t>
      </w:r>
      <w:r w:rsidR="006C2C78" w:rsidRPr="003D0F73">
        <w:rPr>
          <w:color w:val="000000" w:themeColor="text1"/>
        </w:rPr>
        <w:t xml:space="preserve"> related to </w:t>
      </w:r>
      <w:r w:rsidR="00A802B7" w:rsidRPr="003D0F73">
        <w:rPr>
          <w:color w:val="000000" w:themeColor="text1"/>
        </w:rPr>
        <w:t>O365_</w:t>
      </w:r>
      <w:r w:rsidR="00FD0041" w:rsidRPr="003D0F73">
        <w:rPr>
          <w:color w:val="000000" w:themeColor="text1"/>
        </w:rPr>
        <w:t xml:space="preserve">Platform </w:t>
      </w:r>
      <w:r w:rsidR="03F297F1" w:rsidRPr="003D0F73">
        <w:rPr>
          <w:color w:val="000000" w:themeColor="text1"/>
        </w:rPr>
        <w:t>Services</w:t>
      </w:r>
      <w:r w:rsidR="006C2C78" w:rsidRPr="003D0F73">
        <w:rPr>
          <w:color w:val="000000" w:themeColor="text1"/>
        </w:rPr>
        <w:t>:</w:t>
      </w:r>
    </w:p>
    <w:p w14:paraId="09BF82A1" w14:textId="77777777" w:rsidR="006E4D7E" w:rsidRPr="003D0F73" w:rsidRDefault="006E4D7E" w:rsidP="006C2C78">
      <w:pPr>
        <w:rPr>
          <w:color w:val="000000" w:themeColor="text1"/>
        </w:rPr>
      </w:pPr>
    </w:p>
    <w:tbl>
      <w:tblPr>
        <w:tblStyle w:val="TableGrid"/>
        <w:tblW w:w="0" w:type="auto"/>
        <w:tblLook w:val="04A0" w:firstRow="1" w:lastRow="0" w:firstColumn="1" w:lastColumn="0" w:noHBand="0" w:noVBand="1"/>
      </w:tblPr>
      <w:tblGrid>
        <w:gridCol w:w="1634"/>
        <w:gridCol w:w="4299"/>
      </w:tblGrid>
      <w:tr w:rsidR="00D83A64" w:rsidRPr="003D0F73" w14:paraId="21F7DAE3" w14:textId="77777777" w:rsidTr="00D83A64">
        <w:tc>
          <w:tcPr>
            <w:tcW w:w="0" w:type="auto"/>
          </w:tcPr>
          <w:p w14:paraId="75F7978F" w14:textId="1B6B2D9E" w:rsidR="00D83A64" w:rsidRPr="003D0F73" w:rsidRDefault="00D47A35" w:rsidP="005776F4">
            <w:pPr>
              <w:rPr>
                <w:color w:val="000000" w:themeColor="text1"/>
              </w:rPr>
            </w:pPr>
            <w:r w:rsidRPr="003D0F73">
              <w:rPr>
                <w:color w:val="000000" w:themeColor="text1"/>
              </w:rPr>
              <w:t>Application ID</w:t>
            </w:r>
          </w:p>
        </w:tc>
        <w:tc>
          <w:tcPr>
            <w:tcW w:w="0" w:type="auto"/>
          </w:tcPr>
          <w:p w14:paraId="367E2FAD" w14:textId="19776929" w:rsidR="00D83A64" w:rsidRPr="003D0F73" w:rsidRDefault="00D83A64" w:rsidP="005776F4">
            <w:pPr>
              <w:rPr>
                <w:color w:val="000000" w:themeColor="text1"/>
              </w:rPr>
            </w:pPr>
            <w:r w:rsidRPr="003D0F73">
              <w:rPr>
                <w:color w:val="000000" w:themeColor="text1"/>
              </w:rPr>
              <w:t>Application Name</w:t>
            </w:r>
          </w:p>
        </w:tc>
      </w:tr>
      <w:tr w:rsidR="00DF5886" w:rsidRPr="003D0F73" w14:paraId="4E2743C6" w14:textId="77777777" w:rsidTr="00D83A64">
        <w:tc>
          <w:tcPr>
            <w:tcW w:w="0" w:type="auto"/>
          </w:tcPr>
          <w:p w14:paraId="312BAB9E" w14:textId="71F47C4C" w:rsidR="00DF5886" w:rsidRPr="003D0F73" w:rsidRDefault="008E1CA6" w:rsidP="005776F4">
            <w:pPr>
              <w:rPr>
                <w:color w:val="000000" w:themeColor="text1"/>
              </w:rPr>
            </w:pPr>
            <w:r w:rsidRPr="003D0F73">
              <w:rPr>
                <w:color w:val="000000" w:themeColor="text1"/>
              </w:rPr>
              <w:t>50231</w:t>
            </w:r>
          </w:p>
        </w:tc>
        <w:tc>
          <w:tcPr>
            <w:tcW w:w="0" w:type="auto"/>
          </w:tcPr>
          <w:p w14:paraId="736393BA" w14:textId="40897522" w:rsidR="00DF5886" w:rsidRPr="003D0F73" w:rsidRDefault="008C2A49" w:rsidP="005776F4">
            <w:pPr>
              <w:rPr>
                <w:color w:val="000000" w:themeColor="text1"/>
              </w:rPr>
            </w:pPr>
            <w:r>
              <w:rPr>
                <w:color w:val="000000" w:themeColor="text1"/>
              </w:rPr>
              <w:t>Microsoft M</w:t>
            </w:r>
            <w:r w:rsidR="008E1CA6" w:rsidRPr="003D0F73">
              <w:rPr>
                <w:color w:val="000000" w:themeColor="text1"/>
              </w:rPr>
              <w:t>365 – Platform (Parent)</w:t>
            </w:r>
          </w:p>
        </w:tc>
      </w:tr>
      <w:tr w:rsidR="00D83A64" w:rsidRPr="003D0F73" w14:paraId="7FB1EB72" w14:textId="77777777" w:rsidTr="00D83A64">
        <w:tc>
          <w:tcPr>
            <w:tcW w:w="0" w:type="auto"/>
          </w:tcPr>
          <w:p w14:paraId="02EAFF49" w14:textId="6FE66081" w:rsidR="00D83A64" w:rsidRPr="003D0F73" w:rsidRDefault="00D83A64" w:rsidP="005776F4">
            <w:pPr>
              <w:rPr>
                <w:color w:val="000000" w:themeColor="text1"/>
              </w:rPr>
            </w:pPr>
            <w:r w:rsidRPr="003D0F73">
              <w:rPr>
                <w:color w:val="000000" w:themeColor="text1"/>
              </w:rPr>
              <w:t>33371</w:t>
            </w:r>
          </w:p>
        </w:tc>
        <w:tc>
          <w:tcPr>
            <w:tcW w:w="0" w:type="auto"/>
          </w:tcPr>
          <w:p w14:paraId="0C504D4B" w14:textId="027FEE5B" w:rsidR="00D83A64" w:rsidRPr="003D0F73" w:rsidRDefault="00DE4A0C" w:rsidP="005776F4">
            <w:pPr>
              <w:rPr>
                <w:color w:val="000000" w:themeColor="text1"/>
              </w:rPr>
            </w:pPr>
            <w:r w:rsidRPr="003D0F73">
              <w:rPr>
                <w:color w:val="000000" w:themeColor="text1"/>
              </w:rPr>
              <w:t>O365 SharePoint Online &amp; OneDrive</w:t>
            </w:r>
          </w:p>
        </w:tc>
      </w:tr>
      <w:tr w:rsidR="00D83A64" w:rsidRPr="003D0F73" w14:paraId="3A0D61D0" w14:textId="77777777" w:rsidTr="00D83A64">
        <w:tc>
          <w:tcPr>
            <w:tcW w:w="0" w:type="auto"/>
          </w:tcPr>
          <w:p w14:paraId="1F4263DE" w14:textId="61141953" w:rsidR="00D83A64" w:rsidRPr="003D0F73" w:rsidRDefault="005A51A8" w:rsidP="005776F4">
            <w:pPr>
              <w:rPr>
                <w:color w:val="000000" w:themeColor="text1"/>
              </w:rPr>
            </w:pPr>
            <w:r w:rsidRPr="003D0F73">
              <w:rPr>
                <w:rFonts w:ascii="Arial" w:hAnsi="Arial" w:cs="Arial"/>
                <w:color w:val="000000" w:themeColor="text1"/>
                <w:sz w:val="20"/>
              </w:rPr>
              <w:t>44104</w:t>
            </w:r>
          </w:p>
        </w:tc>
        <w:tc>
          <w:tcPr>
            <w:tcW w:w="0" w:type="auto"/>
          </w:tcPr>
          <w:p w14:paraId="50FDF784" w14:textId="3200A6A9" w:rsidR="00D83A64" w:rsidRPr="003D0F73" w:rsidRDefault="005A51A8" w:rsidP="005776F4">
            <w:pPr>
              <w:rPr>
                <w:color w:val="000000" w:themeColor="text1"/>
              </w:rPr>
            </w:pPr>
            <w:r w:rsidRPr="003D0F73">
              <w:rPr>
                <w:color w:val="000000" w:themeColor="text1"/>
              </w:rPr>
              <w:t>Microsoft Teams</w:t>
            </w:r>
          </w:p>
        </w:tc>
      </w:tr>
      <w:tr w:rsidR="00D83A64" w:rsidRPr="003D0F73" w14:paraId="69EB6392" w14:textId="77777777" w:rsidTr="00D83A64">
        <w:tc>
          <w:tcPr>
            <w:tcW w:w="0" w:type="auto"/>
          </w:tcPr>
          <w:p w14:paraId="35BC3607" w14:textId="69CFA416" w:rsidR="00D83A64" w:rsidRPr="003D0F73" w:rsidRDefault="00D83A64" w:rsidP="005776F4">
            <w:pPr>
              <w:rPr>
                <w:color w:val="000000" w:themeColor="text1"/>
              </w:rPr>
            </w:pPr>
            <w:r w:rsidRPr="003D0F73">
              <w:rPr>
                <w:color w:val="000000" w:themeColor="text1"/>
              </w:rPr>
              <w:t>44205</w:t>
            </w:r>
          </w:p>
        </w:tc>
        <w:tc>
          <w:tcPr>
            <w:tcW w:w="0" w:type="auto"/>
          </w:tcPr>
          <w:p w14:paraId="10716990" w14:textId="14F386F6" w:rsidR="00D83A64" w:rsidRPr="003D0F73" w:rsidRDefault="00D83A64" w:rsidP="005776F4">
            <w:pPr>
              <w:rPr>
                <w:color w:val="000000" w:themeColor="text1"/>
              </w:rPr>
            </w:pPr>
            <w:r w:rsidRPr="003D0F73">
              <w:rPr>
                <w:color w:val="000000" w:themeColor="text1"/>
              </w:rPr>
              <w:t>Azure Information Protection</w:t>
            </w:r>
          </w:p>
        </w:tc>
      </w:tr>
      <w:tr w:rsidR="00D83A64" w:rsidRPr="003D0F73" w14:paraId="0AC43408" w14:textId="77777777" w:rsidTr="00D83A64">
        <w:tc>
          <w:tcPr>
            <w:tcW w:w="0" w:type="auto"/>
          </w:tcPr>
          <w:p w14:paraId="2C293F5D" w14:textId="417D2F0C" w:rsidR="00D83A64" w:rsidRPr="003D0F73" w:rsidRDefault="00D83A64" w:rsidP="005776F4">
            <w:pPr>
              <w:rPr>
                <w:color w:val="000000" w:themeColor="text1"/>
              </w:rPr>
            </w:pPr>
            <w:r w:rsidRPr="003D0F73">
              <w:rPr>
                <w:color w:val="000000" w:themeColor="text1"/>
              </w:rPr>
              <w:t>31727</w:t>
            </w:r>
          </w:p>
        </w:tc>
        <w:tc>
          <w:tcPr>
            <w:tcW w:w="0" w:type="auto"/>
          </w:tcPr>
          <w:p w14:paraId="45709300" w14:textId="071BC819" w:rsidR="00D83A64" w:rsidRPr="003D0F73" w:rsidRDefault="00D83A64" w:rsidP="005776F4">
            <w:pPr>
              <w:rPr>
                <w:color w:val="000000" w:themeColor="text1"/>
              </w:rPr>
            </w:pPr>
            <w:r w:rsidRPr="003D0F73">
              <w:rPr>
                <w:color w:val="000000" w:themeColor="text1"/>
              </w:rPr>
              <w:t>Exchange Messaging</w:t>
            </w:r>
          </w:p>
        </w:tc>
      </w:tr>
      <w:tr w:rsidR="00407EDD" w:rsidRPr="003D0F73" w14:paraId="0EA6C324" w14:textId="77777777" w:rsidTr="00D83A64">
        <w:tc>
          <w:tcPr>
            <w:tcW w:w="0" w:type="auto"/>
          </w:tcPr>
          <w:p w14:paraId="0958F2A4" w14:textId="0C2C3D0A" w:rsidR="00407EDD" w:rsidRPr="003D0F73" w:rsidRDefault="00407EDD" w:rsidP="00407EDD">
            <w:pPr>
              <w:rPr>
                <w:color w:val="000000" w:themeColor="text1"/>
              </w:rPr>
            </w:pPr>
            <w:r w:rsidRPr="003D0F73">
              <w:rPr>
                <w:color w:val="000000" w:themeColor="text1"/>
              </w:rPr>
              <w:t>43489</w:t>
            </w:r>
          </w:p>
        </w:tc>
        <w:tc>
          <w:tcPr>
            <w:tcW w:w="0" w:type="auto"/>
          </w:tcPr>
          <w:p w14:paraId="34612A76" w14:textId="07D78D97" w:rsidR="00407EDD" w:rsidRPr="003D0F73" w:rsidRDefault="008C2A49" w:rsidP="00407EDD">
            <w:pPr>
              <w:rPr>
                <w:color w:val="000000" w:themeColor="text1"/>
              </w:rPr>
            </w:pPr>
            <w:r>
              <w:rPr>
                <w:color w:val="000000" w:themeColor="text1"/>
              </w:rPr>
              <w:t>M</w:t>
            </w:r>
            <w:r w:rsidR="00407EDD" w:rsidRPr="003D0F73">
              <w:rPr>
                <w:color w:val="000000" w:themeColor="text1"/>
              </w:rPr>
              <w:t>365 Automatic License Assignment</w:t>
            </w:r>
          </w:p>
        </w:tc>
      </w:tr>
      <w:tr w:rsidR="00407EDD" w:rsidRPr="003D0F73" w14:paraId="4BED40FF" w14:textId="77777777" w:rsidTr="00D83A64">
        <w:tc>
          <w:tcPr>
            <w:tcW w:w="0" w:type="auto"/>
          </w:tcPr>
          <w:p w14:paraId="464BF45F" w14:textId="343B9838" w:rsidR="00407EDD" w:rsidRPr="003D0F73" w:rsidRDefault="00407EDD" w:rsidP="00407EDD">
            <w:pPr>
              <w:rPr>
                <w:color w:val="000000" w:themeColor="text1"/>
              </w:rPr>
            </w:pPr>
            <w:r w:rsidRPr="003D0F73">
              <w:rPr>
                <w:color w:val="000000" w:themeColor="text1"/>
              </w:rPr>
              <w:t>28549</w:t>
            </w:r>
          </w:p>
        </w:tc>
        <w:tc>
          <w:tcPr>
            <w:tcW w:w="0" w:type="auto"/>
          </w:tcPr>
          <w:p w14:paraId="6AEAC750" w14:textId="6A86786F" w:rsidR="00407EDD" w:rsidRPr="003D0F73" w:rsidRDefault="00407EDD" w:rsidP="00407EDD">
            <w:pPr>
              <w:rPr>
                <w:color w:val="000000" w:themeColor="text1"/>
              </w:rPr>
            </w:pPr>
            <w:r w:rsidRPr="003D0F73">
              <w:rPr>
                <w:color w:val="000000" w:themeColor="text1"/>
              </w:rPr>
              <w:t xml:space="preserve">eDiscovery Litigation Services </w:t>
            </w:r>
            <w:r w:rsidR="008F1A1D" w:rsidRPr="003D0F73">
              <w:rPr>
                <w:color w:val="000000" w:themeColor="text1"/>
              </w:rPr>
              <w:t>–</w:t>
            </w:r>
            <w:r w:rsidRPr="003D0F73">
              <w:rPr>
                <w:color w:val="000000" w:themeColor="text1"/>
              </w:rPr>
              <w:t xml:space="preserve"> LRMT</w:t>
            </w:r>
          </w:p>
        </w:tc>
      </w:tr>
      <w:tr w:rsidR="008F1A1D" w:rsidRPr="003D0F73" w14:paraId="5A05D11C" w14:textId="77777777" w:rsidTr="00D83A64">
        <w:tc>
          <w:tcPr>
            <w:tcW w:w="0" w:type="auto"/>
          </w:tcPr>
          <w:p w14:paraId="7948308D" w14:textId="147BE5CC" w:rsidR="008F1A1D" w:rsidRPr="003D0F73" w:rsidRDefault="0035727E" w:rsidP="00407EDD">
            <w:pPr>
              <w:rPr>
                <w:color w:val="000000" w:themeColor="text1"/>
              </w:rPr>
            </w:pPr>
            <w:r w:rsidRPr="007033D6">
              <w:rPr>
                <w:color w:val="000000" w:themeColor="text1"/>
              </w:rPr>
              <w:t>45906</w:t>
            </w:r>
          </w:p>
        </w:tc>
        <w:tc>
          <w:tcPr>
            <w:tcW w:w="0" w:type="auto"/>
          </w:tcPr>
          <w:p w14:paraId="617B80B7" w14:textId="7B647D70" w:rsidR="008F1A1D" w:rsidRPr="003D0F73" w:rsidRDefault="008C2A49" w:rsidP="00407EDD">
            <w:pPr>
              <w:rPr>
                <w:color w:val="000000" w:themeColor="text1"/>
              </w:rPr>
            </w:pPr>
            <w:r>
              <w:rPr>
                <w:color w:val="000000" w:themeColor="text1"/>
              </w:rPr>
              <w:t>Microsoft M</w:t>
            </w:r>
            <w:r w:rsidR="00FE2D06" w:rsidRPr="008C2A49">
              <w:rPr>
                <w:color w:val="000000" w:themeColor="text1"/>
              </w:rPr>
              <w:t>365 Tools &amp; Services</w:t>
            </w:r>
            <w:r w:rsidR="007C5D4C" w:rsidRPr="008C2A49">
              <w:rPr>
                <w:color w:val="000000" w:themeColor="text1"/>
              </w:rPr>
              <w:t xml:space="preserve"> (Parent)</w:t>
            </w:r>
          </w:p>
        </w:tc>
      </w:tr>
      <w:tr w:rsidR="000A145B" w:rsidRPr="003D0F73" w14:paraId="373291D1" w14:textId="77777777" w:rsidTr="00D83A64">
        <w:tc>
          <w:tcPr>
            <w:tcW w:w="0" w:type="auto"/>
          </w:tcPr>
          <w:p w14:paraId="7A24925A" w14:textId="05065EBD" w:rsidR="000A145B" w:rsidRPr="007033D6" w:rsidRDefault="000A145B" w:rsidP="00407EDD">
            <w:pPr>
              <w:rPr>
                <w:color w:val="000000" w:themeColor="text1"/>
              </w:rPr>
            </w:pPr>
            <w:r w:rsidRPr="007033D6">
              <w:rPr>
                <w:color w:val="000000" w:themeColor="text1"/>
              </w:rPr>
              <w:t>45831</w:t>
            </w:r>
          </w:p>
        </w:tc>
        <w:tc>
          <w:tcPr>
            <w:tcW w:w="0" w:type="auto"/>
          </w:tcPr>
          <w:p w14:paraId="680F8A1E" w14:textId="08886D96" w:rsidR="000A145B" w:rsidRDefault="000A145B" w:rsidP="00407EDD">
            <w:pPr>
              <w:rPr>
                <w:color w:val="000000" w:themeColor="text1"/>
              </w:rPr>
            </w:pPr>
            <w:r>
              <w:rPr>
                <w:color w:val="000000" w:themeColor="text1"/>
              </w:rPr>
              <w:t>CMMS</w:t>
            </w:r>
          </w:p>
        </w:tc>
      </w:tr>
    </w:tbl>
    <w:p w14:paraId="113C946F" w14:textId="399876AD" w:rsidR="00B77C86" w:rsidRPr="003D0F73" w:rsidRDefault="00B77C86" w:rsidP="00B77C86">
      <w:pPr>
        <w:pStyle w:val="Heading2"/>
        <w:rPr>
          <w:color w:val="000000" w:themeColor="text1"/>
        </w:rPr>
      </w:pPr>
      <w:r w:rsidRPr="003D0F73">
        <w:rPr>
          <w:color w:val="000000" w:themeColor="text1"/>
        </w:rPr>
        <w:t xml:space="preserve">Accounts and groups owned by </w:t>
      </w:r>
      <w:r w:rsidR="00A802B7" w:rsidRPr="003D0F73">
        <w:rPr>
          <w:color w:val="000000" w:themeColor="text1"/>
        </w:rPr>
        <w:t>O365_</w:t>
      </w:r>
      <w:r w:rsidR="00260C85" w:rsidRPr="003D0F73">
        <w:rPr>
          <w:color w:val="000000" w:themeColor="text1"/>
        </w:rPr>
        <w:t xml:space="preserve">Platform </w:t>
      </w:r>
      <w:r w:rsidRPr="003D0F73">
        <w:rPr>
          <w:color w:val="000000" w:themeColor="text1"/>
        </w:rPr>
        <w:t>services</w:t>
      </w:r>
    </w:p>
    <w:p w14:paraId="2E7EA620" w14:textId="77777777" w:rsidR="00BD6CAF" w:rsidRPr="003D0F73" w:rsidRDefault="00BD6CAF" w:rsidP="00BD6CAF">
      <w:pPr>
        <w:rPr>
          <w:color w:val="000000" w:themeColor="text1"/>
        </w:rPr>
      </w:pPr>
    </w:p>
    <w:p w14:paraId="681E4F44" w14:textId="77777777" w:rsidR="00BD6CAF" w:rsidRPr="003D0F73" w:rsidRDefault="00BD6CAF" w:rsidP="00BD6CAF">
      <w:pPr>
        <w:rPr>
          <w:color w:val="000000" w:themeColor="text1"/>
        </w:rPr>
      </w:pPr>
    </w:p>
    <w:tbl>
      <w:tblPr>
        <w:tblStyle w:val="TableGrid"/>
        <w:tblW w:w="15264" w:type="dxa"/>
        <w:tblCellMar>
          <w:left w:w="115" w:type="dxa"/>
          <w:right w:w="115" w:type="dxa"/>
        </w:tblCellMar>
        <w:tblLook w:val="04A0" w:firstRow="1" w:lastRow="0" w:firstColumn="1" w:lastColumn="0" w:noHBand="0" w:noVBand="1"/>
      </w:tblPr>
      <w:tblGrid>
        <w:gridCol w:w="2602"/>
        <w:gridCol w:w="921"/>
        <w:gridCol w:w="376"/>
        <w:gridCol w:w="2802"/>
        <w:gridCol w:w="851"/>
        <w:gridCol w:w="2936"/>
        <w:gridCol w:w="1362"/>
        <w:gridCol w:w="1858"/>
        <w:gridCol w:w="1556"/>
      </w:tblGrid>
      <w:tr w:rsidR="003D0F73" w:rsidRPr="003D0F73" w14:paraId="4E54F3C8" w14:textId="77777777" w:rsidTr="003E1AED">
        <w:trPr>
          <w:trHeight w:val="573"/>
          <w:tblHeader/>
        </w:trPr>
        <w:tc>
          <w:tcPr>
            <w:tcW w:w="2602" w:type="dxa"/>
            <w:shd w:val="clear" w:color="auto" w:fill="F2F2F2" w:themeFill="background1" w:themeFillShade="F2"/>
            <w:vAlign w:val="center"/>
          </w:tcPr>
          <w:p w14:paraId="5C1724F6" w14:textId="77777777" w:rsidR="00126231" w:rsidRPr="003D0F73" w:rsidRDefault="00126231" w:rsidP="00B0296A">
            <w:pPr>
              <w:spacing w:before="120" w:after="200"/>
              <w:jc w:val="center"/>
              <w:rPr>
                <w:rFonts w:cs="Arial"/>
                <w:b/>
                <w:color w:val="000000" w:themeColor="text1"/>
                <w:lang w:eastAsia="ja-JP"/>
              </w:rPr>
            </w:pPr>
            <w:r w:rsidRPr="003D0F73">
              <w:rPr>
                <w:rFonts w:cs="Arial"/>
                <w:b/>
                <w:color w:val="000000" w:themeColor="text1"/>
                <w:lang w:eastAsia="ja-JP"/>
              </w:rPr>
              <w:t>Account name</w:t>
            </w:r>
          </w:p>
        </w:tc>
        <w:tc>
          <w:tcPr>
            <w:tcW w:w="921" w:type="dxa"/>
            <w:shd w:val="clear" w:color="auto" w:fill="F2F2F2" w:themeFill="background1" w:themeFillShade="F2"/>
            <w:vAlign w:val="center"/>
          </w:tcPr>
          <w:p w14:paraId="7EF1EBDF" w14:textId="77777777" w:rsidR="00126231" w:rsidRPr="003D0F73" w:rsidRDefault="00126231" w:rsidP="00B0296A">
            <w:pPr>
              <w:spacing w:before="120" w:after="200"/>
              <w:jc w:val="center"/>
              <w:rPr>
                <w:rFonts w:cs="Arial"/>
                <w:b/>
                <w:color w:val="000000" w:themeColor="text1"/>
                <w:lang w:eastAsia="ja-JP"/>
              </w:rPr>
            </w:pPr>
            <w:r w:rsidRPr="003D0F73">
              <w:rPr>
                <w:rFonts w:cs="Arial"/>
                <w:b/>
                <w:color w:val="000000" w:themeColor="text1"/>
                <w:lang w:eastAsia="ja-JP"/>
              </w:rPr>
              <w:t>Group name</w:t>
            </w:r>
          </w:p>
        </w:tc>
        <w:tc>
          <w:tcPr>
            <w:tcW w:w="3178" w:type="dxa"/>
            <w:gridSpan w:val="2"/>
            <w:shd w:val="clear" w:color="auto" w:fill="F2F2F2" w:themeFill="background1" w:themeFillShade="F2"/>
            <w:vAlign w:val="center"/>
          </w:tcPr>
          <w:p w14:paraId="21F2C98B" w14:textId="77777777" w:rsidR="00126231" w:rsidRPr="003D0F73" w:rsidRDefault="00126231" w:rsidP="00442CD6">
            <w:pPr>
              <w:spacing w:before="120" w:after="200"/>
              <w:rPr>
                <w:rFonts w:cs="Arial"/>
                <w:b/>
                <w:color w:val="000000" w:themeColor="text1"/>
                <w:lang w:eastAsia="ja-JP"/>
              </w:rPr>
            </w:pPr>
            <w:r w:rsidRPr="003D0F73">
              <w:rPr>
                <w:rFonts w:cs="Arial"/>
                <w:b/>
                <w:color w:val="000000" w:themeColor="text1"/>
                <w:lang w:eastAsia="ja-JP"/>
              </w:rPr>
              <w:t>Use case OS/Appliance Privilege</w:t>
            </w:r>
          </w:p>
        </w:tc>
        <w:tc>
          <w:tcPr>
            <w:tcW w:w="851" w:type="dxa"/>
            <w:shd w:val="clear" w:color="auto" w:fill="F2F2F2" w:themeFill="background1" w:themeFillShade="F2"/>
          </w:tcPr>
          <w:p w14:paraId="7461E1E4" w14:textId="265EEA2D" w:rsidR="00126231" w:rsidRPr="003D0F73" w:rsidRDefault="00126231" w:rsidP="00442CD6">
            <w:pPr>
              <w:spacing w:before="120" w:after="200"/>
              <w:rPr>
                <w:rFonts w:cs="Arial"/>
                <w:b/>
                <w:color w:val="000000" w:themeColor="text1"/>
                <w:lang w:eastAsia="ja-JP"/>
              </w:rPr>
            </w:pPr>
            <w:r w:rsidRPr="003D0F73">
              <w:rPr>
                <w:rFonts w:cs="Arial"/>
                <w:b/>
                <w:color w:val="000000" w:themeColor="text1"/>
                <w:lang w:eastAsia="ja-JP"/>
              </w:rPr>
              <w:t>Azure AD Role (Y/N)</w:t>
            </w:r>
          </w:p>
        </w:tc>
        <w:tc>
          <w:tcPr>
            <w:tcW w:w="2936" w:type="dxa"/>
            <w:shd w:val="clear" w:color="auto" w:fill="F2F2F2" w:themeFill="background1" w:themeFillShade="F2"/>
          </w:tcPr>
          <w:p w14:paraId="557F966F" w14:textId="75456371" w:rsidR="00126231" w:rsidRPr="003D0F73" w:rsidRDefault="00126231" w:rsidP="00442CD6">
            <w:pPr>
              <w:spacing w:before="120" w:after="200"/>
              <w:rPr>
                <w:rFonts w:cs="Arial"/>
                <w:b/>
                <w:color w:val="000000" w:themeColor="text1"/>
                <w:lang w:eastAsia="ja-JP"/>
              </w:rPr>
            </w:pPr>
            <w:r w:rsidRPr="003D0F73">
              <w:rPr>
                <w:rFonts w:cs="Arial"/>
                <w:b/>
                <w:color w:val="000000" w:themeColor="text1"/>
                <w:lang w:eastAsia="ja-JP"/>
              </w:rPr>
              <w:t>Specify the role</w:t>
            </w:r>
          </w:p>
        </w:tc>
        <w:tc>
          <w:tcPr>
            <w:tcW w:w="1362" w:type="dxa"/>
            <w:shd w:val="clear" w:color="auto" w:fill="F2F2F2" w:themeFill="background1" w:themeFillShade="F2"/>
          </w:tcPr>
          <w:p w14:paraId="1925B8A8" w14:textId="6639E836" w:rsidR="00126231" w:rsidRPr="003D0F73" w:rsidRDefault="00126231" w:rsidP="1DCCCA63">
            <w:pPr>
              <w:rPr>
                <w:b/>
                <w:bCs/>
                <w:color w:val="000000" w:themeColor="text1"/>
                <w:lang w:eastAsia="ja-JP"/>
              </w:rPr>
            </w:pPr>
            <w:r w:rsidRPr="003D0F73">
              <w:rPr>
                <w:b/>
                <w:bCs/>
                <w:color w:val="000000" w:themeColor="text1"/>
                <w:lang w:eastAsia="ja-JP"/>
              </w:rPr>
              <w:t xml:space="preserve">Application Name &amp; ID </w:t>
            </w:r>
          </w:p>
        </w:tc>
        <w:tc>
          <w:tcPr>
            <w:tcW w:w="1858" w:type="dxa"/>
            <w:shd w:val="clear" w:color="auto" w:fill="F2F2F2" w:themeFill="background1" w:themeFillShade="F2"/>
          </w:tcPr>
          <w:p w14:paraId="0B86B1E7" w14:textId="5CF98733" w:rsidR="00126231" w:rsidRPr="003D0F73" w:rsidRDefault="00126231" w:rsidP="00442CD6">
            <w:pPr>
              <w:spacing w:before="120" w:after="200"/>
              <w:rPr>
                <w:rFonts w:cs="Arial"/>
                <w:b/>
                <w:color w:val="000000" w:themeColor="text1"/>
                <w:lang w:eastAsia="ja-JP"/>
              </w:rPr>
            </w:pPr>
            <w:r w:rsidRPr="003D0F73">
              <w:rPr>
                <w:rFonts w:cs="Arial"/>
                <w:b/>
                <w:color w:val="000000" w:themeColor="text1"/>
                <w:lang w:eastAsia="ja-JP"/>
              </w:rPr>
              <w:t>Platform team comment</w:t>
            </w:r>
          </w:p>
        </w:tc>
        <w:tc>
          <w:tcPr>
            <w:tcW w:w="1556" w:type="dxa"/>
            <w:shd w:val="clear" w:color="auto" w:fill="F2F2F2" w:themeFill="background1" w:themeFillShade="F2"/>
            <w:vAlign w:val="center"/>
          </w:tcPr>
          <w:p w14:paraId="7A2A92F6" w14:textId="4A6122F3" w:rsidR="00126231" w:rsidRPr="003D0F73" w:rsidRDefault="00126231" w:rsidP="00442CD6">
            <w:pPr>
              <w:spacing w:before="120" w:after="200"/>
              <w:rPr>
                <w:rFonts w:cs="Arial"/>
                <w:b/>
                <w:color w:val="000000" w:themeColor="text1"/>
                <w:lang w:eastAsia="ja-JP"/>
              </w:rPr>
            </w:pPr>
            <w:r w:rsidRPr="003D0F73">
              <w:rPr>
                <w:rFonts w:cs="Arial"/>
                <w:b/>
                <w:color w:val="000000" w:themeColor="text1"/>
                <w:lang w:eastAsia="ja-JP"/>
              </w:rPr>
              <w:t>Assesment - PAGE</w:t>
            </w:r>
          </w:p>
        </w:tc>
      </w:tr>
      <w:tr w:rsidR="003D0F73" w:rsidRPr="003D0F73" w:rsidDel="003A2201" w14:paraId="1B30FE3A" w14:textId="77777777" w:rsidTr="003E1AED">
        <w:tc>
          <w:tcPr>
            <w:tcW w:w="2602" w:type="dxa"/>
            <w:vAlign w:val="center"/>
          </w:tcPr>
          <w:p w14:paraId="104D3DF1" w14:textId="2BADE200" w:rsidR="00126231" w:rsidRPr="003D0F73" w:rsidRDefault="00126231" w:rsidP="7B446943">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SYS_NOVAODB1</w:t>
            </w:r>
          </w:p>
        </w:tc>
        <w:tc>
          <w:tcPr>
            <w:tcW w:w="921" w:type="dxa"/>
            <w:vAlign w:val="center"/>
          </w:tcPr>
          <w:p w14:paraId="7E4E04D0" w14:textId="43516452" w:rsidR="00126231" w:rsidRPr="003D0F73" w:rsidRDefault="00126231" w:rsidP="7B446943">
            <w:pPr>
              <w:spacing w:before="100" w:after="100"/>
              <w:jc w:val="both"/>
              <w:rPr>
                <w:rFonts w:ascii="Arial" w:eastAsia="Arial" w:hAnsi="Arial" w:cs="Arial"/>
                <w:color w:val="000000" w:themeColor="text1"/>
                <w:sz w:val="20"/>
                <w:szCs w:val="20"/>
              </w:rPr>
            </w:pPr>
          </w:p>
        </w:tc>
        <w:tc>
          <w:tcPr>
            <w:tcW w:w="376" w:type="dxa"/>
            <w:vAlign w:val="center"/>
          </w:tcPr>
          <w:p w14:paraId="487997C6" w14:textId="0BDD8AB2" w:rsidR="00126231" w:rsidRPr="003D0F73" w:rsidRDefault="00126231" w:rsidP="7B446943">
            <w:pPr>
              <w:pStyle w:val="Default"/>
              <w:spacing w:before="100" w:after="100"/>
              <w:rPr>
                <w:rFonts w:eastAsia="Arial"/>
                <w:color w:val="000000" w:themeColor="text1"/>
                <w:sz w:val="20"/>
                <w:szCs w:val="20"/>
              </w:rPr>
            </w:pPr>
          </w:p>
        </w:tc>
        <w:tc>
          <w:tcPr>
            <w:tcW w:w="2802" w:type="dxa"/>
            <w:vAlign w:val="center"/>
          </w:tcPr>
          <w:p w14:paraId="7BC072AC" w14:textId="7E77515B" w:rsidR="00126231" w:rsidRPr="003D0F73" w:rsidRDefault="00126231" w:rsidP="7B446943">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4C6DD5C6" w14:textId="0494D587" w:rsidR="00126231" w:rsidRPr="003D0F73" w:rsidRDefault="00126231" w:rsidP="20AF4FAD">
            <w:pPr>
              <w:pStyle w:val="Default"/>
              <w:spacing w:before="100" w:after="100"/>
              <w:jc w:val="center"/>
              <w:rPr>
                <w:rFonts w:ascii="Arial Nova" w:eastAsia="Arial Nova" w:hAnsi="Arial Nova" w:cs="Arial Nova"/>
                <w:i/>
                <w:iCs/>
                <w:color w:val="000000" w:themeColor="text1"/>
                <w:sz w:val="20"/>
                <w:szCs w:val="20"/>
              </w:rPr>
            </w:pPr>
            <w:r w:rsidRPr="003D0F73">
              <w:rPr>
                <w:rFonts w:ascii="Arial Nova" w:eastAsia="Arial Nova" w:hAnsi="Arial Nova" w:cs="Arial Nova"/>
                <w:i/>
                <w:iCs/>
                <w:color w:val="000000" w:themeColor="text1"/>
                <w:sz w:val="20"/>
                <w:szCs w:val="20"/>
              </w:rPr>
              <w:t>Y</w:t>
            </w:r>
          </w:p>
        </w:tc>
        <w:tc>
          <w:tcPr>
            <w:tcW w:w="2936" w:type="dxa"/>
          </w:tcPr>
          <w:p w14:paraId="30AE8EE7" w14:textId="2AD282AB" w:rsidR="00126231" w:rsidRPr="003D0F73" w:rsidRDefault="00126231" w:rsidP="20AF4FAD">
            <w:pPr>
              <w:pStyle w:val="Default"/>
              <w:spacing w:before="100" w:after="100"/>
              <w:jc w:val="center"/>
              <w:rPr>
                <w:rFonts w:eastAsia="Arial"/>
                <w:i/>
                <w:iCs/>
                <w:color w:val="000000" w:themeColor="text1"/>
                <w:sz w:val="20"/>
                <w:szCs w:val="20"/>
              </w:rPr>
            </w:pPr>
            <w:r w:rsidRPr="003D0F73">
              <w:rPr>
                <w:rFonts w:eastAsia="Arial"/>
                <w:i/>
                <w:iCs/>
                <w:color w:val="000000" w:themeColor="text1"/>
                <w:sz w:val="20"/>
                <w:szCs w:val="20"/>
              </w:rPr>
              <w:t>License Administrator, SharePoint Administrator, Skype for Business Administrator, Teams Administrator, User Administrator</w:t>
            </w:r>
          </w:p>
        </w:tc>
        <w:tc>
          <w:tcPr>
            <w:tcW w:w="1362" w:type="dxa"/>
          </w:tcPr>
          <w:p w14:paraId="777DE070" w14:textId="63A0D355" w:rsidR="00126231" w:rsidRPr="003D0F73" w:rsidRDefault="00126231" w:rsidP="1DCCCA63">
            <w:pPr>
              <w:pStyle w:val="Default"/>
              <w:jc w:val="center"/>
              <w:rPr>
                <w:rFonts w:eastAsia="Calibri"/>
                <w:i/>
                <w:iCs/>
                <w:color w:val="000000" w:themeColor="text1"/>
              </w:rPr>
            </w:pPr>
            <w:r w:rsidRPr="003D0F73">
              <w:rPr>
                <w:rFonts w:eastAsia="Calibri"/>
                <w:i/>
                <w:iCs/>
                <w:color w:val="000000" w:themeColor="text1"/>
              </w:rPr>
              <w:t>ALA (43489)</w:t>
            </w:r>
          </w:p>
        </w:tc>
        <w:tc>
          <w:tcPr>
            <w:tcW w:w="1858" w:type="dxa"/>
          </w:tcPr>
          <w:p w14:paraId="2B77909B" w14:textId="7D09421C" w:rsidR="00126231" w:rsidRPr="003D0F73" w:rsidRDefault="00126231" w:rsidP="005F334E">
            <w:pPr>
              <w:pStyle w:val="Default"/>
              <w:spacing w:before="100" w:after="100"/>
              <w:jc w:val="center"/>
              <w:rPr>
                <w:rFonts w:eastAsia="Arial"/>
                <w:i/>
                <w:iCs/>
                <w:color w:val="000000" w:themeColor="text1"/>
                <w:sz w:val="20"/>
                <w:szCs w:val="20"/>
              </w:rPr>
            </w:pPr>
            <w:r w:rsidRPr="003D0F73">
              <w:rPr>
                <w:rFonts w:eastAsia="Arial"/>
                <w:i/>
                <w:iCs/>
                <w:color w:val="000000" w:themeColor="text1"/>
                <w:sz w:val="20"/>
                <w:szCs w:val="20"/>
              </w:rPr>
              <w:t xml:space="preserve">Cannot be handed over to PAGE due to high risk </w:t>
            </w:r>
            <w:r w:rsidR="00E03E5A" w:rsidRPr="003D0F73">
              <w:rPr>
                <w:rFonts w:eastAsia="Arial"/>
                <w:i/>
                <w:iCs/>
                <w:color w:val="000000" w:themeColor="text1"/>
                <w:sz w:val="20"/>
                <w:szCs w:val="20"/>
              </w:rPr>
              <w:t xml:space="preserve">Platform level </w:t>
            </w:r>
            <w:r w:rsidRPr="003D0F73">
              <w:rPr>
                <w:rFonts w:eastAsia="Arial"/>
                <w:i/>
                <w:iCs/>
                <w:color w:val="000000" w:themeColor="text1"/>
                <w:sz w:val="20"/>
                <w:szCs w:val="20"/>
              </w:rPr>
              <w:t>permissions</w:t>
            </w:r>
          </w:p>
        </w:tc>
        <w:tc>
          <w:tcPr>
            <w:tcW w:w="1556" w:type="dxa"/>
          </w:tcPr>
          <w:p w14:paraId="20E20D9D" w14:textId="4F7771C0" w:rsidR="00126231" w:rsidRPr="003D0F73" w:rsidRDefault="003E1AED" w:rsidP="005F334E">
            <w:pPr>
              <w:pStyle w:val="Default"/>
              <w:spacing w:before="100" w:after="100"/>
              <w:jc w:val="center"/>
              <w:rPr>
                <w:rFonts w:eastAsia="Arial"/>
                <w:i/>
                <w:iCs/>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3D0F73" w:rsidRPr="003D0F73" w:rsidDel="003A2201" w14:paraId="1B533C86" w14:textId="77777777" w:rsidTr="003E1AED">
        <w:tc>
          <w:tcPr>
            <w:tcW w:w="2602" w:type="dxa"/>
            <w:vAlign w:val="center"/>
          </w:tcPr>
          <w:p w14:paraId="4CFA2227" w14:textId="78001EA7" w:rsidR="00E03E5A" w:rsidRPr="003D0F73" w:rsidRDefault="00E03E5A" w:rsidP="00E03E5A">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SYS_NOVAODB2</w:t>
            </w:r>
          </w:p>
        </w:tc>
        <w:tc>
          <w:tcPr>
            <w:tcW w:w="921" w:type="dxa"/>
            <w:vAlign w:val="center"/>
          </w:tcPr>
          <w:p w14:paraId="32FD1F6A" w14:textId="3CC159A0" w:rsidR="00E03E5A" w:rsidRPr="003D0F73" w:rsidRDefault="00E03E5A" w:rsidP="00E03E5A">
            <w:pPr>
              <w:rPr>
                <w:rFonts w:ascii="Arial" w:eastAsia="Arial" w:hAnsi="Arial" w:cs="Arial"/>
                <w:color w:val="000000" w:themeColor="text1"/>
                <w:sz w:val="20"/>
                <w:szCs w:val="20"/>
              </w:rPr>
            </w:pPr>
          </w:p>
        </w:tc>
        <w:tc>
          <w:tcPr>
            <w:tcW w:w="376" w:type="dxa"/>
            <w:vAlign w:val="center"/>
          </w:tcPr>
          <w:p w14:paraId="411B9620" w14:textId="4687BF64" w:rsidR="00E03E5A" w:rsidRPr="003D0F73" w:rsidRDefault="00E03E5A" w:rsidP="00E03E5A">
            <w:pPr>
              <w:pStyle w:val="Default"/>
              <w:spacing w:before="100" w:after="100"/>
              <w:rPr>
                <w:rFonts w:eastAsia="Arial"/>
                <w:color w:val="000000" w:themeColor="text1"/>
                <w:sz w:val="20"/>
                <w:szCs w:val="20"/>
              </w:rPr>
            </w:pPr>
          </w:p>
        </w:tc>
        <w:tc>
          <w:tcPr>
            <w:tcW w:w="2802" w:type="dxa"/>
            <w:vAlign w:val="center"/>
          </w:tcPr>
          <w:p w14:paraId="5A5B2C28" w14:textId="2355159C" w:rsidR="00E03E5A" w:rsidRPr="003D0F73" w:rsidRDefault="00E03E5A" w:rsidP="00E03E5A">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1F355A27" w14:textId="724F992C" w:rsidR="00E03E5A" w:rsidRPr="003D0F73" w:rsidRDefault="00E03E5A" w:rsidP="00E03E5A">
            <w:pPr>
              <w:jc w:val="center"/>
              <w:rPr>
                <w:rFonts w:ascii="Arial Nova" w:eastAsia="Arial Nova" w:hAnsi="Arial Nova" w:cs="Arial Nova"/>
                <w:color w:val="000000" w:themeColor="text1"/>
                <w:lang w:eastAsia="en-US"/>
              </w:rPr>
            </w:pPr>
            <w:r w:rsidRPr="003D0F73">
              <w:rPr>
                <w:rFonts w:ascii="Arial Nova" w:eastAsia="Arial Nova" w:hAnsi="Arial Nova" w:cs="Arial Nova"/>
                <w:color w:val="000000" w:themeColor="text1"/>
                <w:lang w:eastAsia="en-US"/>
              </w:rPr>
              <w:t>Y</w:t>
            </w:r>
          </w:p>
        </w:tc>
        <w:tc>
          <w:tcPr>
            <w:tcW w:w="2936" w:type="dxa"/>
          </w:tcPr>
          <w:p w14:paraId="4AF27666" w14:textId="2BAA4C36" w:rsidR="00E03E5A" w:rsidRPr="003D0F73" w:rsidRDefault="00E03E5A" w:rsidP="00E03E5A">
            <w:pPr>
              <w:jc w:val="center"/>
              <w:rPr>
                <w:rFonts w:eastAsia="Arial"/>
                <w:color w:val="000000" w:themeColor="text1"/>
                <w:lang w:eastAsia="en-US"/>
              </w:rPr>
            </w:pPr>
            <w:r w:rsidRPr="003D0F73">
              <w:rPr>
                <w:rFonts w:eastAsia="Arial"/>
                <w:color w:val="000000" w:themeColor="text1"/>
                <w:lang w:eastAsia="en-US"/>
              </w:rPr>
              <w:t>License Administrator, SharePoint Administrator, Skype for Business Administrator, Teams Administrator, User Administrator</w:t>
            </w:r>
          </w:p>
        </w:tc>
        <w:tc>
          <w:tcPr>
            <w:tcW w:w="1362" w:type="dxa"/>
          </w:tcPr>
          <w:p w14:paraId="3791E1F3" w14:textId="29A632E3" w:rsidR="00E03E5A" w:rsidRPr="003D0F73" w:rsidRDefault="00E03E5A" w:rsidP="00E03E5A">
            <w:pPr>
              <w:pStyle w:val="Default"/>
              <w:jc w:val="center"/>
              <w:rPr>
                <w:rFonts w:eastAsia="Calibri"/>
                <w:i/>
                <w:iCs/>
                <w:color w:val="000000" w:themeColor="text1"/>
              </w:rPr>
            </w:pPr>
            <w:r w:rsidRPr="003D0F73">
              <w:rPr>
                <w:rFonts w:eastAsia="Calibri"/>
                <w:i/>
                <w:iCs/>
                <w:color w:val="000000" w:themeColor="text1"/>
              </w:rPr>
              <w:t>ALA (43489)</w:t>
            </w:r>
          </w:p>
          <w:p w14:paraId="2B9AC7F5" w14:textId="134CE00B" w:rsidR="00E03E5A" w:rsidRPr="003D0F73" w:rsidRDefault="00E03E5A" w:rsidP="00E03E5A">
            <w:pPr>
              <w:jc w:val="center"/>
              <w:rPr>
                <w:color w:val="000000" w:themeColor="text1"/>
                <w:lang w:eastAsia="en-US"/>
              </w:rPr>
            </w:pPr>
          </w:p>
        </w:tc>
        <w:tc>
          <w:tcPr>
            <w:tcW w:w="1858" w:type="dxa"/>
          </w:tcPr>
          <w:p w14:paraId="7D587FEA" w14:textId="7E5F8511" w:rsidR="00E03E5A" w:rsidRPr="003D0F73" w:rsidRDefault="00E03E5A" w:rsidP="00E03E5A">
            <w:pPr>
              <w:jc w:val="cente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Cannot be handed over to PAGE due to high risk Platform level permissions</w:t>
            </w:r>
          </w:p>
        </w:tc>
        <w:tc>
          <w:tcPr>
            <w:tcW w:w="1556" w:type="dxa"/>
          </w:tcPr>
          <w:p w14:paraId="51433BA0" w14:textId="3B4C8520" w:rsidR="00E03E5A" w:rsidRPr="003D0F73" w:rsidRDefault="003E1AED" w:rsidP="00E03E5A">
            <w:pPr>
              <w:jc w:val="cente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Acconts can be in application safe but required approved GAP</w:t>
            </w:r>
          </w:p>
        </w:tc>
      </w:tr>
      <w:tr w:rsidR="003D0F73" w:rsidRPr="003D0F73" w:rsidDel="003A2201" w14:paraId="144C57C4" w14:textId="77777777" w:rsidTr="003E1AED">
        <w:tc>
          <w:tcPr>
            <w:tcW w:w="2602" w:type="dxa"/>
          </w:tcPr>
          <w:p w14:paraId="1BBCFAAB" w14:textId="0E3BBCE5" w:rsidR="00E03E5A" w:rsidRPr="003D0F73" w:rsidRDefault="00E03E5A" w:rsidP="00E03E5A">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SYS_NOVAODB3</w:t>
            </w:r>
          </w:p>
        </w:tc>
        <w:tc>
          <w:tcPr>
            <w:tcW w:w="921" w:type="dxa"/>
          </w:tcPr>
          <w:p w14:paraId="3BE936FB" w14:textId="5883285B" w:rsidR="00E03E5A" w:rsidRPr="003D0F73" w:rsidRDefault="00E03E5A" w:rsidP="00E03E5A">
            <w:pPr>
              <w:spacing w:before="100" w:after="100"/>
              <w:jc w:val="both"/>
              <w:rPr>
                <w:rFonts w:ascii="Arial" w:eastAsia="Arial" w:hAnsi="Arial" w:cs="Arial"/>
                <w:color w:val="000000" w:themeColor="text1"/>
                <w:sz w:val="20"/>
                <w:szCs w:val="20"/>
              </w:rPr>
            </w:pPr>
          </w:p>
        </w:tc>
        <w:tc>
          <w:tcPr>
            <w:tcW w:w="376" w:type="dxa"/>
          </w:tcPr>
          <w:p w14:paraId="7A9BFDA2" w14:textId="50B2221A" w:rsidR="00E03E5A" w:rsidRPr="003D0F73" w:rsidRDefault="00E03E5A" w:rsidP="00E03E5A">
            <w:pPr>
              <w:pStyle w:val="Default"/>
              <w:spacing w:before="100" w:after="100"/>
              <w:rPr>
                <w:rFonts w:eastAsia="Arial"/>
                <w:color w:val="000000" w:themeColor="text1"/>
                <w:sz w:val="20"/>
                <w:szCs w:val="20"/>
              </w:rPr>
            </w:pPr>
          </w:p>
        </w:tc>
        <w:tc>
          <w:tcPr>
            <w:tcW w:w="2802" w:type="dxa"/>
          </w:tcPr>
          <w:p w14:paraId="4D5E2EB4" w14:textId="60E2890F" w:rsidR="00E03E5A" w:rsidRPr="003D0F73" w:rsidRDefault="00E03E5A" w:rsidP="00E03E5A">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7F1529A5" w14:textId="53AABB1E" w:rsidR="00E03E5A" w:rsidRPr="003D0F73" w:rsidRDefault="00E03E5A" w:rsidP="00E03E5A">
            <w:pPr>
              <w:pStyle w:val="Default"/>
              <w:spacing w:before="100" w:after="100"/>
              <w:jc w:val="center"/>
              <w:rPr>
                <w:rFonts w:ascii="Arial Nova" w:eastAsia="Arial Nova" w:hAnsi="Arial Nova" w:cs="Arial Nova"/>
                <w:i/>
                <w:iCs/>
                <w:color w:val="000000" w:themeColor="text1"/>
                <w:sz w:val="20"/>
                <w:szCs w:val="20"/>
              </w:rPr>
            </w:pPr>
            <w:r w:rsidRPr="003D0F73">
              <w:rPr>
                <w:rFonts w:ascii="Arial Nova" w:eastAsia="Arial Nova" w:hAnsi="Arial Nova" w:cs="Arial Nova"/>
                <w:i/>
                <w:iCs/>
                <w:color w:val="000000" w:themeColor="text1"/>
                <w:sz w:val="20"/>
                <w:szCs w:val="20"/>
              </w:rPr>
              <w:t>Y</w:t>
            </w:r>
          </w:p>
        </w:tc>
        <w:tc>
          <w:tcPr>
            <w:tcW w:w="2936" w:type="dxa"/>
          </w:tcPr>
          <w:p w14:paraId="15DDFC51" w14:textId="61C8D227" w:rsidR="00E03E5A" w:rsidRPr="003D0F73" w:rsidRDefault="00E03E5A" w:rsidP="00E03E5A">
            <w:pPr>
              <w:pStyle w:val="Default"/>
              <w:spacing w:before="100" w:after="100"/>
              <w:rPr>
                <w:rFonts w:eastAsia="Arial"/>
                <w:i/>
                <w:iCs/>
                <w:color w:val="000000" w:themeColor="text1"/>
                <w:sz w:val="20"/>
                <w:szCs w:val="20"/>
              </w:rPr>
            </w:pPr>
            <w:r w:rsidRPr="003D0F73">
              <w:rPr>
                <w:rFonts w:eastAsia="Arial"/>
                <w:i/>
                <w:iCs/>
                <w:color w:val="000000" w:themeColor="text1"/>
                <w:sz w:val="20"/>
                <w:szCs w:val="20"/>
              </w:rPr>
              <w:t>License Administrator, SharePoint Administrator, Skype for Business Administrator, Teams Administrator, User Administrator</w:t>
            </w:r>
          </w:p>
        </w:tc>
        <w:tc>
          <w:tcPr>
            <w:tcW w:w="1362" w:type="dxa"/>
          </w:tcPr>
          <w:p w14:paraId="7570928D" w14:textId="6239DB7E" w:rsidR="00E03E5A" w:rsidRPr="003D0F73" w:rsidRDefault="00E03E5A" w:rsidP="00E03E5A">
            <w:pPr>
              <w:pStyle w:val="Default"/>
              <w:jc w:val="center"/>
              <w:rPr>
                <w:rFonts w:eastAsia="Calibri"/>
                <w:i/>
                <w:iCs/>
                <w:color w:val="000000" w:themeColor="text1"/>
              </w:rPr>
            </w:pPr>
            <w:r w:rsidRPr="003D0F73">
              <w:rPr>
                <w:rFonts w:eastAsia="Calibri"/>
                <w:i/>
                <w:iCs/>
                <w:color w:val="000000" w:themeColor="text1"/>
              </w:rPr>
              <w:t>ALA (43489)</w:t>
            </w:r>
          </w:p>
          <w:p w14:paraId="4E10028B" w14:textId="33FC8CBD" w:rsidR="00E03E5A" w:rsidRPr="003D0F73" w:rsidRDefault="00E03E5A" w:rsidP="00E03E5A">
            <w:pPr>
              <w:pStyle w:val="Default"/>
              <w:rPr>
                <w:rFonts w:eastAsia="Calibri"/>
                <w:i/>
                <w:iCs/>
                <w:color w:val="000000" w:themeColor="text1"/>
              </w:rPr>
            </w:pPr>
          </w:p>
        </w:tc>
        <w:tc>
          <w:tcPr>
            <w:tcW w:w="1858" w:type="dxa"/>
          </w:tcPr>
          <w:p w14:paraId="43663B88" w14:textId="18855A84" w:rsidR="00E03E5A" w:rsidRPr="003D0F73" w:rsidRDefault="00E03E5A" w:rsidP="00E03E5A">
            <w:pPr>
              <w:pStyle w:val="Default"/>
              <w:spacing w:before="100" w:after="100"/>
              <w:rPr>
                <w:rFonts w:eastAsia="Arial"/>
                <w:i/>
                <w:iCs/>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6501E21D" w14:textId="6B29CE9D" w:rsidR="00E03E5A" w:rsidRPr="003D0F73" w:rsidRDefault="003E1AED" w:rsidP="00E03E5A">
            <w:pPr>
              <w:pStyle w:val="Default"/>
              <w:spacing w:before="100" w:after="100"/>
              <w:rPr>
                <w:rFonts w:eastAsia="Arial"/>
                <w:i/>
                <w:iCs/>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3D0F73" w:rsidRPr="003D0F73" w:rsidDel="003A2201" w14:paraId="0DA071B5" w14:textId="77777777" w:rsidTr="003E1AED">
        <w:tc>
          <w:tcPr>
            <w:tcW w:w="2602" w:type="dxa"/>
          </w:tcPr>
          <w:p w14:paraId="3FC5584C" w14:textId="78B1FEB1" w:rsidR="003E1AED" w:rsidRPr="003D0F73" w:rsidRDefault="003E1AED" w:rsidP="003E1AED">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SYS_NOVAODB4</w:t>
            </w:r>
          </w:p>
        </w:tc>
        <w:tc>
          <w:tcPr>
            <w:tcW w:w="921" w:type="dxa"/>
          </w:tcPr>
          <w:p w14:paraId="10D9292A" w14:textId="76FB6FF1" w:rsidR="003E1AED" w:rsidRPr="003D0F73" w:rsidRDefault="003E1AED" w:rsidP="003E1AED">
            <w:pPr>
              <w:pStyle w:val="Default"/>
              <w:spacing w:before="100" w:after="100" w:line="259" w:lineRule="auto"/>
              <w:rPr>
                <w:rFonts w:eastAsia="Arial"/>
                <w:color w:val="000000" w:themeColor="text1"/>
                <w:sz w:val="20"/>
                <w:szCs w:val="20"/>
              </w:rPr>
            </w:pPr>
          </w:p>
        </w:tc>
        <w:tc>
          <w:tcPr>
            <w:tcW w:w="376" w:type="dxa"/>
          </w:tcPr>
          <w:p w14:paraId="760CE3A8" w14:textId="4D09407A" w:rsidR="003E1AED" w:rsidRPr="003D0F73" w:rsidRDefault="003E1AED" w:rsidP="003E1AED">
            <w:pPr>
              <w:pStyle w:val="Default"/>
              <w:spacing w:before="100" w:after="100"/>
              <w:rPr>
                <w:rFonts w:eastAsia="Arial"/>
                <w:color w:val="000000" w:themeColor="text1"/>
                <w:sz w:val="20"/>
                <w:szCs w:val="20"/>
              </w:rPr>
            </w:pPr>
          </w:p>
        </w:tc>
        <w:tc>
          <w:tcPr>
            <w:tcW w:w="2802" w:type="dxa"/>
          </w:tcPr>
          <w:p w14:paraId="67869519" w14:textId="5AAB8C93" w:rsidR="003E1AED" w:rsidRPr="003D0F73" w:rsidRDefault="003E1AED" w:rsidP="003E1AED">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1D183B40" w14:textId="7EB85E36" w:rsidR="003E1AED" w:rsidRPr="003D0F73" w:rsidRDefault="003E1AED" w:rsidP="003E1AED">
            <w:pPr>
              <w:pStyle w:val="Default"/>
              <w:spacing w:before="100" w:after="100" w:line="259" w:lineRule="auto"/>
              <w:jc w:val="center"/>
              <w:rPr>
                <w:rFonts w:ascii="Arial Nova" w:eastAsia="Arial Nova" w:hAnsi="Arial Nova" w:cs="Arial Nova"/>
                <w:color w:val="000000" w:themeColor="text1"/>
                <w:sz w:val="20"/>
                <w:szCs w:val="20"/>
              </w:rPr>
            </w:pPr>
            <w:r w:rsidRPr="003D0F73">
              <w:rPr>
                <w:rFonts w:ascii="Arial Nova" w:eastAsia="Arial Nova" w:hAnsi="Arial Nova" w:cs="Arial Nova"/>
                <w:color w:val="000000" w:themeColor="text1"/>
                <w:sz w:val="20"/>
                <w:szCs w:val="20"/>
              </w:rPr>
              <w:t>Y</w:t>
            </w:r>
          </w:p>
        </w:tc>
        <w:tc>
          <w:tcPr>
            <w:tcW w:w="2936" w:type="dxa"/>
          </w:tcPr>
          <w:p w14:paraId="1C02CC0A" w14:textId="515E3DC8" w:rsidR="003E1AED" w:rsidRPr="003D0F73" w:rsidRDefault="003E1AED" w:rsidP="003E1AED">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License Administrator, SharePoint Administrator, Skype for Business Administrator, Teams Administrator, User Administrator</w:t>
            </w:r>
          </w:p>
        </w:tc>
        <w:tc>
          <w:tcPr>
            <w:tcW w:w="1362" w:type="dxa"/>
          </w:tcPr>
          <w:p w14:paraId="2CE4268B" w14:textId="1E3A3AA9" w:rsidR="003E1AED" w:rsidRPr="003D0F73" w:rsidRDefault="003E1AED" w:rsidP="003E1AED">
            <w:pPr>
              <w:pStyle w:val="Default"/>
              <w:jc w:val="center"/>
              <w:rPr>
                <w:rFonts w:eastAsia="Calibri"/>
                <w:i/>
                <w:iCs/>
                <w:color w:val="000000" w:themeColor="text1"/>
              </w:rPr>
            </w:pPr>
            <w:r w:rsidRPr="003D0F73">
              <w:rPr>
                <w:rFonts w:eastAsia="Calibri"/>
                <w:i/>
                <w:iCs/>
                <w:color w:val="000000" w:themeColor="text1"/>
              </w:rPr>
              <w:t>ALA (43489)</w:t>
            </w:r>
          </w:p>
          <w:p w14:paraId="0A9757DF" w14:textId="63079651" w:rsidR="003E1AED" w:rsidRPr="003D0F73" w:rsidRDefault="003E1AED" w:rsidP="003E1AED">
            <w:pPr>
              <w:pStyle w:val="Default"/>
              <w:spacing w:line="259" w:lineRule="auto"/>
              <w:rPr>
                <w:rFonts w:eastAsia="Calibri"/>
                <w:color w:val="000000" w:themeColor="text1"/>
              </w:rPr>
            </w:pPr>
          </w:p>
        </w:tc>
        <w:tc>
          <w:tcPr>
            <w:tcW w:w="1858" w:type="dxa"/>
          </w:tcPr>
          <w:p w14:paraId="0B4F4475" w14:textId="3E5CDB6B" w:rsidR="003E1AED" w:rsidRPr="003D0F73" w:rsidRDefault="003E1AED" w:rsidP="003E1AED">
            <w:pPr>
              <w:pStyle w:val="Default"/>
              <w:spacing w:before="100" w:after="100" w:line="259" w:lineRule="auto"/>
              <w:rPr>
                <w:rFonts w:eastAsia="Arial"/>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37031DF1" w14:textId="53BF00E3" w:rsidR="003E1AED" w:rsidRPr="003D0F73" w:rsidRDefault="003E1AED" w:rsidP="003E1AED">
            <w:pPr>
              <w:pStyle w:val="Default"/>
              <w:spacing w:before="100" w:after="100" w:line="259" w:lineRule="auto"/>
              <w:rPr>
                <w:rFonts w:eastAsia="Arial"/>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3D0F73" w:rsidRPr="003D0F73" w14:paraId="7ABAB0EC" w14:textId="77777777" w:rsidTr="003E1AED">
        <w:tc>
          <w:tcPr>
            <w:tcW w:w="2602" w:type="dxa"/>
          </w:tcPr>
          <w:p w14:paraId="6D000758" w14:textId="24362862" w:rsidR="003E1AED" w:rsidRPr="003D0F73" w:rsidRDefault="003E1AED" w:rsidP="003E1AED">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SYS_NOVAODB5</w:t>
            </w:r>
          </w:p>
        </w:tc>
        <w:tc>
          <w:tcPr>
            <w:tcW w:w="921" w:type="dxa"/>
          </w:tcPr>
          <w:p w14:paraId="3130F190" w14:textId="39D590D9" w:rsidR="003E1AED" w:rsidRPr="003D0F73" w:rsidRDefault="003E1AED" w:rsidP="003E1AED">
            <w:pPr>
              <w:pStyle w:val="Default"/>
              <w:spacing w:line="259" w:lineRule="auto"/>
              <w:rPr>
                <w:rFonts w:eastAsia="Arial"/>
                <w:color w:val="000000" w:themeColor="text1"/>
                <w:sz w:val="20"/>
                <w:szCs w:val="20"/>
              </w:rPr>
            </w:pPr>
          </w:p>
        </w:tc>
        <w:tc>
          <w:tcPr>
            <w:tcW w:w="376" w:type="dxa"/>
          </w:tcPr>
          <w:p w14:paraId="3B6B2C5A" w14:textId="40709374" w:rsidR="003E1AED" w:rsidRPr="003D0F73" w:rsidRDefault="003E1AED" w:rsidP="003E1AED">
            <w:pPr>
              <w:pStyle w:val="Default"/>
              <w:spacing w:before="100" w:after="100"/>
              <w:rPr>
                <w:rFonts w:eastAsia="Arial"/>
                <w:color w:val="000000" w:themeColor="text1"/>
                <w:sz w:val="20"/>
                <w:szCs w:val="20"/>
              </w:rPr>
            </w:pPr>
          </w:p>
        </w:tc>
        <w:tc>
          <w:tcPr>
            <w:tcW w:w="2802" w:type="dxa"/>
          </w:tcPr>
          <w:p w14:paraId="775E38FE" w14:textId="465C19BC" w:rsidR="003E1AED" w:rsidRPr="003D0F73" w:rsidRDefault="003E1AED" w:rsidP="003E1AED">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38D0C70E" w14:textId="6436F47B" w:rsidR="003E1AED" w:rsidRPr="003D0F73" w:rsidRDefault="003E1AED" w:rsidP="003E1AED">
            <w:pPr>
              <w:pStyle w:val="Default"/>
              <w:spacing w:line="259" w:lineRule="auto"/>
              <w:jc w:val="center"/>
              <w:rPr>
                <w:rFonts w:ascii="Arial Nova" w:eastAsia="Arial Nova" w:hAnsi="Arial Nova" w:cs="Arial Nova"/>
                <w:color w:val="000000" w:themeColor="text1"/>
                <w:sz w:val="20"/>
                <w:szCs w:val="20"/>
              </w:rPr>
            </w:pPr>
            <w:r w:rsidRPr="003D0F73">
              <w:rPr>
                <w:rFonts w:ascii="Arial Nova" w:eastAsia="Arial Nova" w:hAnsi="Arial Nova" w:cs="Arial Nova"/>
                <w:color w:val="000000" w:themeColor="text1"/>
                <w:sz w:val="20"/>
                <w:szCs w:val="20"/>
              </w:rPr>
              <w:t>Y</w:t>
            </w:r>
          </w:p>
        </w:tc>
        <w:tc>
          <w:tcPr>
            <w:tcW w:w="2936" w:type="dxa"/>
          </w:tcPr>
          <w:p w14:paraId="5E4F3DE4" w14:textId="74DCBAA9" w:rsidR="003E1AED" w:rsidRPr="003D0F73" w:rsidRDefault="003E1AED" w:rsidP="003E1AED">
            <w:pPr>
              <w:pStyle w:val="Default"/>
              <w:spacing w:line="259" w:lineRule="auto"/>
              <w:rPr>
                <w:rFonts w:eastAsia="Arial"/>
                <w:color w:val="000000" w:themeColor="text1"/>
                <w:sz w:val="20"/>
                <w:szCs w:val="20"/>
              </w:rPr>
            </w:pPr>
            <w:r w:rsidRPr="003D0F73">
              <w:rPr>
                <w:rFonts w:eastAsia="Arial"/>
                <w:color w:val="000000" w:themeColor="text1"/>
                <w:sz w:val="20"/>
                <w:szCs w:val="20"/>
              </w:rPr>
              <w:t>License Administrator, SharePoint Administrator, Skype for Business Administrator, Teams Administrator, User Administrator</w:t>
            </w:r>
          </w:p>
        </w:tc>
        <w:tc>
          <w:tcPr>
            <w:tcW w:w="1362" w:type="dxa"/>
          </w:tcPr>
          <w:p w14:paraId="1741B856" w14:textId="1006EF86" w:rsidR="003E1AED" w:rsidRPr="003D0F73" w:rsidRDefault="003E1AED" w:rsidP="003E1AED">
            <w:pPr>
              <w:pStyle w:val="Default"/>
              <w:jc w:val="center"/>
              <w:rPr>
                <w:rFonts w:eastAsia="Calibri"/>
                <w:i/>
                <w:iCs/>
                <w:color w:val="000000" w:themeColor="text1"/>
              </w:rPr>
            </w:pPr>
            <w:r w:rsidRPr="003D0F73">
              <w:rPr>
                <w:rFonts w:eastAsia="Calibri"/>
                <w:i/>
                <w:iCs/>
                <w:color w:val="000000" w:themeColor="text1"/>
              </w:rPr>
              <w:t>ALA (43489)</w:t>
            </w:r>
          </w:p>
          <w:p w14:paraId="46D5AE1A" w14:textId="19BA4152" w:rsidR="003E1AED" w:rsidRPr="003D0F73" w:rsidRDefault="003E1AED" w:rsidP="003E1AED">
            <w:pPr>
              <w:pStyle w:val="Default"/>
              <w:spacing w:line="259" w:lineRule="auto"/>
              <w:rPr>
                <w:rFonts w:eastAsia="Calibri"/>
                <w:color w:val="000000" w:themeColor="text1"/>
              </w:rPr>
            </w:pPr>
          </w:p>
        </w:tc>
        <w:tc>
          <w:tcPr>
            <w:tcW w:w="1858" w:type="dxa"/>
          </w:tcPr>
          <w:p w14:paraId="2C4F7125" w14:textId="2BF7A089" w:rsidR="003E1AED" w:rsidRPr="003D0F73" w:rsidRDefault="003E1AED" w:rsidP="003E1AED">
            <w:pPr>
              <w:pStyle w:val="Default"/>
              <w:spacing w:line="259" w:lineRule="auto"/>
              <w:rPr>
                <w:rFonts w:eastAsia="Arial"/>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275309EC" w14:textId="450F4615" w:rsidR="003E1AED" w:rsidRPr="003D0F73" w:rsidRDefault="003E1AED" w:rsidP="003E1AED">
            <w:pPr>
              <w:pStyle w:val="Default"/>
              <w:spacing w:line="259" w:lineRule="auto"/>
              <w:rPr>
                <w:rFonts w:eastAsia="Arial"/>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3D0F73" w:rsidRPr="003D0F73" w14:paraId="0E9E1EA8" w14:textId="77777777" w:rsidTr="003E1AED">
        <w:tc>
          <w:tcPr>
            <w:tcW w:w="2602" w:type="dxa"/>
          </w:tcPr>
          <w:p w14:paraId="2BE1D85A" w14:textId="595569C9" w:rsidR="003E1AED" w:rsidRPr="003D0F73" w:rsidRDefault="003E1AED" w:rsidP="003E1AED">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SYS_NOVAODB6</w:t>
            </w:r>
          </w:p>
        </w:tc>
        <w:tc>
          <w:tcPr>
            <w:tcW w:w="921" w:type="dxa"/>
          </w:tcPr>
          <w:p w14:paraId="25B6A8F1" w14:textId="466F1591" w:rsidR="003E1AED" w:rsidRPr="003D0F73" w:rsidRDefault="003E1AED" w:rsidP="003E1AED">
            <w:pPr>
              <w:pStyle w:val="Default"/>
              <w:spacing w:line="259" w:lineRule="auto"/>
              <w:jc w:val="center"/>
              <w:rPr>
                <w:rFonts w:eastAsia="Arial"/>
                <w:color w:val="000000" w:themeColor="text1"/>
                <w:sz w:val="20"/>
                <w:szCs w:val="20"/>
              </w:rPr>
            </w:pPr>
          </w:p>
        </w:tc>
        <w:tc>
          <w:tcPr>
            <w:tcW w:w="376" w:type="dxa"/>
          </w:tcPr>
          <w:p w14:paraId="1D721BBD" w14:textId="25D3B90E" w:rsidR="003E1AED" w:rsidRPr="003D0F73" w:rsidRDefault="003E1AED" w:rsidP="003E1AED">
            <w:pPr>
              <w:pStyle w:val="Default"/>
              <w:spacing w:before="100" w:after="100"/>
              <w:rPr>
                <w:rFonts w:eastAsia="Arial"/>
                <w:color w:val="000000" w:themeColor="text1"/>
                <w:sz w:val="20"/>
                <w:szCs w:val="20"/>
              </w:rPr>
            </w:pPr>
          </w:p>
        </w:tc>
        <w:tc>
          <w:tcPr>
            <w:tcW w:w="2802" w:type="dxa"/>
          </w:tcPr>
          <w:p w14:paraId="3B054750" w14:textId="0F8B029C" w:rsidR="003E1AED" w:rsidRPr="003D0F73" w:rsidRDefault="003E1AED" w:rsidP="003E1AED">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0D71104B" w14:textId="1DC34F0B" w:rsidR="003E1AED" w:rsidRPr="003D0F73" w:rsidRDefault="003E1AED" w:rsidP="003E1AED">
            <w:pPr>
              <w:jc w:val="center"/>
              <w:rPr>
                <w:rFonts w:ascii="Arial Nova" w:eastAsia="Arial Nova" w:hAnsi="Arial Nova" w:cs="Arial Nova"/>
                <w:color w:val="000000" w:themeColor="text1"/>
                <w:lang w:eastAsia="en-US"/>
              </w:rPr>
            </w:pPr>
            <w:r w:rsidRPr="003D0F73">
              <w:rPr>
                <w:rFonts w:ascii="Arial Nova" w:eastAsia="Arial Nova" w:hAnsi="Arial Nova" w:cs="Arial Nova"/>
                <w:color w:val="000000" w:themeColor="text1"/>
                <w:lang w:eastAsia="en-US"/>
              </w:rPr>
              <w:t>Y</w:t>
            </w:r>
          </w:p>
        </w:tc>
        <w:tc>
          <w:tcPr>
            <w:tcW w:w="2936" w:type="dxa"/>
          </w:tcPr>
          <w:p w14:paraId="14E35059" w14:textId="1136C3F8" w:rsidR="003E1AED" w:rsidRPr="003D0F73" w:rsidRDefault="003E1AED" w:rsidP="003E1AED">
            <w:pPr>
              <w:jc w:val="center"/>
              <w:rPr>
                <w:rFonts w:eastAsia="Arial"/>
                <w:color w:val="000000" w:themeColor="text1"/>
                <w:lang w:eastAsia="en-US"/>
              </w:rPr>
            </w:pPr>
            <w:r w:rsidRPr="003D0F73">
              <w:rPr>
                <w:rFonts w:eastAsia="Arial"/>
                <w:color w:val="000000" w:themeColor="text1"/>
                <w:lang w:eastAsia="en-US"/>
              </w:rPr>
              <w:t>License Administrator, SharePoint Administrator, Skype for Business Administrator, Teams Administrator, User Administrator</w:t>
            </w:r>
          </w:p>
        </w:tc>
        <w:tc>
          <w:tcPr>
            <w:tcW w:w="1362" w:type="dxa"/>
          </w:tcPr>
          <w:p w14:paraId="682827F7" w14:textId="23482E54" w:rsidR="003E1AED" w:rsidRPr="003D0F73" w:rsidRDefault="003E1AED" w:rsidP="003E1AED">
            <w:pPr>
              <w:pStyle w:val="Default"/>
              <w:jc w:val="center"/>
              <w:rPr>
                <w:rFonts w:eastAsia="Calibri"/>
                <w:i/>
                <w:iCs/>
                <w:color w:val="000000" w:themeColor="text1"/>
              </w:rPr>
            </w:pPr>
            <w:r w:rsidRPr="003D0F73">
              <w:rPr>
                <w:rFonts w:eastAsia="Calibri"/>
                <w:i/>
                <w:iCs/>
                <w:color w:val="000000" w:themeColor="text1"/>
              </w:rPr>
              <w:t>ALA (43489)</w:t>
            </w:r>
          </w:p>
          <w:p w14:paraId="10C2A2E6" w14:textId="2BE13966" w:rsidR="003E1AED" w:rsidRPr="003D0F73" w:rsidRDefault="003E1AED" w:rsidP="003E1AED">
            <w:pPr>
              <w:jc w:val="center"/>
              <w:rPr>
                <w:color w:val="000000" w:themeColor="text1"/>
                <w:lang w:eastAsia="en-US"/>
              </w:rPr>
            </w:pPr>
          </w:p>
        </w:tc>
        <w:tc>
          <w:tcPr>
            <w:tcW w:w="1858" w:type="dxa"/>
          </w:tcPr>
          <w:p w14:paraId="496126BF" w14:textId="6C557BA4" w:rsidR="003E1AED" w:rsidRPr="003D0F73" w:rsidRDefault="003E1AED" w:rsidP="003E1AED">
            <w:pPr>
              <w:jc w:val="cente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Cannot be handed over to PAGE due to high risk Platform level permissions</w:t>
            </w:r>
          </w:p>
        </w:tc>
        <w:tc>
          <w:tcPr>
            <w:tcW w:w="1556" w:type="dxa"/>
          </w:tcPr>
          <w:p w14:paraId="2E16A3FB" w14:textId="76005F14" w:rsidR="003E1AED" w:rsidRPr="003D0F73" w:rsidRDefault="003E1AED" w:rsidP="003E1AED">
            <w:pPr>
              <w:jc w:val="cente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Acconts can be in application safe but required approved GAP</w:t>
            </w:r>
          </w:p>
        </w:tc>
      </w:tr>
      <w:tr w:rsidR="003D0F73" w:rsidRPr="003D0F73" w14:paraId="71081715" w14:textId="77777777" w:rsidTr="003E1AED">
        <w:tc>
          <w:tcPr>
            <w:tcW w:w="2602" w:type="dxa"/>
          </w:tcPr>
          <w:p w14:paraId="13938F15" w14:textId="615B59F6" w:rsidR="003E1AED" w:rsidRPr="003D0F73" w:rsidRDefault="003E1AED" w:rsidP="003E1AED">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SYS_NOVAODB7</w:t>
            </w:r>
          </w:p>
        </w:tc>
        <w:tc>
          <w:tcPr>
            <w:tcW w:w="921" w:type="dxa"/>
          </w:tcPr>
          <w:p w14:paraId="094695DC" w14:textId="69D8698D" w:rsidR="003E1AED" w:rsidRPr="003D0F73" w:rsidRDefault="003E1AED" w:rsidP="003E1AED">
            <w:pPr>
              <w:pStyle w:val="Default"/>
              <w:spacing w:line="259" w:lineRule="auto"/>
              <w:rPr>
                <w:rFonts w:eastAsia="Arial"/>
                <w:color w:val="000000" w:themeColor="text1"/>
                <w:sz w:val="20"/>
                <w:szCs w:val="20"/>
              </w:rPr>
            </w:pPr>
          </w:p>
        </w:tc>
        <w:tc>
          <w:tcPr>
            <w:tcW w:w="376" w:type="dxa"/>
          </w:tcPr>
          <w:p w14:paraId="59D1A934" w14:textId="150487BF" w:rsidR="003E1AED" w:rsidRPr="003D0F73" w:rsidRDefault="003E1AED" w:rsidP="003E1AED">
            <w:pPr>
              <w:rPr>
                <w:rFonts w:eastAsia="Arial"/>
                <w:color w:val="000000" w:themeColor="text1"/>
                <w:lang w:eastAsia="en-US"/>
              </w:rPr>
            </w:pPr>
          </w:p>
        </w:tc>
        <w:tc>
          <w:tcPr>
            <w:tcW w:w="2802" w:type="dxa"/>
          </w:tcPr>
          <w:p w14:paraId="027C0F8F" w14:textId="59FBB9C0" w:rsidR="003E1AED" w:rsidRPr="003D0F73" w:rsidRDefault="003E1AED" w:rsidP="003E1AED">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1C4E4F75" w14:textId="0A5B5560" w:rsidR="003E1AED" w:rsidRPr="003D0F73" w:rsidRDefault="003E1AED" w:rsidP="003E1AED">
            <w:pPr>
              <w:pStyle w:val="Default"/>
              <w:spacing w:line="259" w:lineRule="auto"/>
              <w:jc w:val="center"/>
              <w:rPr>
                <w:rFonts w:ascii="Arial Nova" w:eastAsia="Arial Nova" w:hAnsi="Arial Nova" w:cs="Arial Nova"/>
                <w:color w:val="000000" w:themeColor="text1"/>
                <w:sz w:val="20"/>
                <w:szCs w:val="20"/>
              </w:rPr>
            </w:pPr>
            <w:r w:rsidRPr="003D0F73">
              <w:rPr>
                <w:rFonts w:ascii="Arial Nova" w:eastAsia="Arial Nova" w:hAnsi="Arial Nova" w:cs="Arial Nova"/>
                <w:color w:val="000000" w:themeColor="text1"/>
                <w:sz w:val="20"/>
                <w:szCs w:val="20"/>
              </w:rPr>
              <w:t>Y</w:t>
            </w:r>
          </w:p>
        </w:tc>
        <w:tc>
          <w:tcPr>
            <w:tcW w:w="2936" w:type="dxa"/>
          </w:tcPr>
          <w:p w14:paraId="06C1F3A7" w14:textId="4C6F8337" w:rsidR="003E1AED" w:rsidRPr="003D0F73" w:rsidRDefault="003E1AED" w:rsidP="003E1AED">
            <w:pPr>
              <w:pStyle w:val="Default"/>
              <w:spacing w:line="259" w:lineRule="auto"/>
              <w:rPr>
                <w:rFonts w:eastAsia="Arial"/>
                <w:color w:val="000000" w:themeColor="text1"/>
                <w:sz w:val="20"/>
                <w:szCs w:val="20"/>
              </w:rPr>
            </w:pPr>
            <w:r w:rsidRPr="003D0F73">
              <w:rPr>
                <w:rFonts w:eastAsia="Arial"/>
                <w:color w:val="000000" w:themeColor="text1"/>
                <w:sz w:val="20"/>
                <w:szCs w:val="20"/>
              </w:rPr>
              <w:t>License Administrator, SharePoint Administrator, Skype for Business Administrator, Teams Administrator, User Administrator</w:t>
            </w:r>
          </w:p>
        </w:tc>
        <w:tc>
          <w:tcPr>
            <w:tcW w:w="1362" w:type="dxa"/>
          </w:tcPr>
          <w:p w14:paraId="50989C25" w14:textId="7EAA7E97" w:rsidR="003E1AED" w:rsidRPr="003D0F73" w:rsidRDefault="003E1AED" w:rsidP="003E1AED">
            <w:pPr>
              <w:pStyle w:val="Default"/>
              <w:jc w:val="center"/>
              <w:rPr>
                <w:rFonts w:eastAsia="Calibri"/>
                <w:i/>
                <w:iCs/>
                <w:color w:val="000000" w:themeColor="text1"/>
              </w:rPr>
            </w:pPr>
            <w:r w:rsidRPr="003D0F73">
              <w:rPr>
                <w:rFonts w:eastAsia="Calibri"/>
                <w:i/>
                <w:iCs/>
                <w:color w:val="000000" w:themeColor="text1"/>
              </w:rPr>
              <w:t>ALA (43489)</w:t>
            </w:r>
          </w:p>
          <w:p w14:paraId="18F643FA" w14:textId="774A71E2" w:rsidR="003E1AED" w:rsidRPr="003D0F73" w:rsidRDefault="003E1AED" w:rsidP="003E1AED">
            <w:pPr>
              <w:pStyle w:val="Default"/>
              <w:spacing w:line="259" w:lineRule="auto"/>
              <w:rPr>
                <w:rFonts w:eastAsia="Calibri"/>
                <w:color w:val="000000" w:themeColor="text1"/>
              </w:rPr>
            </w:pPr>
          </w:p>
        </w:tc>
        <w:tc>
          <w:tcPr>
            <w:tcW w:w="1858" w:type="dxa"/>
          </w:tcPr>
          <w:p w14:paraId="516F019D" w14:textId="60F18D12" w:rsidR="003E1AED" w:rsidRPr="003D0F73" w:rsidRDefault="003E1AED" w:rsidP="003E1AED">
            <w:pPr>
              <w:pStyle w:val="Default"/>
              <w:spacing w:line="259" w:lineRule="auto"/>
              <w:rPr>
                <w:rFonts w:eastAsia="Arial"/>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3931C667" w14:textId="074C7F1A" w:rsidR="003E1AED" w:rsidRPr="003D0F73" w:rsidRDefault="003E1AED" w:rsidP="003E1AED">
            <w:pPr>
              <w:pStyle w:val="Default"/>
              <w:spacing w:line="259" w:lineRule="auto"/>
              <w:rPr>
                <w:rFonts w:eastAsia="Arial"/>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3D0F73" w:rsidRPr="003D0F73" w14:paraId="2B9D67EF" w14:textId="77777777" w:rsidTr="003E1AED">
        <w:tc>
          <w:tcPr>
            <w:tcW w:w="2602" w:type="dxa"/>
          </w:tcPr>
          <w:p w14:paraId="7D4835F9" w14:textId="6E4291E0" w:rsidR="003E1AED" w:rsidRPr="003D0F73" w:rsidRDefault="003E1AED" w:rsidP="003E1AED">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SYS_NOVAODB8</w:t>
            </w:r>
          </w:p>
        </w:tc>
        <w:tc>
          <w:tcPr>
            <w:tcW w:w="921" w:type="dxa"/>
          </w:tcPr>
          <w:p w14:paraId="7B43352E" w14:textId="0DD8937C" w:rsidR="003E1AED" w:rsidRPr="003D0F73" w:rsidRDefault="003E1AED" w:rsidP="003E1AED">
            <w:pPr>
              <w:pStyle w:val="Default"/>
              <w:spacing w:line="259" w:lineRule="auto"/>
              <w:rPr>
                <w:rFonts w:eastAsia="Arial"/>
                <w:color w:val="000000" w:themeColor="text1"/>
                <w:sz w:val="20"/>
                <w:szCs w:val="20"/>
              </w:rPr>
            </w:pPr>
          </w:p>
        </w:tc>
        <w:tc>
          <w:tcPr>
            <w:tcW w:w="376" w:type="dxa"/>
          </w:tcPr>
          <w:p w14:paraId="388598D8" w14:textId="6756F3EC" w:rsidR="003E1AED" w:rsidRPr="003D0F73" w:rsidRDefault="003E1AED" w:rsidP="003E1AED">
            <w:pPr>
              <w:pStyle w:val="Default"/>
              <w:spacing w:before="100" w:after="100"/>
              <w:rPr>
                <w:rFonts w:eastAsia="Arial"/>
                <w:color w:val="000000" w:themeColor="text1"/>
                <w:sz w:val="20"/>
                <w:szCs w:val="20"/>
              </w:rPr>
            </w:pPr>
          </w:p>
        </w:tc>
        <w:tc>
          <w:tcPr>
            <w:tcW w:w="2802" w:type="dxa"/>
          </w:tcPr>
          <w:p w14:paraId="6B1358B5" w14:textId="5E59D291" w:rsidR="003E1AED" w:rsidRPr="003D0F73" w:rsidRDefault="003E1AED" w:rsidP="003E1AED">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7E75D185" w14:textId="33B30998" w:rsidR="003E1AED" w:rsidRPr="003D0F73" w:rsidRDefault="003E1AED" w:rsidP="003E1AED">
            <w:pPr>
              <w:pStyle w:val="Default"/>
              <w:spacing w:line="259" w:lineRule="auto"/>
              <w:jc w:val="center"/>
              <w:rPr>
                <w:rFonts w:ascii="Arial Nova" w:eastAsia="Arial Nova" w:hAnsi="Arial Nova" w:cs="Arial Nova"/>
                <w:color w:val="000000" w:themeColor="text1"/>
                <w:sz w:val="20"/>
                <w:szCs w:val="20"/>
              </w:rPr>
            </w:pPr>
            <w:r w:rsidRPr="003D0F73">
              <w:rPr>
                <w:rFonts w:ascii="Arial Nova" w:eastAsia="Arial Nova" w:hAnsi="Arial Nova" w:cs="Arial Nova"/>
                <w:color w:val="000000" w:themeColor="text1"/>
                <w:sz w:val="20"/>
                <w:szCs w:val="20"/>
              </w:rPr>
              <w:t>Y</w:t>
            </w:r>
          </w:p>
        </w:tc>
        <w:tc>
          <w:tcPr>
            <w:tcW w:w="2936" w:type="dxa"/>
          </w:tcPr>
          <w:p w14:paraId="74F67234" w14:textId="20107FE6" w:rsidR="003E1AED" w:rsidRPr="003D0F73" w:rsidRDefault="003E1AED" w:rsidP="003E1AED">
            <w:pPr>
              <w:pStyle w:val="Default"/>
              <w:spacing w:line="259" w:lineRule="auto"/>
              <w:rPr>
                <w:rFonts w:eastAsia="Arial"/>
                <w:color w:val="000000" w:themeColor="text1"/>
                <w:sz w:val="20"/>
                <w:szCs w:val="20"/>
              </w:rPr>
            </w:pPr>
            <w:r w:rsidRPr="003D0F73">
              <w:rPr>
                <w:rFonts w:eastAsia="Arial"/>
                <w:color w:val="000000" w:themeColor="text1"/>
                <w:sz w:val="20"/>
                <w:szCs w:val="20"/>
              </w:rPr>
              <w:t>License Administrator, SharePoint Administrator, Skype for Business Administrator, Teams Administrator, User Administrator</w:t>
            </w:r>
          </w:p>
        </w:tc>
        <w:tc>
          <w:tcPr>
            <w:tcW w:w="1362" w:type="dxa"/>
          </w:tcPr>
          <w:p w14:paraId="18AB99BA" w14:textId="53C5B066" w:rsidR="003E1AED" w:rsidRPr="003D0F73" w:rsidRDefault="003E1AED" w:rsidP="003E1AED">
            <w:pPr>
              <w:pStyle w:val="Default"/>
              <w:jc w:val="center"/>
              <w:rPr>
                <w:rFonts w:eastAsia="Calibri"/>
                <w:i/>
                <w:iCs/>
                <w:color w:val="000000" w:themeColor="text1"/>
              </w:rPr>
            </w:pPr>
            <w:r w:rsidRPr="003D0F73">
              <w:rPr>
                <w:rFonts w:eastAsia="Calibri"/>
                <w:i/>
                <w:iCs/>
                <w:color w:val="000000" w:themeColor="text1"/>
              </w:rPr>
              <w:t>ALA (43489)</w:t>
            </w:r>
          </w:p>
          <w:p w14:paraId="178F002E" w14:textId="41775C00" w:rsidR="003E1AED" w:rsidRPr="003D0F73" w:rsidRDefault="003E1AED" w:rsidP="003E1AED">
            <w:pPr>
              <w:pStyle w:val="Default"/>
              <w:spacing w:line="259" w:lineRule="auto"/>
              <w:rPr>
                <w:rFonts w:eastAsia="Calibri"/>
                <w:color w:val="000000" w:themeColor="text1"/>
              </w:rPr>
            </w:pPr>
          </w:p>
        </w:tc>
        <w:tc>
          <w:tcPr>
            <w:tcW w:w="1858" w:type="dxa"/>
          </w:tcPr>
          <w:p w14:paraId="4391B6A7" w14:textId="2DF25037" w:rsidR="003E1AED" w:rsidRPr="003D0F73" w:rsidRDefault="003E1AED" w:rsidP="003E1AED">
            <w:pPr>
              <w:pStyle w:val="Default"/>
              <w:spacing w:line="259" w:lineRule="auto"/>
              <w:rPr>
                <w:rFonts w:eastAsia="Arial"/>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0BA2642D" w14:textId="1CB4AD3D" w:rsidR="003E1AED" w:rsidRPr="003D0F73" w:rsidRDefault="003E1AED" w:rsidP="003E1AED">
            <w:pPr>
              <w:pStyle w:val="Default"/>
              <w:spacing w:line="259" w:lineRule="auto"/>
              <w:rPr>
                <w:rFonts w:eastAsia="Arial"/>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3D0F73" w:rsidRPr="003D0F73" w14:paraId="55FB9253" w14:textId="77777777" w:rsidTr="003E1AED">
        <w:tc>
          <w:tcPr>
            <w:tcW w:w="2602" w:type="dxa"/>
          </w:tcPr>
          <w:p w14:paraId="7C923759" w14:textId="11CEF9F4" w:rsidR="003E1AED" w:rsidRPr="003D0F73" w:rsidRDefault="003E1AED" w:rsidP="003E1AED">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SYS_NOVAODB9</w:t>
            </w:r>
          </w:p>
        </w:tc>
        <w:tc>
          <w:tcPr>
            <w:tcW w:w="921" w:type="dxa"/>
          </w:tcPr>
          <w:p w14:paraId="11CCE777" w14:textId="2C63988D" w:rsidR="003E1AED" w:rsidRPr="003D0F73" w:rsidRDefault="003E1AED" w:rsidP="003E1AED">
            <w:pPr>
              <w:jc w:val="center"/>
              <w:rPr>
                <w:rFonts w:eastAsia="Arial"/>
                <w:color w:val="000000" w:themeColor="text1"/>
                <w:lang w:eastAsia="en-US"/>
              </w:rPr>
            </w:pPr>
          </w:p>
        </w:tc>
        <w:tc>
          <w:tcPr>
            <w:tcW w:w="376" w:type="dxa"/>
          </w:tcPr>
          <w:p w14:paraId="7CADA637" w14:textId="39CDEF56" w:rsidR="003E1AED" w:rsidRPr="003D0F73" w:rsidRDefault="003E1AED" w:rsidP="003E1AED">
            <w:pPr>
              <w:rPr>
                <w:rFonts w:eastAsia="Arial"/>
                <w:color w:val="000000" w:themeColor="text1"/>
                <w:lang w:eastAsia="en-US"/>
              </w:rPr>
            </w:pPr>
          </w:p>
        </w:tc>
        <w:tc>
          <w:tcPr>
            <w:tcW w:w="2802" w:type="dxa"/>
          </w:tcPr>
          <w:p w14:paraId="1F1CF75C" w14:textId="0D292264" w:rsidR="003E1AED" w:rsidRPr="003D0F73" w:rsidRDefault="003E1AED" w:rsidP="003E1AED">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1DEA2E9D" w14:textId="68CFC5B2" w:rsidR="003E1AED" w:rsidRPr="003D0F73" w:rsidRDefault="003E1AED" w:rsidP="003E1AED">
            <w:pPr>
              <w:jc w:val="center"/>
              <w:rPr>
                <w:rFonts w:ascii="Arial Nova" w:eastAsia="Arial Nova" w:hAnsi="Arial Nova" w:cs="Arial Nova"/>
                <w:color w:val="000000" w:themeColor="text1"/>
                <w:sz w:val="20"/>
                <w:szCs w:val="20"/>
                <w:lang w:eastAsia="en-US"/>
              </w:rPr>
            </w:pPr>
            <w:r w:rsidRPr="003D0F73">
              <w:rPr>
                <w:rFonts w:ascii="Arial Nova" w:eastAsia="Arial Nova" w:hAnsi="Arial Nova" w:cs="Arial Nova"/>
                <w:color w:val="000000" w:themeColor="text1"/>
                <w:sz w:val="20"/>
                <w:szCs w:val="20"/>
                <w:lang w:eastAsia="en-US"/>
              </w:rPr>
              <w:t>Y</w:t>
            </w:r>
          </w:p>
        </w:tc>
        <w:tc>
          <w:tcPr>
            <w:tcW w:w="2936" w:type="dxa"/>
          </w:tcPr>
          <w:p w14:paraId="1FDFB981" w14:textId="222B74CE" w:rsidR="003E1AED" w:rsidRPr="003D0F73" w:rsidRDefault="003E1AED" w:rsidP="003E1AED">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License Administrator, SharePoint Administrator, Skype for Business Administrator, Teams Administrator, User Administrator</w:t>
            </w:r>
          </w:p>
        </w:tc>
        <w:tc>
          <w:tcPr>
            <w:tcW w:w="1362" w:type="dxa"/>
          </w:tcPr>
          <w:p w14:paraId="7D6063C4" w14:textId="10630DC8" w:rsidR="003E1AED" w:rsidRPr="003D0F73" w:rsidRDefault="003E1AED" w:rsidP="003E1AED">
            <w:pPr>
              <w:pStyle w:val="Default"/>
              <w:jc w:val="center"/>
              <w:rPr>
                <w:rFonts w:eastAsia="Calibri"/>
                <w:i/>
                <w:iCs/>
                <w:color w:val="000000" w:themeColor="text1"/>
              </w:rPr>
            </w:pPr>
            <w:r w:rsidRPr="003D0F73">
              <w:rPr>
                <w:rFonts w:eastAsia="Calibri"/>
                <w:i/>
                <w:iCs/>
                <w:color w:val="000000" w:themeColor="text1"/>
              </w:rPr>
              <w:t>ALA (43489)</w:t>
            </w:r>
          </w:p>
          <w:p w14:paraId="31BAB61E" w14:textId="6EE12D1F" w:rsidR="003E1AED" w:rsidRPr="003D0F73" w:rsidRDefault="003E1AED" w:rsidP="003E1AED">
            <w:pPr>
              <w:rPr>
                <w:color w:val="000000" w:themeColor="text1"/>
                <w:lang w:eastAsia="en-US"/>
              </w:rPr>
            </w:pPr>
          </w:p>
        </w:tc>
        <w:tc>
          <w:tcPr>
            <w:tcW w:w="1858" w:type="dxa"/>
          </w:tcPr>
          <w:p w14:paraId="04CBB9A8" w14:textId="49111AA8" w:rsidR="003E1AED" w:rsidRPr="003D0F73" w:rsidRDefault="003E1AED" w:rsidP="003E1AED">
            <w:pP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Cannot be handed over to PAGE due to high risk Platform level permissions</w:t>
            </w:r>
          </w:p>
        </w:tc>
        <w:tc>
          <w:tcPr>
            <w:tcW w:w="1556" w:type="dxa"/>
          </w:tcPr>
          <w:p w14:paraId="51F15C52" w14:textId="5A66B7C1" w:rsidR="003E1AED" w:rsidRPr="003D0F73" w:rsidRDefault="003E1AED" w:rsidP="003E1AED">
            <w:pP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Acconts can be in application safe but required approved GAP</w:t>
            </w:r>
          </w:p>
        </w:tc>
      </w:tr>
      <w:tr w:rsidR="003D0F73" w:rsidRPr="003D0F73" w14:paraId="31D63186" w14:textId="77777777" w:rsidTr="003E1AED">
        <w:tc>
          <w:tcPr>
            <w:tcW w:w="2602" w:type="dxa"/>
          </w:tcPr>
          <w:p w14:paraId="3A267BA7" w14:textId="3AA31693" w:rsidR="003E1AED" w:rsidRPr="003D0F73" w:rsidRDefault="003E1AED" w:rsidP="003E1AED">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SYS_NOVAODB10</w:t>
            </w:r>
          </w:p>
        </w:tc>
        <w:tc>
          <w:tcPr>
            <w:tcW w:w="921" w:type="dxa"/>
          </w:tcPr>
          <w:p w14:paraId="1CA3FBDF" w14:textId="2D2437DD" w:rsidR="003E1AED" w:rsidRPr="003D0F73" w:rsidRDefault="003E1AED" w:rsidP="003E1AED">
            <w:pPr>
              <w:spacing w:line="259" w:lineRule="auto"/>
              <w:rPr>
                <w:rFonts w:ascii="Arial" w:eastAsia="Arial" w:hAnsi="Arial" w:cs="Arial"/>
                <w:color w:val="000000" w:themeColor="text1"/>
                <w:sz w:val="20"/>
                <w:szCs w:val="20"/>
                <w:lang w:eastAsia="en-US"/>
              </w:rPr>
            </w:pPr>
          </w:p>
        </w:tc>
        <w:tc>
          <w:tcPr>
            <w:tcW w:w="376" w:type="dxa"/>
          </w:tcPr>
          <w:p w14:paraId="2EABF14B" w14:textId="0839D16F" w:rsidR="003E1AED" w:rsidRPr="003D0F73" w:rsidRDefault="003E1AED" w:rsidP="003E1AED">
            <w:pPr>
              <w:pStyle w:val="Default"/>
              <w:spacing w:before="100" w:after="100" w:line="259" w:lineRule="auto"/>
              <w:rPr>
                <w:rFonts w:eastAsia="Arial"/>
                <w:color w:val="000000" w:themeColor="text1"/>
                <w:sz w:val="20"/>
                <w:szCs w:val="20"/>
              </w:rPr>
            </w:pPr>
          </w:p>
        </w:tc>
        <w:tc>
          <w:tcPr>
            <w:tcW w:w="2802" w:type="dxa"/>
          </w:tcPr>
          <w:p w14:paraId="55F103EB" w14:textId="121BBC75" w:rsidR="003E1AED" w:rsidRPr="003D0F73" w:rsidRDefault="003E1AED" w:rsidP="003E1AED">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645E558C" w14:textId="0C815D6B" w:rsidR="003E1AED" w:rsidRPr="003D0F73" w:rsidRDefault="003E1AED" w:rsidP="003E1AED">
            <w:pPr>
              <w:spacing w:line="259" w:lineRule="auto"/>
              <w:jc w:val="center"/>
              <w:rPr>
                <w:rFonts w:ascii="Arial Nova" w:eastAsia="Arial Nova" w:hAnsi="Arial Nova" w:cs="Arial Nova"/>
                <w:color w:val="000000" w:themeColor="text1"/>
                <w:sz w:val="20"/>
                <w:szCs w:val="20"/>
                <w:lang w:eastAsia="en-US"/>
              </w:rPr>
            </w:pPr>
            <w:r w:rsidRPr="003D0F73">
              <w:rPr>
                <w:rFonts w:ascii="Arial Nova" w:eastAsia="Arial Nova" w:hAnsi="Arial Nova" w:cs="Arial Nova"/>
                <w:color w:val="000000" w:themeColor="text1"/>
                <w:sz w:val="20"/>
                <w:szCs w:val="20"/>
                <w:lang w:eastAsia="en-US"/>
              </w:rPr>
              <w:t>Y</w:t>
            </w:r>
          </w:p>
        </w:tc>
        <w:tc>
          <w:tcPr>
            <w:tcW w:w="2936" w:type="dxa"/>
          </w:tcPr>
          <w:p w14:paraId="3CC2D0AE" w14:textId="47DF9829" w:rsidR="003E1AED" w:rsidRPr="003D0F73" w:rsidRDefault="003E1AED" w:rsidP="003E1AED">
            <w:pPr>
              <w:spacing w:line="259" w:lineRule="auto"/>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License Administrator, SharePoint Administrator, Skype for Business Administrator, Teams Administrator, User Administrator</w:t>
            </w:r>
          </w:p>
        </w:tc>
        <w:tc>
          <w:tcPr>
            <w:tcW w:w="1362" w:type="dxa"/>
          </w:tcPr>
          <w:p w14:paraId="792B3670" w14:textId="2FDE4A53" w:rsidR="003E1AED" w:rsidRPr="003D0F73" w:rsidRDefault="003E1AED" w:rsidP="003E1AED">
            <w:pPr>
              <w:pStyle w:val="Default"/>
              <w:jc w:val="center"/>
              <w:rPr>
                <w:rFonts w:eastAsia="Calibri"/>
                <w:i/>
                <w:iCs/>
                <w:color w:val="000000" w:themeColor="text1"/>
              </w:rPr>
            </w:pPr>
            <w:r w:rsidRPr="003D0F73">
              <w:rPr>
                <w:rFonts w:eastAsia="Calibri"/>
                <w:i/>
                <w:iCs/>
                <w:color w:val="000000" w:themeColor="text1"/>
              </w:rPr>
              <w:t>ALA (43489)</w:t>
            </w:r>
          </w:p>
        </w:tc>
        <w:tc>
          <w:tcPr>
            <w:tcW w:w="1858" w:type="dxa"/>
          </w:tcPr>
          <w:p w14:paraId="7C83ADFC" w14:textId="52631DEA" w:rsidR="003E1AED" w:rsidRPr="003D0F73" w:rsidRDefault="003E1AED" w:rsidP="003E1AED">
            <w:pPr>
              <w:spacing w:line="259" w:lineRule="auto"/>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Cannot be handed over to PAGE due to high risk Platform level permissions</w:t>
            </w:r>
          </w:p>
        </w:tc>
        <w:tc>
          <w:tcPr>
            <w:tcW w:w="1556" w:type="dxa"/>
          </w:tcPr>
          <w:p w14:paraId="54CFAB57" w14:textId="31A4429A" w:rsidR="003E1AED" w:rsidRPr="003D0F73" w:rsidRDefault="003E1AED" w:rsidP="003E1AED">
            <w:pPr>
              <w:spacing w:line="259" w:lineRule="auto"/>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Acconts can be in application safe but required approved GAP</w:t>
            </w:r>
          </w:p>
        </w:tc>
      </w:tr>
      <w:tr w:rsidR="003D0F73" w:rsidRPr="003D0F73" w14:paraId="372EF1E1" w14:textId="77777777" w:rsidTr="003E1AED">
        <w:tc>
          <w:tcPr>
            <w:tcW w:w="2602" w:type="dxa"/>
          </w:tcPr>
          <w:p w14:paraId="75E30B0D" w14:textId="675C07A6" w:rsidR="003E1AED" w:rsidRPr="003D0F73" w:rsidRDefault="003E1AED" w:rsidP="003E1AED">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SYS_NOVARODB</w:t>
            </w:r>
          </w:p>
        </w:tc>
        <w:tc>
          <w:tcPr>
            <w:tcW w:w="921" w:type="dxa"/>
          </w:tcPr>
          <w:p w14:paraId="245CCDE6" w14:textId="42347F30" w:rsidR="003E1AED" w:rsidRPr="003D0F73" w:rsidRDefault="003E1AED" w:rsidP="003E1AED">
            <w:pPr>
              <w:pStyle w:val="Default"/>
              <w:spacing w:before="100" w:after="100" w:line="259" w:lineRule="auto"/>
              <w:rPr>
                <w:rFonts w:eastAsia="Arial"/>
                <w:color w:val="000000" w:themeColor="text1"/>
                <w:sz w:val="20"/>
                <w:szCs w:val="20"/>
              </w:rPr>
            </w:pPr>
          </w:p>
        </w:tc>
        <w:tc>
          <w:tcPr>
            <w:tcW w:w="376" w:type="dxa"/>
          </w:tcPr>
          <w:p w14:paraId="7AE6F714" w14:textId="5583F400" w:rsidR="003E1AED" w:rsidRPr="003D0F73" w:rsidRDefault="003E1AED" w:rsidP="003E1AED">
            <w:pPr>
              <w:pStyle w:val="Default"/>
              <w:spacing w:before="100" w:after="100" w:line="259" w:lineRule="auto"/>
              <w:rPr>
                <w:rFonts w:eastAsia="Arial"/>
                <w:color w:val="000000" w:themeColor="text1"/>
                <w:sz w:val="20"/>
                <w:szCs w:val="20"/>
              </w:rPr>
            </w:pPr>
          </w:p>
        </w:tc>
        <w:tc>
          <w:tcPr>
            <w:tcW w:w="2802" w:type="dxa"/>
          </w:tcPr>
          <w:p w14:paraId="4E657E16" w14:textId="16DFF530" w:rsidR="003E1AED" w:rsidRPr="003D0F73" w:rsidRDefault="003E1AED" w:rsidP="003E1AED">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Account under which O365ALA Scheduled Tasks and Application runs under.</w:t>
            </w:r>
          </w:p>
        </w:tc>
        <w:tc>
          <w:tcPr>
            <w:tcW w:w="851" w:type="dxa"/>
          </w:tcPr>
          <w:p w14:paraId="025F4E63" w14:textId="371D1CF2" w:rsidR="003E1AED" w:rsidRPr="003D0F73" w:rsidRDefault="003E1AED" w:rsidP="003E1AED">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38F05410" w14:textId="5CE0E427" w:rsidR="003E1AED" w:rsidRPr="003D0F73" w:rsidRDefault="003E1AED" w:rsidP="003E1AED">
            <w:pPr>
              <w:pStyle w:val="Default"/>
              <w:spacing w:line="259" w:lineRule="auto"/>
              <w:rPr>
                <w:rFonts w:eastAsia="Calibri"/>
                <w:color w:val="000000" w:themeColor="text1"/>
              </w:rPr>
            </w:pPr>
            <w:r w:rsidRPr="003D0F73">
              <w:rPr>
                <w:rFonts w:eastAsia="Calibri"/>
                <w:color w:val="000000" w:themeColor="text1"/>
              </w:rPr>
              <w:t>License Administrator, SharePoint Administrator, Skype for Business Administrator, Teams Administrator, User Administrator</w:t>
            </w:r>
          </w:p>
        </w:tc>
        <w:tc>
          <w:tcPr>
            <w:tcW w:w="1362" w:type="dxa"/>
          </w:tcPr>
          <w:p w14:paraId="379F6E5E" w14:textId="120D312A" w:rsidR="003E1AED" w:rsidRPr="003D0F73" w:rsidRDefault="003E1AED" w:rsidP="003E1AED">
            <w:pPr>
              <w:pStyle w:val="Default"/>
              <w:jc w:val="center"/>
              <w:rPr>
                <w:rFonts w:eastAsia="Calibri"/>
                <w:i/>
                <w:iCs/>
                <w:color w:val="000000" w:themeColor="text1"/>
              </w:rPr>
            </w:pPr>
            <w:r w:rsidRPr="003D0F73">
              <w:rPr>
                <w:rFonts w:eastAsia="Calibri"/>
                <w:i/>
                <w:iCs/>
                <w:color w:val="000000" w:themeColor="text1"/>
              </w:rPr>
              <w:t>ALA (43489)</w:t>
            </w:r>
          </w:p>
          <w:p w14:paraId="6F75722B" w14:textId="2FF9B419" w:rsidR="003E1AED" w:rsidRPr="003D0F73" w:rsidRDefault="003E1AED" w:rsidP="003E1AED">
            <w:pPr>
              <w:pStyle w:val="Default"/>
              <w:spacing w:line="259" w:lineRule="auto"/>
              <w:rPr>
                <w:rFonts w:eastAsia="Calibri"/>
                <w:color w:val="000000" w:themeColor="text1"/>
              </w:rPr>
            </w:pPr>
          </w:p>
        </w:tc>
        <w:tc>
          <w:tcPr>
            <w:tcW w:w="1858" w:type="dxa"/>
          </w:tcPr>
          <w:p w14:paraId="7317C3CD" w14:textId="0D4B554C" w:rsidR="003E1AED" w:rsidRPr="003D0F73" w:rsidRDefault="003E1AED" w:rsidP="003E1AED">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4F995BA8" w14:textId="059BDF79" w:rsidR="003E1AED" w:rsidRPr="003D0F73" w:rsidRDefault="003E1AED" w:rsidP="003E1AED">
            <w:pPr>
              <w:pStyle w:val="Default"/>
              <w:spacing w:line="259" w:lineRule="auto"/>
              <w:rPr>
                <w:rFonts w:eastAsia="Calibri"/>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3D0F73" w:rsidRPr="003D0F73" w14:paraId="4874FC50" w14:textId="77777777" w:rsidTr="003E1AED">
        <w:tc>
          <w:tcPr>
            <w:tcW w:w="2602" w:type="dxa"/>
          </w:tcPr>
          <w:p w14:paraId="57B4E10C" w14:textId="147F48DA" w:rsidR="00E03E5A" w:rsidRPr="003D0F73" w:rsidRDefault="00E03E5A" w:rsidP="00E03E5A">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TEC_NOVARODB1</w:t>
            </w:r>
          </w:p>
        </w:tc>
        <w:tc>
          <w:tcPr>
            <w:tcW w:w="921" w:type="dxa"/>
          </w:tcPr>
          <w:p w14:paraId="7EBC523A" w14:textId="0ABEB7BF" w:rsidR="00E03E5A" w:rsidRPr="003D0F73" w:rsidRDefault="00E03E5A" w:rsidP="00E03E5A">
            <w:pPr>
              <w:pStyle w:val="Default"/>
              <w:spacing w:before="100" w:after="100" w:line="259" w:lineRule="auto"/>
              <w:rPr>
                <w:rFonts w:eastAsia="Arial"/>
                <w:color w:val="000000" w:themeColor="text1"/>
                <w:sz w:val="20"/>
                <w:szCs w:val="20"/>
              </w:rPr>
            </w:pPr>
          </w:p>
        </w:tc>
        <w:tc>
          <w:tcPr>
            <w:tcW w:w="376" w:type="dxa"/>
          </w:tcPr>
          <w:p w14:paraId="5AE020A3" w14:textId="5FE5B788" w:rsidR="00E03E5A" w:rsidRPr="003D0F73" w:rsidRDefault="00E03E5A" w:rsidP="00E03E5A">
            <w:pPr>
              <w:pStyle w:val="Default"/>
              <w:spacing w:before="100" w:after="100" w:line="259" w:lineRule="auto"/>
              <w:rPr>
                <w:rFonts w:eastAsia="Arial"/>
                <w:color w:val="000000" w:themeColor="text1"/>
                <w:sz w:val="20"/>
                <w:szCs w:val="20"/>
              </w:rPr>
            </w:pPr>
          </w:p>
        </w:tc>
        <w:tc>
          <w:tcPr>
            <w:tcW w:w="2802" w:type="dxa"/>
          </w:tcPr>
          <w:p w14:paraId="6F630E00" w14:textId="50B4D38B" w:rsidR="00E03E5A" w:rsidRPr="003D0F73" w:rsidRDefault="00E03E5A" w:rsidP="00E03E5A">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Used to access LRMT and O365 ALA Servers for troubleshooting.</w:t>
            </w:r>
          </w:p>
        </w:tc>
        <w:tc>
          <w:tcPr>
            <w:tcW w:w="851" w:type="dxa"/>
          </w:tcPr>
          <w:p w14:paraId="27D0E3B5" w14:textId="5A3927DF" w:rsidR="00E03E5A" w:rsidRPr="003D0F73" w:rsidRDefault="00E03E5A" w:rsidP="00E03E5A">
            <w:pPr>
              <w:pStyle w:val="Default"/>
              <w:spacing w:before="100" w:after="100" w:line="259" w:lineRule="auto"/>
              <w:jc w:val="center"/>
              <w:rPr>
                <w:rFonts w:ascii="Arial Nova" w:eastAsia="Arial Nova" w:hAnsi="Arial Nova" w:cs="Arial Nova"/>
                <w:color w:val="000000" w:themeColor="text1"/>
                <w:sz w:val="20"/>
                <w:szCs w:val="20"/>
              </w:rPr>
            </w:pPr>
            <w:r w:rsidRPr="003D0F73">
              <w:rPr>
                <w:rFonts w:ascii="Arial Nova" w:eastAsia="Arial Nova" w:hAnsi="Arial Nova" w:cs="Arial Nova"/>
                <w:color w:val="000000" w:themeColor="text1"/>
                <w:sz w:val="20"/>
                <w:szCs w:val="20"/>
              </w:rPr>
              <w:t>N</w:t>
            </w:r>
          </w:p>
        </w:tc>
        <w:tc>
          <w:tcPr>
            <w:tcW w:w="2936" w:type="dxa"/>
          </w:tcPr>
          <w:p w14:paraId="1667FB94" w14:textId="77777777" w:rsidR="00E03E5A" w:rsidRPr="003D0F73" w:rsidRDefault="00E03E5A" w:rsidP="00E03E5A">
            <w:pPr>
              <w:pStyle w:val="Default"/>
              <w:spacing w:before="100" w:after="100" w:line="259" w:lineRule="auto"/>
              <w:rPr>
                <w:rFonts w:eastAsia="Arial"/>
                <w:color w:val="000000" w:themeColor="text1"/>
                <w:sz w:val="20"/>
                <w:szCs w:val="20"/>
              </w:rPr>
            </w:pPr>
          </w:p>
        </w:tc>
        <w:tc>
          <w:tcPr>
            <w:tcW w:w="1362" w:type="dxa"/>
          </w:tcPr>
          <w:p w14:paraId="4228AC96" w14:textId="364145D5"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tc>
        <w:tc>
          <w:tcPr>
            <w:tcW w:w="1858" w:type="dxa"/>
          </w:tcPr>
          <w:p w14:paraId="0DAAA594" w14:textId="7D8FF274" w:rsidR="00E03E5A" w:rsidRPr="003D0F73" w:rsidRDefault="00FD1C4F" w:rsidP="00E03E5A">
            <w:pPr>
              <w:pStyle w:val="Default"/>
              <w:spacing w:before="100" w:after="100" w:line="259" w:lineRule="auto"/>
              <w:rPr>
                <w:rFonts w:eastAsia="Arial"/>
                <w:color w:val="000000" w:themeColor="text1"/>
                <w:sz w:val="20"/>
                <w:szCs w:val="20"/>
              </w:rPr>
            </w:pPr>
            <w:r w:rsidRPr="003D0F73">
              <w:rPr>
                <w:rFonts w:eastAsia="Calibri"/>
                <w:color w:val="000000" w:themeColor="text1"/>
                <w:sz w:val="20"/>
                <w:szCs w:val="20"/>
              </w:rPr>
              <w:t>This requires review with the technical team if the ownership could be handed over</w:t>
            </w:r>
            <w:r w:rsidR="00E55DE4" w:rsidRPr="003D0F73">
              <w:rPr>
                <w:rFonts w:eastAsia="Calibri"/>
                <w:color w:val="000000" w:themeColor="text1"/>
                <w:sz w:val="20"/>
                <w:szCs w:val="20"/>
              </w:rPr>
              <w:t xml:space="preserve"> to PAGE</w:t>
            </w:r>
            <w:r w:rsidRPr="003D0F73">
              <w:rPr>
                <w:rFonts w:eastAsia="Calibri"/>
                <w:color w:val="000000" w:themeColor="text1"/>
                <w:sz w:val="20"/>
                <w:szCs w:val="20"/>
              </w:rPr>
              <w:t xml:space="preserve"> and replace with App / JIT accounts.</w:t>
            </w:r>
          </w:p>
        </w:tc>
        <w:tc>
          <w:tcPr>
            <w:tcW w:w="1556" w:type="dxa"/>
          </w:tcPr>
          <w:p w14:paraId="6204D407" w14:textId="70ED4320" w:rsidR="00E03E5A" w:rsidRPr="003D0F73" w:rsidRDefault="002C6E52" w:rsidP="4402489A">
            <w:pPr>
              <w:spacing w:before="100" w:after="100" w:line="259" w:lineRule="auto"/>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This account remain the same as they need this account for trobleshoting purpose &amp; this account also connected with DB which is in frequent use.</w:t>
            </w:r>
          </w:p>
        </w:tc>
      </w:tr>
      <w:tr w:rsidR="003D0F73" w:rsidRPr="003D0F73" w14:paraId="56473B86" w14:textId="77777777" w:rsidTr="003E1AED">
        <w:tc>
          <w:tcPr>
            <w:tcW w:w="2602" w:type="dxa"/>
          </w:tcPr>
          <w:p w14:paraId="0664794F" w14:textId="535E94DF" w:rsidR="00E03E5A" w:rsidRPr="003D0F73" w:rsidRDefault="00E03E5A" w:rsidP="00E03E5A">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TEC_LCMSCHED</w:t>
            </w:r>
          </w:p>
        </w:tc>
        <w:tc>
          <w:tcPr>
            <w:tcW w:w="921" w:type="dxa"/>
          </w:tcPr>
          <w:p w14:paraId="667DDBCB" w14:textId="6714B4C5" w:rsidR="00E03E5A" w:rsidRPr="003D0F73" w:rsidRDefault="00E03E5A" w:rsidP="00E03E5A">
            <w:pPr>
              <w:pStyle w:val="Default"/>
              <w:spacing w:line="259" w:lineRule="auto"/>
              <w:rPr>
                <w:rFonts w:eastAsia="Calibri"/>
                <w:color w:val="000000" w:themeColor="text1"/>
              </w:rPr>
            </w:pPr>
          </w:p>
        </w:tc>
        <w:tc>
          <w:tcPr>
            <w:tcW w:w="376" w:type="dxa"/>
          </w:tcPr>
          <w:p w14:paraId="1F42D786" w14:textId="45C6FBC0" w:rsidR="00E03E5A" w:rsidRPr="003D0F73" w:rsidRDefault="00E03E5A" w:rsidP="00E03E5A">
            <w:pPr>
              <w:pStyle w:val="Default"/>
              <w:rPr>
                <w:rFonts w:eastAsia="Calibri"/>
                <w:color w:val="000000" w:themeColor="text1"/>
              </w:rPr>
            </w:pPr>
          </w:p>
        </w:tc>
        <w:tc>
          <w:tcPr>
            <w:tcW w:w="2802" w:type="dxa"/>
          </w:tcPr>
          <w:p w14:paraId="1B16C9F5" w14:textId="7C01EEEF" w:rsidR="00E03E5A" w:rsidRPr="003D0F73" w:rsidRDefault="00E03E5A" w:rsidP="00E03E5A">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Used to access LRMT and O365 ALA Servers for troubleshooting and the account under which LCM Scheduled Tasks run under.</w:t>
            </w:r>
          </w:p>
        </w:tc>
        <w:tc>
          <w:tcPr>
            <w:tcW w:w="851" w:type="dxa"/>
          </w:tcPr>
          <w:p w14:paraId="58783766" w14:textId="7BFC94FB" w:rsidR="00E03E5A" w:rsidRPr="003D0F73" w:rsidRDefault="00E03E5A" w:rsidP="00E03E5A">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N</w:t>
            </w:r>
          </w:p>
        </w:tc>
        <w:tc>
          <w:tcPr>
            <w:tcW w:w="2936" w:type="dxa"/>
          </w:tcPr>
          <w:p w14:paraId="121609DE" w14:textId="77777777" w:rsidR="00E03E5A" w:rsidRPr="003D0F73" w:rsidRDefault="00E03E5A" w:rsidP="00E03E5A">
            <w:pPr>
              <w:pStyle w:val="Default"/>
              <w:spacing w:line="259" w:lineRule="auto"/>
              <w:rPr>
                <w:rFonts w:eastAsia="Calibri"/>
                <w:color w:val="000000" w:themeColor="text1"/>
              </w:rPr>
            </w:pPr>
          </w:p>
        </w:tc>
        <w:tc>
          <w:tcPr>
            <w:tcW w:w="1362" w:type="dxa"/>
          </w:tcPr>
          <w:p w14:paraId="5DBA60E2" w14:textId="364145D5"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46406B06" w14:textId="21ED3F51" w:rsidR="00E03E5A" w:rsidRPr="003D0F73" w:rsidRDefault="00E03E5A" w:rsidP="00E03E5A">
            <w:pPr>
              <w:pStyle w:val="Default"/>
              <w:spacing w:line="259" w:lineRule="auto"/>
              <w:rPr>
                <w:rFonts w:eastAsia="Calibri"/>
                <w:color w:val="000000" w:themeColor="text1"/>
              </w:rPr>
            </w:pPr>
          </w:p>
        </w:tc>
        <w:tc>
          <w:tcPr>
            <w:tcW w:w="1858" w:type="dxa"/>
          </w:tcPr>
          <w:p w14:paraId="188A061D" w14:textId="14587AB7" w:rsidR="00E03E5A" w:rsidRPr="003D0F73" w:rsidRDefault="00FD1C4F"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requires review with the technical team if the ownership could be handed over and replace with App / JIT accounts.</w:t>
            </w:r>
          </w:p>
        </w:tc>
        <w:tc>
          <w:tcPr>
            <w:tcW w:w="1556" w:type="dxa"/>
          </w:tcPr>
          <w:p w14:paraId="2C44AC65" w14:textId="0E61C177" w:rsidR="00E03E5A" w:rsidRPr="003D0F73" w:rsidRDefault="002C6E52" w:rsidP="4402489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 be replaced with sys account in order to run the services.</w:t>
            </w:r>
          </w:p>
        </w:tc>
      </w:tr>
      <w:tr w:rsidR="003D0F73" w:rsidRPr="003D0F73" w14:paraId="5C25E92A" w14:textId="77777777" w:rsidTr="003E1AED">
        <w:tc>
          <w:tcPr>
            <w:tcW w:w="2602" w:type="dxa"/>
          </w:tcPr>
          <w:p w14:paraId="147ECDAB" w14:textId="0AF1C0C6" w:rsidR="00E03E5A" w:rsidRPr="003D0F73" w:rsidRDefault="00E03E5A" w:rsidP="00E03E5A">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TEC_LCMAPPLI</w:t>
            </w:r>
          </w:p>
        </w:tc>
        <w:tc>
          <w:tcPr>
            <w:tcW w:w="921" w:type="dxa"/>
          </w:tcPr>
          <w:p w14:paraId="35F6421A" w14:textId="6B84B93B" w:rsidR="00E03E5A" w:rsidRPr="003D0F73" w:rsidRDefault="00E03E5A" w:rsidP="00E03E5A">
            <w:pPr>
              <w:pStyle w:val="Default"/>
              <w:spacing w:line="259" w:lineRule="auto"/>
              <w:rPr>
                <w:rFonts w:eastAsia="Calibri"/>
                <w:color w:val="000000" w:themeColor="text1"/>
              </w:rPr>
            </w:pPr>
          </w:p>
        </w:tc>
        <w:tc>
          <w:tcPr>
            <w:tcW w:w="376" w:type="dxa"/>
          </w:tcPr>
          <w:p w14:paraId="0C3D57CE" w14:textId="0EC32E08" w:rsidR="00E03E5A" w:rsidRPr="003D0F73" w:rsidRDefault="00E03E5A" w:rsidP="00E03E5A">
            <w:pPr>
              <w:pStyle w:val="Default"/>
              <w:rPr>
                <w:rFonts w:eastAsia="Calibri"/>
                <w:color w:val="000000" w:themeColor="text1"/>
              </w:rPr>
            </w:pPr>
          </w:p>
        </w:tc>
        <w:tc>
          <w:tcPr>
            <w:tcW w:w="2802" w:type="dxa"/>
          </w:tcPr>
          <w:p w14:paraId="037BEA0C" w14:textId="2A29F849" w:rsidR="00E03E5A" w:rsidRPr="003D0F73" w:rsidRDefault="00E03E5A" w:rsidP="00E03E5A">
            <w:pPr>
              <w:pStyle w:val="Default"/>
              <w:rPr>
                <w:rFonts w:eastAsia="Calibri"/>
                <w:color w:val="000000" w:themeColor="text1"/>
              </w:rPr>
            </w:pPr>
            <w:r w:rsidRPr="003D0F73">
              <w:rPr>
                <w:rFonts w:eastAsia="Arial"/>
                <w:color w:val="000000" w:themeColor="text1"/>
                <w:sz w:val="20"/>
                <w:szCs w:val="20"/>
              </w:rPr>
              <w:t>Account under which LCM Application runs under.</w:t>
            </w:r>
          </w:p>
        </w:tc>
        <w:tc>
          <w:tcPr>
            <w:tcW w:w="851" w:type="dxa"/>
          </w:tcPr>
          <w:p w14:paraId="58A639DD" w14:textId="728494C7" w:rsidR="00E03E5A" w:rsidRPr="003D0F73" w:rsidRDefault="00E03E5A" w:rsidP="00E03E5A">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N</w:t>
            </w:r>
          </w:p>
        </w:tc>
        <w:tc>
          <w:tcPr>
            <w:tcW w:w="2936" w:type="dxa"/>
          </w:tcPr>
          <w:p w14:paraId="65C61316" w14:textId="77777777" w:rsidR="00E03E5A" w:rsidRPr="003D0F73" w:rsidRDefault="00E03E5A" w:rsidP="00E03E5A">
            <w:pPr>
              <w:pStyle w:val="Default"/>
              <w:spacing w:line="259" w:lineRule="auto"/>
              <w:rPr>
                <w:rFonts w:eastAsia="Calibri"/>
                <w:color w:val="000000" w:themeColor="text1"/>
              </w:rPr>
            </w:pPr>
          </w:p>
        </w:tc>
        <w:tc>
          <w:tcPr>
            <w:tcW w:w="1362" w:type="dxa"/>
          </w:tcPr>
          <w:p w14:paraId="2A250B76" w14:textId="364145D5"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65888EA9" w14:textId="74768E56" w:rsidR="00E03E5A" w:rsidRPr="003D0F73" w:rsidRDefault="00E03E5A" w:rsidP="00E03E5A">
            <w:pPr>
              <w:pStyle w:val="Default"/>
              <w:spacing w:line="259" w:lineRule="auto"/>
              <w:rPr>
                <w:rFonts w:eastAsia="Calibri"/>
                <w:color w:val="000000" w:themeColor="text1"/>
              </w:rPr>
            </w:pPr>
          </w:p>
        </w:tc>
        <w:tc>
          <w:tcPr>
            <w:tcW w:w="1858" w:type="dxa"/>
          </w:tcPr>
          <w:p w14:paraId="02E78307" w14:textId="21688BE2" w:rsidR="00E03E5A" w:rsidRPr="003D0F73" w:rsidRDefault="00FD1C4F"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requires review with the technical team if the ownership could be handed over and replace with App / JIT accounts.</w:t>
            </w:r>
          </w:p>
        </w:tc>
        <w:tc>
          <w:tcPr>
            <w:tcW w:w="1556" w:type="dxa"/>
          </w:tcPr>
          <w:p w14:paraId="755B0C5B" w14:textId="6FC8583C" w:rsidR="00E03E5A" w:rsidRPr="003D0F73" w:rsidRDefault="002C6E52" w:rsidP="4402489A">
            <w:pPr>
              <w:pStyle w:val="Default"/>
              <w:spacing w:line="259" w:lineRule="auto"/>
              <w:rPr>
                <w:rFonts w:eastAsia="Calibri"/>
                <w:color w:val="000000" w:themeColor="text1"/>
                <w:sz w:val="20"/>
                <w:szCs w:val="20"/>
              </w:rPr>
            </w:pPr>
            <w:r w:rsidRPr="003D0F73">
              <w:rPr>
                <w:rFonts w:eastAsia="Calibri"/>
                <w:color w:val="000000" w:themeColor="text1"/>
                <w:sz w:val="20"/>
                <w:szCs w:val="20"/>
              </w:rPr>
              <w:t>As this account is no longer required hence it can be revoked.</w:t>
            </w:r>
          </w:p>
        </w:tc>
      </w:tr>
      <w:tr w:rsidR="003D0F73" w:rsidRPr="003D0F73" w14:paraId="1D6AF792" w14:textId="77777777" w:rsidTr="003E1AED">
        <w:tc>
          <w:tcPr>
            <w:tcW w:w="2602" w:type="dxa"/>
          </w:tcPr>
          <w:p w14:paraId="2BE0A1DA" w14:textId="7B91B1EE" w:rsidR="00E03E5A" w:rsidRPr="003D0F73" w:rsidRDefault="00E03E5A" w:rsidP="00E03E5A">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TEC_LRMTPRE1</w:t>
            </w:r>
          </w:p>
        </w:tc>
        <w:tc>
          <w:tcPr>
            <w:tcW w:w="921" w:type="dxa"/>
          </w:tcPr>
          <w:p w14:paraId="2CF2A271" w14:textId="78E3C6C4" w:rsidR="00E03E5A" w:rsidRPr="003D0F73" w:rsidRDefault="00E03E5A" w:rsidP="00E03E5A">
            <w:pPr>
              <w:pStyle w:val="Default"/>
              <w:spacing w:line="259" w:lineRule="auto"/>
              <w:rPr>
                <w:rFonts w:eastAsia="Calibri"/>
                <w:color w:val="000000" w:themeColor="text1"/>
              </w:rPr>
            </w:pPr>
          </w:p>
        </w:tc>
        <w:tc>
          <w:tcPr>
            <w:tcW w:w="376" w:type="dxa"/>
          </w:tcPr>
          <w:p w14:paraId="4057479A" w14:textId="5A1E27E0" w:rsidR="00E03E5A" w:rsidRPr="003D0F73" w:rsidRDefault="00E03E5A" w:rsidP="00E03E5A">
            <w:pPr>
              <w:pStyle w:val="Default"/>
              <w:rPr>
                <w:rFonts w:eastAsia="Calibri"/>
                <w:color w:val="000000" w:themeColor="text1"/>
              </w:rPr>
            </w:pPr>
          </w:p>
        </w:tc>
        <w:tc>
          <w:tcPr>
            <w:tcW w:w="2802" w:type="dxa"/>
          </w:tcPr>
          <w:p w14:paraId="4881B424" w14:textId="268E0E0D" w:rsidR="00E03E5A" w:rsidRPr="003D0F73" w:rsidRDefault="00E03E5A" w:rsidP="00E03E5A">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tc>
        <w:tc>
          <w:tcPr>
            <w:tcW w:w="851" w:type="dxa"/>
          </w:tcPr>
          <w:p w14:paraId="14F182D5" w14:textId="5BDB41E9" w:rsidR="00E03E5A" w:rsidRPr="003D0F73" w:rsidRDefault="00E03E5A" w:rsidP="00E03E5A">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1C54D7EE" w14:textId="2BAA8C39"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tc>
        <w:tc>
          <w:tcPr>
            <w:tcW w:w="1362" w:type="dxa"/>
          </w:tcPr>
          <w:p w14:paraId="3A3E5CE1" w14:textId="364145D5"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795713F1" w14:textId="18A44922" w:rsidR="00E03E5A" w:rsidRPr="003D0F73" w:rsidRDefault="00E03E5A" w:rsidP="00E03E5A">
            <w:pPr>
              <w:pStyle w:val="Default"/>
              <w:spacing w:line="259" w:lineRule="auto"/>
              <w:rPr>
                <w:rFonts w:eastAsia="Calibri"/>
                <w:color w:val="000000" w:themeColor="text1"/>
              </w:rPr>
            </w:pPr>
          </w:p>
        </w:tc>
        <w:tc>
          <w:tcPr>
            <w:tcW w:w="1858" w:type="dxa"/>
          </w:tcPr>
          <w:p w14:paraId="069543F2" w14:textId="04842FAD" w:rsidR="00E03E5A" w:rsidRPr="003D0F73" w:rsidRDefault="00B03033" w:rsidP="00E03E5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5F5598C7" w14:textId="5DA8B1B4" w:rsidR="00E03E5A" w:rsidRPr="003D0F73" w:rsidRDefault="00967F52"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55A1EFCB" w14:textId="77777777" w:rsidTr="003E1AED">
        <w:tc>
          <w:tcPr>
            <w:tcW w:w="2602" w:type="dxa"/>
          </w:tcPr>
          <w:p w14:paraId="7577BDBB" w14:textId="46CDCA69" w:rsidR="00E03E5A" w:rsidRPr="003D0F73" w:rsidRDefault="00E03E5A" w:rsidP="00E03E5A">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TEC_LRMTPRE2</w:t>
            </w:r>
          </w:p>
        </w:tc>
        <w:tc>
          <w:tcPr>
            <w:tcW w:w="921" w:type="dxa"/>
          </w:tcPr>
          <w:p w14:paraId="69CD3768" w14:textId="54DDF026" w:rsidR="00E03E5A" w:rsidRPr="003D0F73" w:rsidRDefault="00E03E5A" w:rsidP="00E03E5A">
            <w:pPr>
              <w:pStyle w:val="Default"/>
              <w:spacing w:line="259" w:lineRule="auto"/>
              <w:rPr>
                <w:rFonts w:eastAsia="Calibri"/>
                <w:color w:val="000000" w:themeColor="text1"/>
              </w:rPr>
            </w:pPr>
          </w:p>
        </w:tc>
        <w:tc>
          <w:tcPr>
            <w:tcW w:w="376" w:type="dxa"/>
          </w:tcPr>
          <w:p w14:paraId="42A87CF6" w14:textId="3D703125" w:rsidR="00E03E5A" w:rsidRPr="003D0F73" w:rsidRDefault="00E03E5A" w:rsidP="00E03E5A">
            <w:pPr>
              <w:pStyle w:val="Default"/>
              <w:rPr>
                <w:rFonts w:eastAsia="Calibri"/>
                <w:color w:val="000000" w:themeColor="text1"/>
              </w:rPr>
            </w:pPr>
          </w:p>
        </w:tc>
        <w:tc>
          <w:tcPr>
            <w:tcW w:w="2802" w:type="dxa"/>
          </w:tcPr>
          <w:p w14:paraId="450CD726" w14:textId="1747FD4E" w:rsidR="00E03E5A" w:rsidRPr="003D0F73" w:rsidRDefault="00E03E5A" w:rsidP="00E03E5A">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tc>
        <w:tc>
          <w:tcPr>
            <w:tcW w:w="851" w:type="dxa"/>
          </w:tcPr>
          <w:p w14:paraId="4189848F" w14:textId="239029CD" w:rsidR="00E03E5A" w:rsidRPr="003D0F73" w:rsidRDefault="00E03E5A" w:rsidP="00E03E5A">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166BE1D7" w14:textId="4D5E21F2"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tc>
        <w:tc>
          <w:tcPr>
            <w:tcW w:w="1362" w:type="dxa"/>
          </w:tcPr>
          <w:p w14:paraId="7F431621" w14:textId="364145D5"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2F5C9375" w14:textId="3EBF9894" w:rsidR="00E03E5A" w:rsidRPr="003D0F73" w:rsidRDefault="00E03E5A" w:rsidP="00E03E5A">
            <w:pPr>
              <w:pStyle w:val="Default"/>
              <w:spacing w:line="259" w:lineRule="auto"/>
              <w:rPr>
                <w:rFonts w:eastAsia="Calibri"/>
                <w:color w:val="000000" w:themeColor="text1"/>
              </w:rPr>
            </w:pPr>
          </w:p>
        </w:tc>
        <w:tc>
          <w:tcPr>
            <w:tcW w:w="1858" w:type="dxa"/>
          </w:tcPr>
          <w:p w14:paraId="55D848CE" w14:textId="5E25A7C8" w:rsidR="00E03E5A" w:rsidRPr="003D0F73" w:rsidRDefault="00B03033" w:rsidP="00E03E5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449F52AA" w14:textId="43063E5B" w:rsidR="00E03E5A" w:rsidRPr="003D0F73" w:rsidRDefault="00967F52"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1A2A9394" w14:textId="77777777" w:rsidTr="003E1AED">
        <w:tc>
          <w:tcPr>
            <w:tcW w:w="2602" w:type="dxa"/>
          </w:tcPr>
          <w:p w14:paraId="6A0BDA6E" w14:textId="640EE1F5" w:rsidR="36C7552B" w:rsidRPr="003D0F73" w:rsidRDefault="36C7552B" w:rsidP="4402489A">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TEC_LRMTPRE3</w:t>
            </w:r>
          </w:p>
          <w:p w14:paraId="0AFE7316" w14:textId="61FCE612" w:rsidR="4402489A" w:rsidRPr="003D0F73" w:rsidRDefault="4402489A" w:rsidP="4402489A">
            <w:pPr>
              <w:rPr>
                <w:rFonts w:ascii="Arial" w:eastAsia="Arial" w:hAnsi="Arial" w:cs="Arial"/>
                <w:color w:val="000000" w:themeColor="text1"/>
                <w:sz w:val="20"/>
                <w:szCs w:val="20"/>
                <w:lang w:eastAsia="en-US"/>
              </w:rPr>
            </w:pPr>
          </w:p>
        </w:tc>
        <w:tc>
          <w:tcPr>
            <w:tcW w:w="921" w:type="dxa"/>
          </w:tcPr>
          <w:p w14:paraId="2D1AC056" w14:textId="27C97CA8" w:rsidR="4402489A" w:rsidRPr="003D0F73" w:rsidRDefault="4402489A" w:rsidP="4402489A">
            <w:pPr>
              <w:pStyle w:val="Default"/>
              <w:spacing w:line="259" w:lineRule="auto"/>
              <w:rPr>
                <w:rFonts w:eastAsia="Calibri"/>
                <w:color w:val="000000" w:themeColor="text1"/>
              </w:rPr>
            </w:pPr>
          </w:p>
        </w:tc>
        <w:tc>
          <w:tcPr>
            <w:tcW w:w="376" w:type="dxa"/>
          </w:tcPr>
          <w:p w14:paraId="4836EF88" w14:textId="47EC3E48" w:rsidR="4402489A" w:rsidRPr="003D0F73" w:rsidRDefault="4402489A" w:rsidP="4402489A">
            <w:pPr>
              <w:pStyle w:val="Default"/>
              <w:rPr>
                <w:rFonts w:eastAsia="Calibri"/>
                <w:color w:val="000000" w:themeColor="text1"/>
              </w:rPr>
            </w:pPr>
          </w:p>
        </w:tc>
        <w:tc>
          <w:tcPr>
            <w:tcW w:w="2802" w:type="dxa"/>
          </w:tcPr>
          <w:p w14:paraId="1B89E687" w14:textId="1747FD4E" w:rsidR="36C7552B" w:rsidRPr="003D0F73" w:rsidRDefault="36C7552B" w:rsidP="4402489A">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p w14:paraId="3B34B92E" w14:textId="365722E1" w:rsidR="4402489A" w:rsidRPr="003D0F73" w:rsidRDefault="4402489A" w:rsidP="4402489A">
            <w:pPr>
              <w:pStyle w:val="Default"/>
              <w:rPr>
                <w:rFonts w:eastAsia="Calibri"/>
                <w:color w:val="000000" w:themeColor="text1"/>
                <w:sz w:val="20"/>
                <w:szCs w:val="20"/>
              </w:rPr>
            </w:pPr>
          </w:p>
        </w:tc>
        <w:tc>
          <w:tcPr>
            <w:tcW w:w="851" w:type="dxa"/>
          </w:tcPr>
          <w:p w14:paraId="6B29FF87" w14:textId="3963060B" w:rsidR="36C7552B" w:rsidRPr="003D0F73" w:rsidRDefault="36C7552B" w:rsidP="4402489A">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655F3D1D" w14:textId="4D5E21F2" w:rsidR="36C7552B" w:rsidRPr="003D0F73" w:rsidRDefault="36C7552B" w:rsidP="4402489A">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p w14:paraId="228E1672" w14:textId="22ABAB93" w:rsidR="4402489A" w:rsidRPr="003D0F73" w:rsidRDefault="4402489A" w:rsidP="4402489A">
            <w:pPr>
              <w:pStyle w:val="Default"/>
              <w:spacing w:line="259" w:lineRule="auto"/>
              <w:rPr>
                <w:rFonts w:eastAsia="Calibri"/>
                <w:color w:val="000000" w:themeColor="text1"/>
              </w:rPr>
            </w:pPr>
          </w:p>
        </w:tc>
        <w:tc>
          <w:tcPr>
            <w:tcW w:w="1362" w:type="dxa"/>
          </w:tcPr>
          <w:p w14:paraId="379ED813" w14:textId="364145D5" w:rsidR="36C7552B" w:rsidRPr="003D0F73" w:rsidRDefault="36C7552B" w:rsidP="4402489A">
            <w:pPr>
              <w:pStyle w:val="Default"/>
              <w:spacing w:line="259" w:lineRule="auto"/>
              <w:rPr>
                <w:rFonts w:eastAsia="Calibri"/>
                <w:color w:val="000000" w:themeColor="text1"/>
              </w:rPr>
            </w:pPr>
            <w:r w:rsidRPr="003D0F73">
              <w:rPr>
                <w:rFonts w:eastAsia="Calibri"/>
                <w:color w:val="000000" w:themeColor="text1"/>
              </w:rPr>
              <w:t>LRMT (28549)</w:t>
            </w:r>
          </w:p>
          <w:p w14:paraId="4676CB3C" w14:textId="6B6B7782" w:rsidR="4402489A" w:rsidRPr="003D0F73" w:rsidRDefault="4402489A" w:rsidP="4402489A">
            <w:pPr>
              <w:pStyle w:val="Default"/>
              <w:spacing w:line="259" w:lineRule="auto"/>
              <w:rPr>
                <w:rFonts w:eastAsia="Calibri"/>
                <w:color w:val="000000" w:themeColor="text1"/>
              </w:rPr>
            </w:pPr>
          </w:p>
        </w:tc>
        <w:tc>
          <w:tcPr>
            <w:tcW w:w="1858" w:type="dxa"/>
          </w:tcPr>
          <w:p w14:paraId="74F8B363" w14:textId="6FE55D72" w:rsidR="36C7552B" w:rsidRPr="003D0F73" w:rsidRDefault="36C7552B" w:rsidP="4402489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13A6B399" w14:textId="36D69844" w:rsidR="4402489A" w:rsidRPr="003D0F73" w:rsidRDefault="00967F52" w:rsidP="4402489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3FA85C9B" w14:textId="77777777" w:rsidTr="003E1AED">
        <w:tc>
          <w:tcPr>
            <w:tcW w:w="2602" w:type="dxa"/>
          </w:tcPr>
          <w:p w14:paraId="0E43C60B" w14:textId="2B2FB6EC" w:rsidR="36C7552B" w:rsidRPr="003D0F73" w:rsidRDefault="36C7552B" w:rsidP="4402489A">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TEC_LRMTPRE4</w:t>
            </w:r>
          </w:p>
        </w:tc>
        <w:tc>
          <w:tcPr>
            <w:tcW w:w="921" w:type="dxa"/>
          </w:tcPr>
          <w:p w14:paraId="6A13C914" w14:textId="7A61F73B" w:rsidR="4402489A" w:rsidRPr="003D0F73" w:rsidRDefault="4402489A" w:rsidP="4402489A">
            <w:pPr>
              <w:pStyle w:val="Default"/>
              <w:spacing w:line="259" w:lineRule="auto"/>
              <w:rPr>
                <w:rFonts w:eastAsia="Calibri"/>
                <w:color w:val="000000" w:themeColor="text1"/>
              </w:rPr>
            </w:pPr>
          </w:p>
        </w:tc>
        <w:tc>
          <w:tcPr>
            <w:tcW w:w="376" w:type="dxa"/>
          </w:tcPr>
          <w:p w14:paraId="0C083161" w14:textId="183196A5" w:rsidR="4402489A" w:rsidRPr="003D0F73" w:rsidRDefault="4402489A" w:rsidP="4402489A">
            <w:pPr>
              <w:pStyle w:val="Default"/>
              <w:rPr>
                <w:rFonts w:eastAsia="Calibri"/>
                <w:color w:val="000000" w:themeColor="text1"/>
              </w:rPr>
            </w:pPr>
          </w:p>
        </w:tc>
        <w:tc>
          <w:tcPr>
            <w:tcW w:w="2802" w:type="dxa"/>
          </w:tcPr>
          <w:p w14:paraId="2DDB9410" w14:textId="1747FD4E" w:rsidR="36C7552B" w:rsidRPr="003D0F73" w:rsidRDefault="36C7552B" w:rsidP="4402489A">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p w14:paraId="5EC48989" w14:textId="3A1E0237" w:rsidR="4402489A" w:rsidRPr="003D0F73" w:rsidRDefault="4402489A" w:rsidP="4402489A">
            <w:pPr>
              <w:pStyle w:val="Default"/>
              <w:rPr>
                <w:rFonts w:eastAsia="Calibri"/>
                <w:color w:val="000000" w:themeColor="text1"/>
                <w:sz w:val="20"/>
                <w:szCs w:val="20"/>
              </w:rPr>
            </w:pPr>
          </w:p>
        </w:tc>
        <w:tc>
          <w:tcPr>
            <w:tcW w:w="851" w:type="dxa"/>
          </w:tcPr>
          <w:p w14:paraId="038E49B1" w14:textId="4F5C2E61" w:rsidR="36C7552B" w:rsidRPr="003D0F73" w:rsidRDefault="36C7552B" w:rsidP="4402489A">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330BEBE1" w14:textId="4D5E21F2" w:rsidR="36C7552B" w:rsidRPr="003D0F73" w:rsidRDefault="36C7552B" w:rsidP="4402489A">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p w14:paraId="3AEA80E9" w14:textId="1565BA70" w:rsidR="4402489A" w:rsidRPr="003D0F73" w:rsidRDefault="4402489A" w:rsidP="4402489A">
            <w:pPr>
              <w:pStyle w:val="Default"/>
              <w:spacing w:line="259" w:lineRule="auto"/>
              <w:rPr>
                <w:rFonts w:eastAsia="Calibri"/>
                <w:color w:val="000000" w:themeColor="text1"/>
              </w:rPr>
            </w:pPr>
          </w:p>
        </w:tc>
        <w:tc>
          <w:tcPr>
            <w:tcW w:w="1362" w:type="dxa"/>
          </w:tcPr>
          <w:p w14:paraId="35522BA8" w14:textId="364145D5" w:rsidR="36C7552B" w:rsidRPr="003D0F73" w:rsidRDefault="36C7552B" w:rsidP="4402489A">
            <w:pPr>
              <w:pStyle w:val="Default"/>
              <w:spacing w:line="259" w:lineRule="auto"/>
              <w:rPr>
                <w:rFonts w:eastAsia="Calibri"/>
                <w:color w:val="000000" w:themeColor="text1"/>
              </w:rPr>
            </w:pPr>
            <w:r w:rsidRPr="003D0F73">
              <w:rPr>
                <w:rFonts w:eastAsia="Calibri"/>
                <w:color w:val="000000" w:themeColor="text1"/>
              </w:rPr>
              <w:t>LRMT (28549)</w:t>
            </w:r>
          </w:p>
          <w:p w14:paraId="24D55EAF" w14:textId="35622C4A" w:rsidR="4402489A" w:rsidRPr="003D0F73" w:rsidRDefault="4402489A" w:rsidP="4402489A">
            <w:pPr>
              <w:pStyle w:val="Default"/>
              <w:spacing w:line="259" w:lineRule="auto"/>
              <w:rPr>
                <w:rFonts w:eastAsia="Calibri"/>
                <w:color w:val="000000" w:themeColor="text1"/>
              </w:rPr>
            </w:pPr>
          </w:p>
        </w:tc>
        <w:tc>
          <w:tcPr>
            <w:tcW w:w="1858" w:type="dxa"/>
          </w:tcPr>
          <w:p w14:paraId="55E3BE47" w14:textId="0F5FDE81" w:rsidR="36C7552B" w:rsidRPr="003D0F73" w:rsidRDefault="36C7552B" w:rsidP="4402489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6A67CC80" w14:textId="1E4C9906" w:rsidR="4402489A" w:rsidRPr="003D0F73" w:rsidRDefault="00967F52" w:rsidP="4402489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349EF450" w14:textId="77777777" w:rsidTr="003E1AED">
        <w:tc>
          <w:tcPr>
            <w:tcW w:w="2602" w:type="dxa"/>
          </w:tcPr>
          <w:p w14:paraId="206243AD" w14:textId="3CD27CB9" w:rsidR="36C7552B" w:rsidRPr="003D0F73" w:rsidRDefault="36C7552B" w:rsidP="4402489A">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TEC_LRMTPRE5</w:t>
            </w:r>
          </w:p>
        </w:tc>
        <w:tc>
          <w:tcPr>
            <w:tcW w:w="921" w:type="dxa"/>
          </w:tcPr>
          <w:p w14:paraId="2DCC0FA7" w14:textId="063D488D" w:rsidR="4402489A" w:rsidRPr="003D0F73" w:rsidRDefault="4402489A" w:rsidP="4402489A">
            <w:pPr>
              <w:pStyle w:val="Default"/>
              <w:spacing w:line="259" w:lineRule="auto"/>
              <w:rPr>
                <w:rFonts w:eastAsia="Calibri"/>
                <w:color w:val="000000" w:themeColor="text1"/>
              </w:rPr>
            </w:pPr>
          </w:p>
        </w:tc>
        <w:tc>
          <w:tcPr>
            <w:tcW w:w="376" w:type="dxa"/>
          </w:tcPr>
          <w:p w14:paraId="1A4B605C" w14:textId="590632E5" w:rsidR="4402489A" w:rsidRPr="003D0F73" w:rsidRDefault="4402489A" w:rsidP="4402489A">
            <w:pPr>
              <w:pStyle w:val="Default"/>
              <w:rPr>
                <w:rFonts w:eastAsia="Calibri"/>
                <w:color w:val="000000" w:themeColor="text1"/>
              </w:rPr>
            </w:pPr>
          </w:p>
        </w:tc>
        <w:tc>
          <w:tcPr>
            <w:tcW w:w="2802" w:type="dxa"/>
          </w:tcPr>
          <w:p w14:paraId="30019A9A" w14:textId="1747FD4E" w:rsidR="36C7552B" w:rsidRPr="003D0F73" w:rsidRDefault="36C7552B" w:rsidP="4402489A">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p w14:paraId="2771F5D4" w14:textId="0BBBBBA1" w:rsidR="4402489A" w:rsidRPr="003D0F73" w:rsidRDefault="4402489A" w:rsidP="4402489A">
            <w:pPr>
              <w:pStyle w:val="Default"/>
              <w:rPr>
                <w:rFonts w:eastAsia="Calibri"/>
                <w:color w:val="000000" w:themeColor="text1"/>
                <w:sz w:val="20"/>
                <w:szCs w:val="20"/>
              </w:rPr>
            </w:pPr>
          </w:p>
        </w:tc>
        <w:tc>
          <w:tcPr>
            <w:tcW w:w="851" w:type="dxa"/>
          </w:tcPr>
          <w:p w14:paraId="1E0FD5F7" w14:textId="37D12541" w:rsidR="36C7552B" w:rsidRPr="003D0F73" w:rsidRDefault="36C7552B" w:rsidP="4402489A">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582812AE" w14:textId="4D5E21F2" w:rsidR="36C7552B" w:rsidRPr="003D0F73" w:rsidRDefault="36C7552B" w:rsidP="4402489A">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p w14:paraId="41B59E8C" w14:textId="429DB8F1" w:rsidR="4402489A" w:rsidRPr="003D0F73" w:rsidRDefault="4402489A" w:rsidP="4402489A">
            <w:pPr>
              <w:pStyle w:val="Default"/>
              <w:spacing w:line="259" w:lineRule="auto"/>
              <w:rPr>
                <w:rFonts w:eastAsia="Calibri"/>
                <w:color w:val="000000" w:themeColor="text1"/>
              </w:rPr>
            </w:pPr>
          </w:p>
        </w:tc>
        <w:tc>
          <w:tcPr>
            <w:tcW w:w="1362" w:type="dxa"/>
          </w:tcPr>
          <w:p w14:paraId="3F7F262E" w14:textId="364145D5" w:rsidR="36C7552B" w:rsidRPr="003D0F73" w:rsidRDefault="36C7552B" w:rsidP="4402489A">
            <w:pPr>
              <w:pStyle w:val="Default"/>
              <w:spacing w:line="259" w:lineRule="auto"/>
              <w:rPr>
                <w:rFonts w:eastAsia="Calibri"/>
                <w:color w:val="000000" w:themeColor="text1"/>
              </w:rPr>
            </w:pPr>
            <w:r w:rsidRPr="003D0F73">
              <w:rPr>
                <w:rFonts w:eastAsia="Calibri"/>
                <w:color w:val="000000" w:themeColor="text1"/>
              </w:rPr>
              <w:t>LRMT (28549)</w:t>
            </w:r>
          </w:p>
          <w:p w14:paraId="7CDD52DC" w14:textId="585053F0" w:rsidR="4402489A" w:rsidRPr="003D0F73" w:rsidRDefault="4402489A" w:rsidP="4402489A">
            <w:pPr>
              <w:pStyle w:val="Default"/>
              <w:spacing w:line="259" w:lineRule="auto"/>
              <w:rPr>
                <w:rFonts w:eastAsia="Calibri"/>
                <w:color w:val="000000" w:themeColor="text1"/>
              </w:rPr>
            </w:pPr>
          </w:p>
        </w:tc>
        <w:tc>
          <w:tcPr>
            <w:tcW w:w="1858" w:type="dxa"/>
          </w:tcPr>
          <w:p w14:paraId="4A19183C" w14:textId="5000B313" w:rsidR="36C7552B" w:rsidRPr="003D0F73" w:rsidRDefault="36C7552B" w:rsidP="4402489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1FB97F85" w14:textId="7B973E16" w:rsidR="4402489A" w:rsidRPr="003D0F73" w:rsidRDefault="00967F52" w:rsidP="4402489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464AB677" w14:textId="77777777" w:rsidTr="003E1AED">
        <w:tc>
          <w:tcPr>
            <w:tcW w:w="2602" w:type="dxa"/>
          </w:tcPr>
          <w:p w14:paraId="5BE8C3A2" w14:textId="4F773881" w:rsidR="36C7552B" w:rsidRPr="003D0F73" w:rsidRDefault="36C7552B" w:rsidP="4402489A">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TEC_LRMTPRE6</w:t>
            </w:r>
          </w:p>
        </w:tc>
        <w:tc>
          <w:tcPr>
            <w:tcW w:w="921" w:type="dxa"/>
          </w:tcPr>
          <w:p w14:paraId="37F9CEFA" w14:textId="4895CB54" w:rsidR="4402489A" w:rsidRPr="003D0F73" w:rsidRDefault="4402489A" w:rsidP="4402489A">
            <w:pPr>
              <w:pStyle w:val="Default"/>
              <w:spacing w:line="259" w:lineRule="auto"/>
              <w:rPr>
                <w:rFonts w:eastAsia="Calibri"/>
                <w:color w:val="000000" w:themeColor="text1"/>
              </w:rPr>
            </w:pPr>
          </w:p>
        </w:tc>
        <w:tc>
          <w:tcPr>
            <w:tcW w:w="376" w:type="dxa"/>
          </w:tcPr>
          <w:p w14:paraId="16A12C36" w14:textId="58BCAE16" w:rsidR="4402489A" w:rsidRPr="003D0F73" w:rsidRDefault="4402489A" w:rsidP="4402489A">
            <w:pPr>
              <w:pStyle w:val="Default"/>
              <w:rPr>
                <w:rFonts w:eastAsia="Calibri"/>
                <w:color w:val="000000" w:themeColor="text1"/>
              </w:rPr>
            </w:pPr>
          </w:p>
        </w:tc>
        <w:tc>
          <w:tcPr>
            <w:tcW w:w="2802" w:type="dxa"/>
          </w:tcPr>
          <w:p w14:paraId="17483558" w14:textId="1747FD4E" w:rsidR="36C7552B" w:rsidRPr="003D0F73" w:rsidRDefault="36C7552B" w:rsidP="4402489A">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p w14:paraId="52BF0E11" w14:textId="50706D84" w:rsidR="4402489A" w:rsidRPr="003D0F73" w:rsidRDefault="4402489A" w:rsidP="4402489A">
            <w:pPr>
              <w:pStyle w:val="Default"/>
              <w:rPr>
                <w:rFonts w:eastAsia="Calibri"/>
                <w:color w:val="000000" w:themeColor="text1"/>
                <w:sz w:val="20"/>
                <w:szCs w:val="20"/>
              </w:rPr>
            </w:pPr>
          </w:p>
        </w:tc>
        <w:tc>
          <w:tcPr>
            <w:tcW w:w="851" w:type="dxa"/>
          </w:tcPr>
          <w:p w14:paraId="1FA86BD4" w14:textId="73D7999C" w:rsidR="36C7552B" w:rsidRPr="003D0F73" w:rsidRDefault="36C7552B" w:rsidP="4402489A">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7EB7088E" w14:textId="4D5E21F2" w:rsidR="36C7552B" w:rsidRPr="003D0F73" w:rsidRDefault="36C7552B" w:rsidP="4402489A">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p w14:paraId="212E17F9" w14:textId="13027451" w:rsidR="4402489A" w:rsidRPr="003D0F73" w:rsidRDefault="4402489A" w:rsidP="4402489A">
            <w:pPr>
              <w:pStyle w:val="Default"/>
              <w:spacing w:line="259" w:lineRule="auto"/>
              <w:rPr>
                <w:rFonts w:eastAsia="Calibri"/>
                <w:color w:val="000000" w:themeColor="text1"/>
              </w:rPr>
            </w:pPr>
          </w:p>
        </w:tc>
        <w:tc>
          <w:tcPr>
            <w:tcW w:w="1362" w:type="dxa"/>
          </w:tcPr>
          <w:p w14:paraId="61CE72AB" w14:textId="364145D5" w:rsidR="36C7552B" w:rsidRPr="003D0F73" w:rsidRDefault="36C7552B" w:rsidP="4402489A">
            <w:pPr>
              <w:pStyle w:val="Default"/>
              <w:spacing w:line="259" w:lineRule="auto"/>
              <w:rPr>
                <w:rFonts w:eastAsia="Calibri"/>
                <w:color w:val="000000" w:themeColor="text1"/>
              </w:rPr>
            </w:pPr>
            <w:r w:rsidRPr="003D0F73">
              <w:rPr>
                <w:rFonts w:eastAsia="Calibri"/>
                <w:color w:val="000000" w:themeColor="text1"/>
              </w:rPr>
              <w:t>LRMT (28549)</w:t>
            </w:r>
          </w:p>
          <w:p w14:paraId="2D4443B6" w14:textId="3F1C8753" w:rsidR="4402489A" w:rsidRPr="003D0F73" w:rsidRDefault="4402489A" w:rsidP="4402489A">
            <w:pPr>
              <w:pStyle w:val="Default"/>
              <w:spacing w:line="259" w:lineRule="auto"/>
              <w:rPr>
                <w:rFonts w:eastAsia="Calibri"/>
                <w:color w:val="000000" w:themeColor="text1"/>
              </w:rPr>
            </w:pPr>
          </w:p>
        </w:tc>
        <w:tc>
          <w:tcPr>
            <w:tcW w:w="1858" w:type="dxa"/>
          </w:tcPr>
          <w:p w14:paraId="0CBCFBDA" w14:textId="4FD6BA9E" w:rsidR="36C7552B" w:rsidRPr="003D0F73" w:rsidRDefault="36C7552B" w:rsidP="4402489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6BE189AA" w14:textId="7435DA0F" w:rsidR="4402489A" w:rsidRPr="003D0F73" w:rsidRDefault="00967F52" w:rsidP="4402489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67BEC539" w14:textId="77777777" w:rsidTr="003E1AED">
        <w:tc>
          <w:tcPr>
            <w:tcW w:w="2602" w:type="dxa"/>
          </w:tcPr>
          <w:p w14:paraId="628F825D" w14:textId="2A4791F2" w:rsidR="00E03E5A" w:rsidRPr="003D0F73" w:rsidRDefault="00E03E5A" w:rsidP="00E03E5A">
            <w:pPr>
              <w:rPr>
                <w:rFonts w:ascii="Arial" w:eastAsia="Arial" w:hAnsi="Arial" w:cs="Arial"/>
                <w:color w:val="000000" w:themeColor="text1"/>
                <w:sz w:val="20"/>
                <w:szCs w:val="20"/>
                <w:lang w:eastAsia="en-US"/>
              </w:rPr>
            </w:pPr>
            <w:r w:rsidRPr="003D0F73">
              <w:rPr>
                <w:rFonts w:ascii="Segoe UI" w:hAnsi="Segoe UI" w:cs="Segoe UI"/>
                <w:color w:val="000000" w:themeColor="text1"/>
                <w:sz w:val="21"/>
                <w:szCs w:val="21"/>
              </w:rPr>
              <w:t>TEC_NOVARED1</w:t>
            </w:r>
          </w:p>
        </w:tc>
        <w:tc>
          <w:tcPr>
            <w:tcW w:w="921" w:type="dxa"/>
          </w:tcPr>
          <w:p w14:paraId="368902F3" w14:textId="77777777" w:rsidR="00E03E5A" w:rsidRPr="003D0F73" w:rsidRDefault="00E03E5A" w:rsidP="00E03E5A">
            <w:pPr>
              <w:pStyle w:val="Default"/>
              <w:spacing w:line="259" w:lineRule="auto"/>
              <w:rPr>
                <w:rFonts w:eastAsia="Calibri"/>
                <w:color w:val="000000" w:themeColor="text1"/>
              </w:rPr>
            </w:pPr>
          </w:p>
        </w:tc>
        <w:tc>
          <w:tcPr>
            <w:tcW w:w="376" w:type="dxa"/>
          </w:tcPr>
          <w:p w14:paraId="414303F6" w14:textId="77777777" w:rsidR="00E03E5A" w:rsidRPr="003D0F73" w:rsidRDefault="00E03E5A" w:rsidP="00E03E5A">
            <w:pPr>
              <w:pStyle w:val="Default"/>
              <w:rPr>
                <w:rFonts w:eastAsia="Calibri"/>
                <w:color w:val="000000" w:themeColor="text1"/>
              </w:rPr>
            </w:pPr>
          </w:p>
        </w:tc>
        <w:tc>
          <w:tcPr>
            <w:tcW w:w="2802" w:type="dxa"/>
          </w:tcPr>
          <w:p w14:paraId="26B7DB91" w14:textId="77777777" w:rsidR="00E03E5A" w:rsidRPr="003D0F73" w:rsidRDefault="00E03E5A" w:rsidP="00E03E5A">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766F1786" w14:textId="77777777" w:rsidR="00E03E5A" w:rsidRPr="003D0F73" w:rsidRDefault="00E03E5A" w:rsidP="00E03E5A">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42FBCC7C" w14:textId="77777777" w:rsidR="00E03E5A" w:rsidRPr="003D0F73" w:rsidRDefault="00E03E5A" w:rsidP="00E03E5A">
            <w:pPr>
              <w:pStyle w:val="Default"/>
              <w:rPr>
                <w:rFonts w:eastAsia="Calibri"/>
                <w:color w:val="000000" w:themeColor="text1"/>
                <w:sz w:val="20"/>
                <w:szCs w:val="20"/>
              </w:rPr>
            </w:pPr>
          </w:p>
        </w:tc>
        <w:tc>
          <w:tcPr>
            <w:tcW w:w="851" w:type="dxa"/>
          </w:tcPr>
          <w:p w14:paraId="50E07BE6" w14:textId="6A044559" w:rsidR="00E03E5A" w:rsidRPr="003D0F73" w:rsidRDefault="00E03E5A" w:rsidP="00E03E5A">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4EFE1200" w14:textId="543392EF"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2CA00356" w14:textId="77777777"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040575FA" w14:textId="77777777" w:rsidR="00E03E5A" w:rsidRPr="003D0F73" w:rsidRDefault="00E03E5A" w:rsidP="00E03E5A">
            <w:pPr>
              <w:pStyle w:val="Default"/>
              <w:spacing w:line="259" w:lineRule="auto"/>
              <w:rPr>
                <w:rFonts w:eastAsia="Calibri"/>
                <w:color w:val="000000" w:themeColor="text1"/>
              </w:rPr>
            </w:pPr>
          </w:p>
        </w:tc>
        <w:tc>
          <w:tcPr>
            <w:tcW w:w="1858" w:type="dxa"/>
          </w:tcPr>
          <w:p w14:paraId="3FC0FAE3" w14:textId="65A29CBD" w:rsidR="00E03E5A" w:rsidRPr="003D0F73" w:rsidRDefault="00B03033" w:rsidP="00E03E5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608BA17B" w14:textId="50FB6C42" w:rsidR="00E03E5A" w:rsidRPr="003D0F73" w:rsidRDefault="00967F52"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4B2472EE" w14:textId="77777777" w:rsidTr="003E1AED">
        <w:tc>
          <w:tcPr>
            <w:tcW w:w="2602" w:type="dxa"/>
          </w:tcPr>
          <w:p w14:paraId="3F332072" w14:textId="340566C0"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TEC_NOVARED2</w:t>
            </w:r>
          </w:p>
        </w:tc>
        <w:tc>
          <w:tcPr>
            <w:tcW w:w="921" w:type="dxa"/>
          </w:tcPr>
          <w:p w14:paraId="27709207" w14:textId="77777777" w:rsidR="00E03E5A" w:rsidRPr="003D0F73" w:rsidRDefault="00E03E5A" w:rsidP="00E03E5A">
            <w:pPr>
              <w:pStyle w:val="Default"/>
              <w:spacing w:line="259" w:lineRule="auto"/>
              <w:rPr>
                <w:rFonts w:eastAsia="Calibri"/>
                <w:color w:val="000000" w:themeColor="text1"/>
              </w:rPr>
            </w:pPr>
          </w:p>
        </w:tc>
        <w:tc>
          <w:tcPr>
            <w:tcW w:w="376" w:type="dxa"/>
          </w:tcPr>
          <w:p w14:paraId="249EE8F7" w14:textId="77777777" w:rsidR="00E03E5A" w:rsidRPr="003D0F73" w:rsidRDefault="00E03E5A" w:rsidP="00E03E5A">
            <w:pPr>
              <w:pStyle w:val="Default"/>
              <w:rPr>
                <w:rFonts w:eastAsia="Calibri"/>
                <w:color w:val="000000" w:themeColor="text1"/>
              </w:rPr>
            </w:pPr>
          </w:p>
        </w:tc>
        <w:tc>
          <w:tcPr>
            <w:tcW w:w="2802" w:type="dxa"/>
          </w:tcPr>
          <w:p w14:paraId="4E439C48" w14:textId="77777777" w:rsidR="00E03E5A" w:rsidRPr="003D0F73" w:rsidRDefault="00E03E5A" w:rsidP="00E03E5A">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12CF4968" w14:textId="77777777" w:rsidR="00E03E5A" w:rsidRPr="003D0F73" w:rsidRDefault="00E03E5A" w:rsidP="00E03E5A">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7F5C1E13" w14:textId="77777777" w:rsidR="00E03E5A" w:rsidRPr="003D0F73" w:rsidRDefault="00E03E5A" w:rsidP="00E03E5A">
            <w:pPr>
              <w:pStyle w:val="Default"/>
              <w:rPr>
                <w:rFonts w:eastAsia="Calibri"/>
                <w:color w:val="000000" w:themeColor="text1"/>
                <w:sz w:val="20"/>
                <w:szCs w:val="20"/>
              </w:rPr>
            </w:pPr>
          </w:p>
        </w:tc>
        <w:tc>
          <w:tcPr>
            <w:tcW w:w="851" w:type="dxa"/>
          </w:tcPr>
          <w:p w14:paraId="0BFAB0A6" w14:textId="353FC6B1" w:rsidR="00E03E5A" w:rsidRPr="003D0F73" w:rsidRDefault="00E03E5A" w:rsidP="00E03E5A">
            <w:pPr>
              <w:pStyle w:val="Default"/>
              <w:spacing w:line="259" w:lineRule="auto"/>
              <w:jc w:val="center"/>
              <w:rPr>
                <w:rFonts w:ascii="Arial Nova" w:eastAsia="Arial Nova" w:hAnsi="Arial Nova" w:cs="Arial Nova"/>
                <w:color w:val="000000" w:themeColor="text1"/>
              </w:rPr>
            </w:pPr>
            <w:r w:rsidRPr="003D0F73">
              <w:rPr>
                <w:rFonts w:eastAsia="Calibri"/>
                <w:color w:val="000000" w:themeColor="text1"/>
              </w:rPr>
              <w:t>Y</w:t>
            </w:r>
          </w:p>
        </w:tc>
        <w:tc>
          <w:tcPr>
            <w:tcW w:w="2936" w:type="dxa"/>
          </w:tcPr>
          <w:p w14:paraId="2B577997" w14:textId="6AB638B5"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4FBEB192" w14:textId="77777777"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55E072EA" w14:textId="77777777" w:rsidR="00E03E5A" w:rsidRPr="003D0F73" w:rsidRDefault="00E03E5A" w:rsidP="00E03E5A">
            <w:pPr>
              <w:pStyle w:val="Default"/>
              <w:spacing w:line="259" w:lineRule="auto"/>
              <w:rPr>
                <w:rFonts w:eastAsia="Calibri"/>
                <w:color w:val="000000" w:themeColor="text1"/>
              </w:rPr>
            </w:pPr>
          </w:p>
        </w:tc>
        <w:tc>
          <w:tcPr>
            <w:tcW w:w="1858" w:type="dxa"/>
          </w:tcPr>
          <w:p w14:paraId="2F75EAFD" w14:textId="2A63ECE2" w:rsidR="00E03E5A" w:rsidRPr="003D0F73" w:rsidRDefault="00B03033" w:rsidP="00E03E5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1EA56BC7" w14:textId="5874EEBA" w:rsidR="00E03E5A" w:rsidRPr="003D0F73" w:rsidRDefault="00967F52"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5D1894E8" w14:textId="77777777" w:rsidTr="003E1AED">
        <w:tc>
          <w:tcPr>
            <w:tcW w:w="2602" w:type="dxa"/>
          </w:tcPr>
          <w:p w14:paraId="5E60F73F" w14:textId="53E6F5C0"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TEC_NOVARED3</w:t>
            </w:r>
          </w:p>
        </w:tc>
        <w:tc>
          <w:tcPr>
            <w:tcW w:w="921" w:type="dxa"/>
          </w:tcPr>
          <w:p w14:paraId="48FA269E" w14:textId="77777777" w:rsidR="00E03E5A" w:rsidRPr="003D0F73" w:rsidRDefault="00E03E5A" w:rsidP="00E03E5A">
            <w:pPr>
              <w:pStyle w:val="Default"/>
              <w:spacing w:line="259" w:lineRule="auto"/>
              <w:rPr>
                <w:rFonts w:eastAsia="Calibri"/>
                <w:color w:val="000000" w:themeColor="text1"/>
              </w:rPr>
            </w:pPr>
          </w:p>
        </w:tc>
        <w:tc>
          <w:tcPr>
            <w:tcW w:w="376" w:type="dxa"/>
          </w:tcPr>
          <w:p w14:paraId="3FA86978" w14:textId="77777777" w:rsidR="00E03E5A" w:rsidRPr="003D0F73" w:rsidRDefault="00E03E5A" w:rsidP="00E03E5A">
            <w:pPr>
              <w:pStyle w:val="Default"/>
              <w:rPr>
                <w:rFonts w:eastAsia="Calibri"/>
                <w:color w:val="000000" w:themeColor="text1"/>
              </w:rPr>
            </w:pPr>
          </w:p>
        </w:tc>
        <w:tc>
          <w:tcPr>
            <w:tcW w:w="2802" w:type="dxa"/>
          </w:tcPr>
          <w:p w14:paraId="5E6EA8D4" w14:textId="77777777" w:rsidR="00E03E5A" w:rsidRPr="003D0F73" w:rsidRDefault="00E03E5A" w:rsidP="00E03E5A">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564FC44D" w14:textId="77777777" w:rsidR="00E03E5A" w:rsidRPr="003D0F73" w:rsidRDefault="00E03E5A" w:rsidP="00E03E5A">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3AE2F3EA" w14:textId="77777777" w:rsidR="00E03E5A" w:rsidRPr="003D0F73" w:rsidRDefault="00E03E5A" w:rsidP="00E03E5A">
            <w:pPr>
              <w:pStyle w:val="Default"/>
              <w:rPr>
                <w:rFonts w:eastAsia="Calibri"/>
                <w:color w:val="000000" w:themeColor="text1"/>
                <w:sz w:val="20"/>
                <w:szCs w:val="20"/>
              </w:rPr>
            </w:pPr>
          </w:p>
        </w:tc>
        <w:tc>
          <w:tcPr>
            <w:tcW w:w="851" w:type="dxa"/>
          </w:tcPr>
          <w:p w14:paraId="2FB43140" w14:textId="4D2A9E68" w:rsidR="00E03E5A" w:rsidRPr="003D0F73" w:rsidRDefault="00E03E5A" w:rsidP="00E03E5A">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2ED2248A" w14:textId="770BCCDA"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1DA7915B" w14:textId="77777777"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4ED09620" w14:textId="77777777" w:rsidR="00E03E5A" w:rsidRPr="003D0F73" w:rsidRDefault="00E03E5A" w:rsidP="00E03E5A">
            <w:pPr>
              <w:pStyle w:val="Default"/>
              <w:spacing w:line="259" w:lineRule="auto"/>
              <w:rPr>
                <w:rFonts w:eastAsia="Calibri"/>
                <w:color w:val="000000" w:themeColor="text1"/>
              </w:rPr>
            </w:pPr>
          </w:p>
        </w:tc>
        <w:tc>
          <w:tcPr>
            <w:tcW w:w="1858" w:type="dxa"/>
          </w:tcPr>
          <w:p w14:paraId="7C7A7BF1" w14:textId="568354FF" w:rsidR="00E03E5A" w:rsidRPr="003D0F73" w:rsidRDefault="00B03033" w:rsidP="00E03E5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331C3B38" w14:textId="18F72BBE" w:rsidR="00E03E5A" w:rsidRPr="003D0F73" w:rsidRDefault="00967F52"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10546F16" w14:textId="77777777" w:rsidTr="003E1AED">
        <w:tc>
          <w:tcPr>
            <w:tcW w:w="2602" w:type="dxa"/>
          </w:tcPr>
          <w:p w14:paraId="2ECABBB9" w14:textId="5C3F46EC"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TEC_NOVARED4</w:t>
            </w:r>
          </w:p>
        </w:tc>
        <w:tc>
          <w:tcPr>
            <w:tcW w:w="921" w:type="dxa"/>
          </w:tcPr>
          <w:p w14:paraId="329084BF" w14:textId="77777777" w:rsidR="00E03E5A" w:rsidRPr="003D0F73" w:rsidRDefault="00E03E5A" w:rsidP="00E03E5A">
            <w:pPr>
              <w:pStyle w:val="Default"/>
              <w:spacing w:line="259" w:lineRule="auto"/>
              <w:rPr>
                <w:rFonts w:eastAsia="Calibri"/>
                <w:color w:val="000000" w:themeColor="text1"/>
              </w:rPr>
            </w:pPr>
          </w:p>
        </w:tc>
        <w:tc>
          <w:tcPr>
            <w:tcW w:w="376" w:type="dxa"/>
          </w:tcPr>
          <w:p w14:paraId="6D41535F" w14:textId="77777777" w:rsidR="00E03E5A" w:rsidRPr="003D0F73" w:rsidRDefault="00E03E5A" w:rsidP="00E03E5A">
            <w:pPr>
              <w:pStyle w:val="Default"/>
              <w:rPr>
                <w:rFonts w:eastAsia="Calibri"/>
                <w:color w:val="000000" w:themeColor="text1"/>
              </w:rPr>
            </w:pPr>
          </w:p>
        </w:tc>
        <w:tc>
          <w:tcPr>
            <w:tcW w:w="2802" w:type="dxa"/>
          </w:tcPr>
          <w:p w14:paraId="0290A08F" w14:textId="77777777" w:rsidR="00E03E5A" w:rsidRPr="003D0F73" w:rsidRDefault="00E03E5A" w:rsidP="00E03E5A">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016C32BE" w14:textId="77777777" w:rsidR="00E03E5A" w:rsidRPr="003D0F73" w:rsidRDefault="00E03E5A" w:rsidP="00E03E5A">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7E28685B" w14:textId="77777777" w:rsidR="00E03E5A" w:rsidRPr="003D0F73" w:rsidRDefault="00E03E5A" w:rsidP="00E03E5A">
            <w:pPr>
              <w:pStyle w:val="Default"/>
              <w:rPr>
                <w:rFonts w:eastAsia="Calibri"/>
                <w:color w:val="000000" w:themeColor="text1"/>
                <w:sz w:val="20"/>
                <w:szCs w:val="20"/>
              </w:rPr>
            </w:pPr>
          </w:p>
        </w:tc>
        <w:tc>
          <w:tcPr>
            <w:tcW w:w="851" w:type="dxa"/>
          </w:tcPr>
          <w:p w14:paraId="6F386D35" w14:textId="2EE35D9F" w:rsidR="00E03E5A" w:rsidRPr="003D0F73" w:rsidRDefault="00E03E5A" w:rsidP="00E03E5A">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62C277B9" w14:textId="638B68E2"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5CC2AF15" w14:textId="77777777"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5977DC95" w14:textId="77777777" w:rsidR="00E03E5A" w:rsidRPr="003D0F73" w:rsidRDefault="00E03E5A" w:rsidP="00E03E5A">
            <w:pPr>
              <w:pStyle w:val="Default"/>
              <w:spacing w:line="259" w:lineRule="auto"/>
              <w:rPr>
                <w:rFonts w:eastAsia="Calibri"/>
                <w:color w:val="000000" w:themeColor="text1"/>
              </w:rPr>
            </w:pPr>
          </w:p>
        </w:tc>
        <w:tc>
          <w:tcPr>
            <w:tcW w:w="1858" w:type="dxa"/>
          </w:tcPr>
          <w:p w14:paraId="59B1CEFF" w14:textId="07608BA3" w:rsidR="00E03E5A" w:rsidRPr="003D0F73" w:rsidRDefault="00B03033" w:rsidP="00E03E5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66561AF1" w14:textId="5D55C727" w:rsidR="00E03E5A" w:rsidRPr="003D0F73" w:rsidRDefault="00967F52"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2DE375BC" w14:textId="77777777" w:rsidTr="003E1AED">
        <w:tc>
          <w:tcPr>
            <w:tcW w:w="2602" w:type="dxa"/>
          </w:tcPr>
          <w:p w14:paraId="79FA00CE" w14:textId="3CBD5CC1"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TEC_NOVARED5</w:t>
            </w:r>
          </w:p>
        </w:tc>
        <w:tc>
          <w:tcPr>
            <w:tcW w:w="921" w:type="dxa"/>
          </w:tcPr>
          <w:p w14:paraId="06FDD527" w14:textId="77777777" w:rsidR="00E03E5A" w:rsidRPr="003D0F73" w:rsidRDefault="00E03E5A" w:rsidP="00E03E5A">
            <w:pPr>
              <w:pStyle w:val="Default"/>
              <w:spacing w:line="259" w:lineRule="auto"/>
              <w:rPr>
                <w:rFonts w:eastAsia="Calibri"/>
                <w:color w:val="000000" w:themeColor="text1"/>
              </w:rPr>
            </w:pPr>
          </w:p>
        </w:tc>
        <w:tc>
          <w:tcPr>
            <w:tcW w:w="376" w:type="dxa"/>
          </w:tcPr>
          <w:p w14:paraId="52E6E573" w14:textId="77777777" w:rsidR="00E03E5A" w:rsidRPr="003D0F73" w:rsidRDefault="00E03E5A" w:rsidP="00E03E5A">
            <w:pPr>
              <w:pStyle w:val="Default"/>
              <w:rPr>
                <w:rFonts w:eastAsia="Calibri"/>
                <w:color w:val="000000" w:themeColor="text1"/>
              </w:rPr>
            </w:pPr>
          </w:p>
        </w:tc>
        <w:tc>
          <w:tcPr>
            <w:tcW w:w="2802" w:type="dxa"/>
          </w:tcPr>
          <w:p w14:paraId="479C2DAE" w14:textId="77777777" w:rsidR="00E03E5A" w:rsidRPr="003D0F73" w:rsidRDefault="00E03E5A" w:rsidP="00E03E5A">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4D9156AF" w14:textId="77777777" w:rsidR="00E03E5A" w:rsidRPr="003D0F73" w:rsidRDefault="00E03E5A" w:rsidP="00E03E5A">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7EFD5406" w14:textId="77777777" w:rsidR="00E03E5A" w:rsidRPr="003D0F73" w:rsidRDefault="00E03E5A" w:rsidP="00E03E5A">
            <w:pPr>
              <w:pStyle w:val="Default"/>
              <w:rPr>
                <w:rFonts w:eastAsia="Calibri"/>
                <w:color w:val="000000" w:themeColor="text1"/>
                <w:sz w:val="20"/>
                <w:szCs w:val="20"/>
              </w:rPr>
            </w:pPr>
          </w:p>
        </w:tc>
        <w:tc>
          <w:tcPr>
            <w:tcW w:w="851" w:type="dxa"/>
          </w:tcPr>
          <w:p w14:paraId="578D75EB" w14:textId="5BB755AF" w:rsidR="00E03E5A" w:rsidRPr="003D0F73" w:rsidRDefault="00E03E5A" w:rsidP="00E03E5A">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68F1AF6E" w14:textId="235EF9CF"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75C79E5C" w14:textId="77777777"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1AE400DB" w14:textId="77777777" w:rsidR="00E03E5A" w:rsidRPr="003D0F73" w:rsidRDefault="00E03E5A" w:rsidP="00E03E5A">
            <w:pPr>
              <w:pStyle w:val="Default"/>
              <w:spacing w:line="259" w:lineRule="auto"/>
              <w:rPr>
                <w:rFonts w:eastAsia="Calibri"/>
                <w:color w:val="000000" w:themeColor="text1"/>
              </w:rPr>
            </w:pPr>
          </w:p>
        </w:tc>
        <w:tc>
          <w:tcPr>
            <w:tcW w:w="1858" w:type="dxa"/>
          </w:tcPr>
          <w:p w14:paraId="48139DFA" w14:textId="1DD9AD41" w:rsidR="00E03E5A" w:rsidRPr="003D0F73" w:rsidRDefault="00B03033" w:rsidP="00E03E5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380188A2" w14:textId="3EC606AC" w:rsidR="00E03E5A" w:rsidRPr="003D0F73" w:rsidRDefault="00967F52"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6E76ED88" w14:textId="77777777" w:rsidTr="003E1AED">
        <w:tc>
          <w:tcPr>
            <w:tcW w:w="2602" w:type="dxa"/>
          </w:tcPr>
          <w:p w14:paraId="08797F68" w14:textId="1CF105F9"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TEC_NOVARED6</w:t>
            </w:r>
          </w:p>
        </w:tc>
        <w:tc>
          <w:tcPr>
            <w:tcW w:w="921" w:type="dxa"/>
          </w:tcPr>
          <w:p w14:paraId="38196212" w14:textId="77777777" w:rsidR="00E03E5A" w:rsidRPr="003D0F73" w:rsidRDefault="00E03E5A" w:rsidP="00E03E5A">
            <w:pPr>
              <w:pStyle w:val="Default"/>
              <w:spacing w:line="259" w:lineRule="auto"/>
              <w:rPr>
                <w:rFonts w:eastAsia="Calibri"/>
                <w:color w:val="000000" w:themeColor="text1"/>
              </w:rPr>
            </w:pPr>
          </w:p>
        </w:tc>
        <w:tc>
          <w:tcPr>
            <w:tcW w:w="376" w:type="dxa"/>
          </w:tcPr>
          <w:p w14:paraId="40D41A3B" w14:textId="77777777" w:rsidR="00E03E5A" w:rsidRPr="003D0F73" w:rsidRDefault="00E03E5A" w:rsidP="00E03E5A">
            <w:pPr>
              <w:pStyle w:val="Default"/>
              <w:rPr>
                <w:rFonts w:eastAsia="Calibri"/>
                <w:color w:val="000000" w:themeColor="text1"/>
              </w:rPr>
            </w:pPr>
          </w:p>
        </w:tc>
        <w:tc>
          <w:tcPr>
            <w:tcW w:w="2802" w:type="dxa"/>
          </w:tcPr>
          <w:p w14:paraId="657EE5A4" w14:textId="77777777" w:rsidR="00E03E5A" w:rsidRPr="003D0F73" w:rsidRDefault="00E03E5A" w:rsidP="00E03E5A">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503CA9A8" w14:textId="77777777" w:rsidR="00E03E5A" w:rsidRPr="003D0F73" w:rsidRDefault="00E03E5A" w:rsidP="00E03E5A">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23FF21DA" w14:textId="77777777" w:rsidR="00E03E5A" w:rsidRPr="003D0F73" w:rsidRDefault="00E03E5A" w:rsidP="00E03E5A">
            <w:pPr>
              <w:pStyle w:val="Default"/>
              <w:rPr>
                <w:rFonts w:eastAsia="Calibri"/>
                <w:color w:val="000000" w:themeColor="text1"/>
                <w:sz w:val="20"/>
                <w:szCs w:val="20"/>
              </w:rPr>
            </w:pPr>
          </w:p>
        </w:tc>
        <w:tc>
          <w:tcPr>
            <w:tcW w:w="851" w:type="dxa"/>
          </w:tcPr>
          <w:p w14:paraId="0DC26890" w14:textId="42456D25" w:rsidR="00E03E5A" w:rsidRPr="003D0F73" w:rsidRDefault="00E03E5A" w:rsidP="00E03E5A">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763210E9" w14:textId="7C78F97B"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277EB13D" w14:textId="77777777"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79BFA81D" w14:textId="77777777" w:rsidR="00E03E5A" w:rsidRPr="003D0F73" w:rsidRDefault="00E03E5A" w:rsidP="00E03E5A">
            <w:pPr>
              <w:pStyle w:val="Default"/>
              <w:spacing w:line="259" w:lineRule="auto"/>
              <w:rPr>
                <w:rFonts w:eastAsia="Calibri"/>
                <w:color w:val="000000" w:themeColor="text1"/>
              </w:rPr>
            </w:pPr>
          </w:p>
        </w:tc>
        <w:tc>
          <w:tcPr>
            <w:tcW w:w="1858" w:type="dxa"/>
          </w:tcPr>
          <w:p w14:paraId="263677B8" w14:textId="42D86391" w:rsidR="00E03E5A" w:rsidRPr="003D0F73" w:rsidRDefault="00B03033" w:rsidP="00E03E5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48A148E9" w14:textId="4DFAD6B7" w:rsidR="00E03E5A" w:rsidRPr="003D0F73" w:rsidRDefault="00967F52"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2BA5628C" w14:textId="77777777" w:rsidTr="000A145B">
        <w:trPr>
          <w:trHeight w:val="540"/>
        </w:trPr>
        <w:tc>
          <w:tcPr>
            <w:tcW w:w="2602" w:type="dxa"/>
          </w:tcPr>
          <w:p w14:paraId="47A47FB3" w14:textId="33315DBA"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TEC_NOVARED7</w:t>
            </w:r>
          </w:p>
        </w:tc>
        <w:tc>
          <w:tcPr>
            <w:tcW w:w="921" w:type="dxa"/>
          </w:tcPr>
          <w:p w14:paraId="0CC3CE26" w14:textId="77777777" w:rsidR="00E03E5A" w:rsidRPr="003D0F73" w:rsidRDefault="00E03E5A" w:rsidP="00E03E5A">
            <w:pPr>
              <w:pStyle w:val="Default"/>
              <w:spacing w:line="259" w:lineRule="auto"/>
              <w:rPr>
                <w:rFonts w:eastAsia="Calibri"/>
                <w:color w:val="000000" w:themeColor="text1"/>
              </w:rPr>
            </w:pPr>
          </w:p>
        </w:tc>
        <w:tc>
          <w:tcPr>
            <w:tcW w:w="376" w:type="dxa"/>
          </w:tcPr>
          <w:p w14:paraId="4EC8434C" w14:textId="77777777" w:rsidR="00E03E5A" w:rsidRPr="003D0F73" w:rsidRDefault="00E03E5A" w:rsidP="00E03E5A">
            <w:pPr>
              <w:pStyle w:val="Default"/>
              <w:rPr>
                <w:rFonts w:eastAsia="Calibri"/>
                <w:color w:val="000000" w:themeColor="text1"/>
              </w:rPr>
            </w:pPr>
          </w:p>
        </w:tc>
        <w:tc>
          <w:tcPr>
            <w:tcW w:w="2802" w:type="dxa"/>
          </w:tcPr>
          <w:p w14:paraId="07E57ED1" w14:textId="77777777" w:rsidR="00E03E5A" w:rsidRPr="003D0F73" w:rsidRDefault="00E03E5A" w:rsidP="00E03E5A">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0A3ECE07" w14:textId="77777777" w:rsidR="00E03E5A" w:rsidRPr="003D0F73" w:rsidRDefault="00E03E5A" w:rsidP="00E03E5A">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73CA9CFD" w14:textId="77777777" w:rsidR="00E03E5A" w:rsidRPr="003D0F73" w:rsidRDefault="00E03E5A" w:rsidP="00E03E5A">
            <w:pPr>
              <w:pStyle w:val="Default"/>
              <w:rPr>
                <w:rFonts w:eastAsia="Calibri"/>
                <w:color w:val="000000" w:themeColor="text1"/>
                <w:sz w:val="20"/>
                <w:szCs w:val="20"/>
              </w:rPr>
            </w:pPr>
          </w:p>
        </w:tc>
        <w:tc>
          <w:tcPr>
            <w:tcW w:w="851" w:type="dxa"/>
          </w:tcPr>
          <w:p w14:paraId="3EF582B5" w14:textId="26729B91" w:rsidR="00E03E5A" w:rsidRPr="003D0F73" w:rsidRDefault="00E03E5A" w:rsidP="00E03E5A">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6BA429B3" w14:textId="15C6C5EC"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4C9416D3" w14:textId="77777777"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13E0B0F7" w14:textId="77777777" w:rsidR="00E03E5A" w:rsidRPr="003D0F73" w:rsidRDefault="00E03E5A" w:rsidP="00E03E5A">
            <w:pPr>
              <w:pStyle w:val="Default"/>
              <w:spacing w:line="259" w:lineRule="auto"/>
              <w:rPr>
                <w:rFonts w:eastAsia="Calibri"/>
                <w:color w:val="000000" w:themeColor="text1"/>
              </w:rPr>
            </w:pPr>
          </w:p>
        </w:tc>
        <w:tc>
          <w:tcPr>
            <w:tcW w:w="1858" w:type="dxa"/>
          </w:tcPr>
          <w:p w14:paraId="35BFCB1C" w14:textId="00213B9A" w:rsidR="00E03E5A" w:rsidRPr="003D0F73" w:rsidRDefault="00331B03" w:rsidP="00E03E5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2DF1ADCD" w14:textId="2B0C0957" w:rsidR="00E03E5A" w:rsidRPr="003D0F73" w:rsidRDefault="00967F52"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79E2394A" w14:textId="77777777" w:rsidTr="003E1AED">
        <w:tc>
          <w:tcPr>
            <w:tcW w:w="2602" w:type="dxa"/>
          </w:tcPr>
          <w:p w14:paraId="19ADF14E" w14:textId="2ADC2CFB"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TEC_NOVARED8</w:t>
            </w:r>
          </w:p>
        </w:tc>
        <w:tc>
          <w:tcPr>
            <w:tcW w:w="921" w:type="dxa"/>
          </w:tcPr>
          <w:p w14:paraId="410EF336" w14:textId="77777777" w:rsidR="00E03E5A" w:rsidRPr="003D0F73" w:rsidRDefault="00E03E5A" w:rsidP="00E03E5A">
            <w:pPr>
              <w:pStyle w:val="Default"/>
              <w:spacing w:line="259" w:lineRule="auto"/>
              <w:rPr>
                <w:rFonts w:eastAsia="Calibri"/>
                <w:color w:val="000000" w:themeColor="text1"/>
              </w:rPr>
            </w:pPr>
          </w:p>
        </w:tc>
        <w:tc>
          <w:tcPr>
            <w:tcW w:w="376" w:type="dxa"/>
          </w:tcPr>
          <w:p w14:paraId="75953776" w14:textId="77777777" w:rsidR="00E03E5A" w:rsidRPr="003D0F73" w:rsidRDefault="00E03E5A" w:rsidP="00E03E5A">
            <w:pPr>
              <w:pStyle w:val="Default"/>
              <w:rPr>
                <w:rFonts w:eastAsia="Calibri"/>
                <w:color w:val="000000" w:themeColor="text1"/>
              </w:rPr>
            </w:pPr>
          </w:p>
        </w:tc>
        <w:tc>
          <w:tcPr>
            <w:tcW w:w="2802" w:type="dxa"/>
          </w:tcPr>
          <w:p w14:paraId="5BB65054" w14:textId="77777777" w:rsidR="00E03E5A" w:rsidRPr="003D0F73" w:rsidRDefault="00E03E5A" w:rsidP="00E03E5A">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7C349ABA" w14:textId="77777777" w:rsidR="00E03E5A" w:rsidRPr="003D0F73" w:rsidRDefault="00E03E5A" w:rsidP="00E03E5A">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787D9BE8" w14:textId="77777777" w:rsidR="00E03E5A" w:rsidRPr="003D0F73" w:rsidRDefault="00E03E5A" w:rsidP="00E03E5A">
            <w:pPr>
              <w:pStyle w:val="Default"/>
              <w:rPr>
                <w:rFonts w:eastAsia="Calibri"/>
                <w:color w:val="000000" w:themeColor="text1"/>
                <w:sz w:val="20"/>
                <w:szCs w:val="20"/>
              </w:rPr>
            </w:pPr>
          </w:p>
        </w:tc>
        <w:tc>
          <w:tcPr>
            <w:tcW w:w="851" w:type="dxa"/>
          </w:tcPr>
          <w:p w14:paraId="05D2FECF" w14:textId="0920C736" w:rsidR="00E03E5A" w:rsidRPr="003D0F73" w:rsidRDefault="00E03E5A" w:rsidP="00E03E5A">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0A85F17E" w14:textId="49871CFC"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70C046C8" w14:textId="77777777" w:rsidR="00E03E5A" w:rsidRPr="003D0F73" w:rsidRDefault="00E03E5A" w:rsidP="00E03E5A">
            <w:pPr>
              <w:pStyle w:val="Default"/>
              <w:spacing w:line="259" w:lineRule="auto"/>
              <w:rPr>
                <w:rFonts w:eastAsia="Calibri"/>
                <w:color w:val="000000" w:themeColor="text1"/>
              </w:rPr>
            </w:pPr>
            <w:r w:rsidRPr="003D0F73">
              <w:rPr>
                <w:rFonts w:eastAsia="Calibri"/>
                <w:color w:val="000000" w:themeColor="text1"/>
              </w:rPr>
              <w:t>LRMT (28549)</w:t>
            </w:r>
          </w:p>
          <w:p w14:paraId="4F8E1B48" w14:textId="77777777" w:rsidR="00E03E5A" w:rsidRPr="003D0F73" w:rsidRDefault="00E03E5A" w:rsidP="00E03E5A">
            <w:pPr>
              <w:pStyle w:val="Default"/>
              <w:spacing w:line="259" w:lineRule="auto"/>
              <w:rPr>
                <w:rFonts w:eastAsia="Calibri"/>
                <w:color w:val="000000" w:themeColor="text1"/>
              </w:rPr>
            </w:pPr>
          </w:p>
        </w:tc>
        <w:tc>
          <w:tcPr>
            <w:tcW w:w="1858" w:type="dxa"/>
          </w:tcPr>
          <w:p w14:paraId="2876DB9E" w14:textId="15F83899" w:rsidR="00E03E5A" w:rsidRPr="003D0F73" w:rsidRDefault="00331B03" w:rsidP="00E03E5A">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19B96EF4" w14:textId="07CF26CD" w:rsidR="00E03E5A" w:rsidRPr="003D0F73" w:rsidRDefault="00967F52" w:rsidP="00E03E5A">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1BA586FB" w14:textId="77777777" w:rsidTr="003E1AED">
        <w:tc>
          <w:tcPr>
            <w:tcW w:w="2602" w:type="dxa"/>
          </w:tcPr>
          <w:p w14:paraId="6C29CFD4" w14:textId="1076CD2A"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TEC_O365SVCACC01</w:t>
            </w:r>
          </w:p>
        </w:tc>
        <w:tc>
          <w:tcPr>
            <w:tcW w:w="921" w:type="dxa"/>
          </w:tcPr>
          <w:p w14:paraId="1B16D7A0" w14:textId="77777777"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565AE645" w14:textId="77777777" w:rsidR="00E03E5A" w:rsidRPr="003D0F73" w:rsidRDefault="00E03E5A" w:rsidP="00E03E5A">
            <w:pPr>
              <w:pStyle w:val="Default"/>
              <w:rPr>
                <w:rFonts w:ascii="Segoe UI" w:eastAsia="Times New Roman" w:hAnsi="Segoe UI" w:cs="Segoe UI"/>
                <w:color w:val="000000" w:themeColor="text1"/>
                <w:sz w:val="21"/>
                <w:szCs w:val="21"/>
                <w:lang w:eastAsia="zh-CN"/>
              </w:rPr>
            </w:pPr>
          </w:p>
        </w:tc>
        <w:tc>
          <w:tcPr>
            <w:tcW w:w="2802" w:type="dxa"/>
          </w:tcPr>
          <w:p w14:paraId="7F999C8D" w14:textId="0C2CA4E8" w:rsidR="00E03E5A" w:rsidRPr="003D0F73" w:rsidRDefault="005C7F78" w:rsidP="00E03E5A">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Global M365 Account.</w:t>
            </w:r>
          </w:p>
          <w:p w14:paraId="7840DA67" w14:textId="77A64C29" w:rsidR="00E03E5A" w:rsidRPr="003D0F73" w:rsidRDefault="00E03E5A" w:rsidP="00E03E5A">
            <w:pPr>
              <w:pStyle w:val="Default"/>
              <w:rPr>
                <w:rFonts w:ascii="Segoe UI" w:eastAsia="Times New Roman" w:hAnsi="Segoe UI" w:cs="Segoe UI"/>
                <w:color w:val="000000" w:themeColor="text1"/>
                <w:sz w:val="21"/>
                <w:szCs w:val="21"/>
                <w:lang w:eastAsia="zh-CN"/>
              </w:rPr>
            </w:pPr>
          </w:p>
        </w:tc>
        <w:tc>
          <w:tcPr>
            <w:tcW w:w="851" w:type="dxa"/>
          </w:tcPr>
          <w:p w14:paraId="65F07286" w14:textId="0A7310DF" w:rsidR="00E03E5A" w:rsidRPr="003D0F73" w:rsidRDefault="00331B03"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3B6E6722" w14:textId="77777777" w:rsidR="005C7F78" w:rsidRPr="003D0F73" w:rsidRDefault="005C7F78" w:rsidP="005C7F78">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Company Administrator</w:t>
            </w:r>
          </w:p>
          <w:p w14:paraId="3A05F296" w14:textId="15774FC8" w:rsidR="00E03E5A" w:rsidRPr="003D0F73" w:rsidRDefault="005C7F78"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TenantAdmins</w:t>
            </w:r>
          </w:p>
        </w:tc>
        <w:tc>
          <w:tcPr>
            <w:tcW w:w="1362" w:type="dxa"/>
          </w:tcPr>
          <w:p w14:paraId="67FD1208" w14:textId="27D3A42E"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O365 SharePoint Online &amp; OneDrive</w:t>
            </w:r>
            <w:r w:rsidRPr="003D0F73">
              <w:rPr>
                <w:rFonts w:ascii="Segoe UI" w:eastAsia="Times New Roman" w:hAnsi="Segoe UI" w:cs="Segoe UI"/>
                <w:color w:val="000000" w:themeColor="text1"/>
                <w:sz w:val="21"/>
                <w:szCs w:val="21"/>
                <w:lang w:eastAsia="zh-CN"/>
              </w:rPr>
              <w:br/>
              <w:t>(33371)</w:t>
            </w:r>
          </w:p>
        </w:tc>
        <w:tc>
          <w:tcPr>
            <w:tcW w:w="1858" w:type="dxa"/>
          </w:tcPr>
          <w:p w14:paraId="7F42CB3B" w14:textId="7AAABF4C" w:rsidR="00E03E5A" w:rsidRPr="003D0F73" w:rsidRDefault="00635FA0" w:rsidP="00E03E5A">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6B078C7D" w14:textId="311031EF" w:rsidR="00E03E5A" w:rsidRPr="003D0F73" w:rsidRDefault="00967F52" w:rsidP="00E03E5A">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3D0F73" w:rsidRPr="003D0F73" w14:paraId="184401C7" w14:textId="77777777" w:rsidTr="003E1AED">
        <w:tc>
          <w:tcPr>
            <w:tcW w:w="2602" w:type="dxa"/>
          </w:tcPr>
          <w:p w14:paraId="561D0463" w14:textId="7C2B36C6"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TEC_O365SVCACC02 </w:t>
            </w:r>
          </w:p>
        </w:tc>
        <w:tc>
          <w:tcPr>
            <w:tcW w:w="921" w:type="dxa"/>
          </w:tcPr>
          <w:p w14:paraId="4A9CA79A" w14:textId="4B84612A"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04CC073E" w14:textId="0EC352B8" w:rsidR="00E03E5A" w:rsidRPr="003D0F73" w:rsidRDefault="00E03E5A" w:rsidP="00E03E5A">
            <w:pPr>
              <w:pStyle w:val="Default"/>
              <w:rPr>
                <w:rFonts w:ascii="Segoe UI" w:eastAsia="Times New Roman" w:hAnsi="Segoe UI" w:cs="Segoe UI"/>
                <w:color w:val="000000" w:themeColor="text1"/>
                <w:sz w:val="21"/>
                <w:szCs w:val="21"/>
                <w:lang w:eastAsia="zh-CN"/>
              </w:rPr>
            </w:pPr>
          </w:p>
        </w:tc>
        <w:tc>
          <w:tcPr>
            <w:tcW w:w="2802" w:type="dxa"/>
          </w:tcPr>
          <w:p w14:paraId="5A822978" w14:textId="3F552C54" w:rsidR="00E03E5A" w:rsidRPr="003D0F73" w:rsidRDefault="005C7F78" w:rsidP="00E03E5A">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used for Managing Tenant level activities. Also the account used for several automation solutions.</w:t>
            </w:r>
            <w:r w:rsidR="00E03E5A" w:rsidRPr="003D0F73">
              <w:rPr>
                <w:rFonts w:ascii="Segoe UI" w:eastAsia="Times New Roman" w:hAnsi="Segoe UI" w:cs="Segoe UI"/>
                <w:color w:val="000000" w:themeColor="text1"/>
                <w:sz w:val="21"/>
                <w:szCs w:val="21"/>
                <w:lang w:eastAsia="zh-CN"/>
              </w:rPr>
              <w:br/>
            </w:r>
          </w:p>
          <w:p w14:paraId="511D2FFA" w14:textId="1962D624" w:rsidR="00E03E5A" w:rsidRPr="003D0F73" w:rsidRDefault="00E03E5A" w:rsidP="00E03E5A">
            <w:pPr>
              <w:pStyle w:val="Default"/>
              <w:rPr>
                <w:rFonts w:ascii="Segoe UI" w:eastAsia="Times New Roman" w:hAnsi="Segoe UI" w:cs="Segoe UI"/>
                <w:color w:val="000000" w:themeColor="text1"/>
                <w:sz w:val="21"/>
                <w:szCs w:val="21"/>
                <w:lang w:eastAsia="zh-CN"/>
              </w:rPr>
            </w:pPr>
          </w:p>
        </w:tc>
        <w:tc>
          <w:tcPr>
            <w:tcW w:w="851" w:type="dxa"/>
          </w:tcPr>
          <w:p w14:paraId="0036A272" w14:textId="5530598C" w:rsidR="00E03E5A" w:rsidRPr="003D0F73" w:rsidRDefault="005C7F78"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2AB74B97"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Groups Administrator</w:t>
            </w:r>
          </w:p>
          <w:p w14:paraId="54DBB69F"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Office Apps Administrator</w:t>
            </w:r>
          </w:p>
          <w:p w14:paraId="0BF9D8A4"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BI Administrator</w:t>
            </w:r>
          </w:p>
          <w:p w14:paraId="0AF8CE1E"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Platform Administrator</w:t>
            </w:r>
          </w:p>
          <w:p w14:paraId="060813C4"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p w14:paraId="7EEB08E3"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Teams Administrator</w:t>
            </w:r>
          </w:p>
          <w:p w14:paraId="19C0DFA2"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User Administrator</w:t>
            </w:r>
          </w:p>
          <w:p w14:paraId="7892DC03" w14:textId="17500460" w:rsidR="00E03E5A" w:rsidRPr="003D0F73" w:rsidRDefault="005C7F78"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UserAccountAdmins</w:t>
            </w:r>
          </w:p>
        </w:tc>
        <w:tc>
          <w:tcPr>
            <w:tcW w:w="1362" w:type="dxa"/>
          </w:tcPr>
          <w:p w14:paraId="5CFA8535" w14:textId="77777777"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p>
          <w:p w14:paraId="0EA21FF4" w14:textId="11D51E92"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(33371)</w:t>
            </w:r>
          </w:p>
        </w:tc>
        <w:tc>
          <w:tcPr>
            <w:tcW w:w="1858" w:type="dxa"/>
          </w:tcPr>
          <w:p w14:paraId="0C9171E3" w14:textId="0379C71E" w:rsidR="00E03E5A" w:rsidRPr="003D0F73" w:rsidRDefault="00635FA0" w:rsidP="00E03E5A">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03DF1C11" w14:textId="55585EC9" w:rsidR="00E03E5A" w:rsidRPr="003D0F73" w:rsidRDefault="00967F52" w:rsidP="00E03E5A">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3D0F73" w:rsidRPr="003D0F73" w14:paraId="002404E3" w14:textId="77777777" w:rsidTr="003E1AED">
        <w:tc>
          <w:tcPr>
            <w:tcW w:w="2602" w:type="dxa"/>
          </w:tcPr>
          <w:p w14:paraId="53445770" w14:textId="7E10EA3B"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TEC_O365SVCACC03 </w:t>
            </w:r>
          </w:p>
        </w:tc>
        <w:tc>
          <w:tcPr>
            <w:tcW w:w="921" w:type="dxa"/>
          </w:tcPr>
          <w:p w14:paraId="7FDB4F95" w14:textId="77777777"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1B88F68D" w14:textId="77777777" w:rsidR="00E03E5A" w:rsidRPr="003D0F73" w:rsidRDefault="00E03E5A" w:rsidP="00E03E5A">
            <w:pPr>
              <w:pStyle w:val="Default"/>
              <w:rPr>
                <w:rFonts w:ascii="Segoe UI" w:eastAsia="Times New Roman" w:hAnsi="Segoe UI" w:cs="Segoe UI"/>
                <w:color w:val="000000" w:themeColor="text1"/>
                <w:sz w:val="21"/>
                <w:szCs w:val="21"/>
                <w:lang w:eastAsia="zh-CN"/>
              </w:rPr>
            </w:pPr>
          </w:p>
        </w:tc>
        <w:tc>
          <w:tcPr>
            <w:tcW w:w="2802" w:type="dxa"/>
          </w:tcPr>
          <w:p w14:paraId="70673698" w14:textId="0EF5CF71" w:rsidR="00E03E5A" w:rsidRPr="003D0F73" w:rsidRDefault="005C7F78" w:rsidP="00E03E5A">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used for Managing Tenant level activities. Also the account used for several automation solutions.</w:t>
            </w:r>
          </w:p>
        </w:tc>
        <w:tc>
          <w:tcPr>
            <w:tcW w:w="851" w:type="dxa"/>
          </w:tcPr>
          <w:p w14:paraId="4C2EE9DE" w14:textId="07139314" w:rsidR="00E03E5A" w:rsidRPr="003D0F73" w:rsidRDefault="005C7F78"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65632B50"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Groups Administrator</w:t>
            </w:r>
          </w:p>
          <w:p w14:paraId="28819B4B"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Office Apps Administrator</w:t>
            </w:r>
          </w:p>
          <w:p w14:paraId="0F2F6710"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BI Administrator</w:t>
            </w:r>
          </w:p>
          <w:p w14:paraId="289189FC"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Platform Administrator</w:t>
            </w:r>
          </w:p>
          <w:p w14:paraId="726752B9"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p w14:paraId="00DD7CAC"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Teams Administrator</w:t>
            </w:r>
          </w:p>
          <w:p w14:paraId="4C047088" w14:textId="77777777" w:rsidR="005C7F78" w:rsidRPr="003D0F73" w:rsidRDefault="005C7F78" w:rsidP="005C7F78">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User Administrator</w:t>
            </w:r>
          </w:p>
          <w:p w14:paraId="7191F613" w14:textId="615DE507" w:rsidR="00E03E5A" w:rsidRPr="003D0F73" w:rsidRDefault="005C7F78"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UserAccountAdmins</w:t>
            </w:r>
          </w:p>
        </w:tc>
        <w:tc>
          <w:tcPr>
            <w:tcW w:w="1362" w:type="dxa"/>
          </w:tcPr>
          <w:p w14:paraId="07181999" w14:textId="38027220"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0C72AADB" w14:textId="71D86ACA" w:rsidR="00E03E5A" w:rsidRPr="003D0F73" w:rsidRDefault="00635FA0" w:rsidP="00E03E5A">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42A647F9" w14:textId="3A39315E" w:rsidR="00E03E5A" w:rsidRPr="003D0F73" w:rsidRDefault="00967F52" w:rsidP="00E03E5A">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3D0F73" w:rsidRPr="003D0F73" w14:paraId="0001CA35" w14:textId="77777777" w:rsidTr="003E1AED">
        <w:tc>
          <w:tcPr>
            <w:tcW w:w="2602" w:type="dxa"/>
          </w:tcPr>
          <w:p w14:paraId="40EDCC49" w14:textId="0C608124"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TEC_O365SVCACC04</w:t>
            </w:r>
          </w:p>
        </w:tc>
        <w:tc>
          <w:tcPr>
            <w:tcW w:w="921" w:type="dxa"/>
          </w:tcPr>
          <w:p w14:paraId="7DC2F138" w14:textId="77777777"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AACF658" w14:textId="77777777" w:rsidR="00E03E5A" w:rsidRPr="003D0F73" w:rsidRDefault="00E03E5A" w:rsidP="00E03E5A">
            <w:pPr>
              <w:pStyle w:val="Default"/>
              <w:rPr>
                <w:rFonts w:ascii="Segoe UI" w:eastAsia="Times New Roman" w:hAnsi="Segoe UI" w:cs="Segoe UI"/>
                <w:color w:val="000000" w:themeColor="text1"/>
                <w:sz w:val="21"/>
                <w:szCs w:val="21"/>
                <w:lang w:eastAsia="zh-CN"/>
              </w:rPr>
            </w:pPr>
          </w:p>
        </w:tc>
        <w:tc>
          <w:tcPr>
            <w:tcW w:w="2802" w:type="dxa"/>
          </w:tcPr>
          <w:p w14:paraId="7A9F5865" w14:textId="5EC94AA3" w:rsidR="00E03E5A" w:rsidRPr="003D0F73" w:rsidRDefault="005C7F78" w:rsidP="00E03E5A">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used to manage the MS Teams administration with the devices.</w:t>
            </w:r>
            <w:r w:rsidR="00E03E5A" w:rsidRPr="003D0F73">
              <w:rPr>
                <w:rFonts w:ascii="Segoe UI" w:eastAsia="Times New Roman" w:hAnsi="Segoe UI" w:cs="Segoe UI"/>
                <w:color w:val="000000" w:themeColor="text1"/>
                <w:sz w:val="21"/>
                <w:szCs w:val="21"/>
                <w:lang w:eastAsia="zh-CN"/>
              </w:rPr>
              <w:br/>
            </w:r>
          </w:p>
          <w:p w14:paraId="18735155" w14:textId="1386349A" w:rsidR="00E03E5A" w:rsidRPr="003D0F73" w:rsidRDefault="00E03E5A" w:rsidP="00E03E5A">
            <w:pPr>
              <w:pStyle w:val="Default"/>
              <w:rPr>
                <w:rFonts w:ascii="Segoe UI" w:eastAsia="Times New Roman" w:hAnsi="Segoe UI" w:cs="Segoe UI"/>
                <w:color w:val="000000" w:themeColor="text1"/>
                <w:sz w:val="21"/>
                <w:szCs w:val="21"/>
                <w:lang w:eastAsia="zh-CN"/>
              </w:rPr>
            </w:pPr>
          </w:p>
        </w:tc>
        <w:tc>
          <w:tcPr>
            <w:tcW w:w="851" w:type="dxa"/>
          </w:tcPr>
          <w:p w14:paraId="0866AC24" w14:textId="09A9121F" w:rsidR="00E03E5A" w:rsidRPr="003D0F73" w:rsidRDefault="005C7F78"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4AF11205" w14:textId="514C40ED" w:rsidR="00E03E5A" w:rsidRPr="003D0F73" w:rsidRDefault="005C7F78"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Teams Devices Administrator</w:t>
            </w:r>
          </w:p>
        </w:tc>
        <w:tc>
          <w:tcPr>
            <w:tcW w:w="1362" w:type="dxa"/>
          </w:tcPr>
          <w:p w14:paraId="3AE06FB1" w14:textId="56A8D7A4"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6DB159E4" w14:textId="1685BD9F" w:rsidR="00E03E5A" w:rsidRPr="003D0F73" w:rsidRDefault="00635FA0" w:rsidP="00E03E5A">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1B03E8AC" w14:textId="3F27AFA7" w:rsidR="00E03E5A" w:rsidRPr="003D0F73" w:rsidRDefault="00967F52" w:rsidP="00E03E5A">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3D0F73" w:rsidRPr="003D0F73" w14:paraId="30CA8250" w14:textId="77777777" w:rsidTr="003E1AED">
        <w:tc>
          <w:tcPr>
            <w:tcW w:w="2602" w:type="dxa"/>
          </w:tcPr>
          <w:p w14:paraId="2B755FD9" w14:textId="57554E1A"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TEC_O365SVCACC05 </w:t>
            </w:r>
          </w:p>
        </w:tc>
        <w:tc>
          <w:tcPr>
            <w:tcW w:w="921" w:type="dxa"/>
          </w:tcPr>
          <w:p w14:paraId="50EAD143" w14:textId="77777777"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5B6AD17A" w14:textId="77777777" w:rsidR="00E03E5A" w:rsidRPr="003D0F73" w:rsidRDefault="00E03E5A" w:rsidP="00E03E5A">
            <w:pPr>
              <w:pStyle w:val="Default"/>
              <w:rPr>
                <w:rFonts w:ascii="Segoe UI" w:eastAsia="Times New Roman" w:hAnsi="Segoe UI" w:cs="Segoe UI"/>
                <w:color w:val="000000" w:themeColor="text1"/>
                <w:sz w:val="21"/>
                <w:szCs w:val="21"/>
                <w:lang w:eastAsia="zh-CN"/>
              </w:rPr>
            </w:pPr>
          </w:p>
        </w:tc>
        <w:tc>
          <w:tcPr>
            <w:tcW w:w="2802" w:type="dxa"/>
          </w:tcPr>
          <w:p w14:paraId="2BF322DE" w14:textId="54190B74" w:rsidR="00E03E5A" w:rsidRPr="003D0F73" w:rsidRDefault="005C7F78" w:rsidP="00E03E5A">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Accounts used to login to dev, QA, Production servers.</w:t>
            </w:r>
          </w:p>
        </w:tc>
        <w:tc>
          <w:tcPr>
            <w:tcW w:w="851" w:type="dxa"/>
          </w:tcPr>
          <w:p w14:paraId="55DE6DF8" w14:textId="070EE7DA"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N</w:t>
            </w:r>
          </w:p>
        </w:tc>
        <w:tc>
          <w:tcPr>
            <w:tcW w:w="2936" w:type="dxa"/>
          </w:tcPr>
          <w:p w14:paraId="4C2FBAE5" w14:textId="77777777"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p>
        </w:tc>
        <w:tc>
          <w:tcPr>
            <w:tcW w:w="1362" w:type="dxa"/>
          </w:tcPr>
          <w:p w14:paraId="094825B3" w14:textId="2665850C"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0FC98FD4" w14:textId="6E78542E" w:rsidR="00E03E5A" w:rsidRPr="003D0F73" w:rsidRDefault="00920BFD" w:rsidP="00E03E5A">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Account being reviewed for decommission</w:t>
            </w:r>
          </w:p>
        </w:tc>
        <w:tc>
          <w:tcPr>
            <w:tcW w:w="1556" w:type="dxa"/>
          </w:tcPr>
          <w:p w14:paraId="298D678E" w14:textId="22DEA13D" w:rsidR="00E03E5A" w:rsidRPr="003D0F73" w:rsidRDefault="00967F52" w:rsidP="00E03E5A">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 xml:space="preserve">Can be revoked </w:t>
            </w:r>
          </w:p>
        </w:tc>
      </w:tr>
      <w:tr w:rsidR="003D0F73" w:rsidRPr="003D0F73" w14:paraId="3EAEDB16" w14:textId="77777777" w:rsidTr="003E1AED">
        <w:tc>
          <w:tcPr>
            <w:tcW w:w="2602" w:type="dxa"/>
          </w:tcPr>
          <w:p w14:paraId="58A963EE" w14:textId="0EAFCC17"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TEC_O365SVCACC06</w:t>
            </w:r>
          </w:p>
        </w:tc>
        <w:tc>
          <w:tcPr>
            <w:tcW w:w="921" w:type="dxa"/>
          </w:tcPr>
          <w:p w14:paraId="756B74EE" w14:textId="77777777"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671B5A3" w14:textId="77777777" w:rsidR="00E03E5A" w:rsidRPr="003D0F73" w:rsidRDefault="00E03E5A" w:rsidP="00E03E5A">
            <w:pPr>
              <w:pStyle w:val="Default"/>
              <w:rPr>
                <w:rFonts w:ascii="Segoe UI" w:eastAsia="Times New Roman" w:hAnsi="Segoe UI" w:cs="Segoe UI"/>
                <w:color w:val="000000" w:themeColor="text1"/>
                <w:sz w:val="21"/>
                <w:szCs w:val="21"/>
                <w:lang w:eastAsia="zh-CN"/>
              </w:rPr>
            </w:pPr>
          </w:p>
        </w:tc>
        <w:tc>
          <w:tcPr>
            <w:tcW w:w="2802" w:type="dxa"/>
          </w:tcPr>
          <w:p w14:paraId="43520CB3" w14:textId="24A17F68" w:rsidR="00E03E5A" w:rsidRPr="003D0F73" w:rsidRDefault="005C7F78" w:rsidP="00E03E5A">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Accounts used to login to dev, QA, Production servers.</w:t>
            </w:r>
          </w:p>
        </w:tc>
        <w:tc>
          <w:tcPr>
            <w:tcW w:w="851" w:type="dxa"/>
          </w:tcPr>
          <w:p w14:paraId="6CDC6985" w14:textId="0127279A"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N</w:t>
            </w:r>
          </w:p>
        </w:tc>
        <w:tc>
          <w:tcPr>
            <w:tcW w:w="2936" w:type="dxa"/>
          </w:tcPr>
          <w:p w14:paraId="62DCE71D" w14:textId="77777777"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p>
        </w:tc>
        <w:tc>
          <w:tcPr>
            <w:tcW w:w="1362" w:type="dxa"/>
          </w:tcPr>
          <w:p w14:paraId="4BADB821" w14:textId="1FADE85D"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36172D8F" w14:textId="77C36B9E" w:rsidR="00E03E5A" w:rsidRPr="003D0F73" w:rsidRDefault="00920BFD" w:rsidP="00E03E5A">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Account being reviewed for decommission</w:t>
            </w:r>
          </w:p>
        </w:tc>
        <w:tc>
          <w:tcPr>
            <w:tcW w:w="1556" w:type="dxa"/>
          </w:tcPr>
          <w:p w14:paraId="3DBE0ABD" w14:textId="4C13216B" w:rsidR="00E03E5A" w:rsidRPr="003D0F73" w:rsidRDefault="00967F52" w:rsidP="00E03E5A">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Can be revoked</w:t>
            </w:r>
          </w:p>
        </w:tc>
      </w:tr>
      <w:tr w:rsidR="003D0F73" w:rsidRPr="003D0F73" w14:paraId="1CA6494F" w14:textId="77777777" w:rsidTr="003E1AED">
        <w:tc>
          <w:tcPr>
            <w:tcW w:w="2602" w:type="dxa"/>
          </w:tcPr>
          <w:p w14:paraId="60CE2C90" w14:textId="1728A408"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TEC_O365SVCACC07</w:t>
            </w:r>
          </w:p>
        </w:tc>
        <w:tc>
          <w:tcPr>
            <w:tcW w:w="921" w:type="dxa"/>
          </w:tcPr>
          <w:p w14:paraId="609082E0" w14:textId="77777777"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22F9C12A" w14:textId="77777777" w:rsidR="00E03E5A" w:rsidRPr="003D0F73" w:rsidRDefault="00E03E5A" w:rsidP="00E03E5A">
            <w:pPr>
              <w:pStyle w:val="Default"/>
              <w:rPr>
                <w:rFonts w:ascii="Segoe UI" w:eastAsia="Times New Roman" w:hAnsi="Segoe UI" w:cs="Segoe UI"/>
                <w:color w:val="000000" w:themeColor="text1"/>
                <w:sz w:val="21"/>
                <w:szCs w:val="21"/>
                <w:lang w:eastAsia="zh-CN"/>
              </w:rPr>
            </w:pPr>
          </w:p>
        </w:tc>
        <w:tc>
          <w:tcPr>
            <w:tcW w:w="2802" w:type="dxa"/>
          </w:tcPr>
          <w:p w14:paraId="62743069" w14:textId="6B157458" w:rsidR="00E03E5A" w:rsidRPr="003D0F73" w:rsidRDefault="005C7F78" w:rsidP="00E03E5A">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Accounts used to login to dev, QA, Production servers.</w:t>
            </w:r>
          </w:p>
        </w:tc>
        <w:tc>
          <w:tcPr>
            <w:tcW w:w="851" w:type="dxa"/>
          </w:tcPr>
          <w:p w14:paraId="26E9D4DF" w14:textId="5626ED1A"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N</w:t>
            </w:r>
          </w:p>
        </w:tc>
        <w:tc>
          <w:tcPr>
            <w:tcW w:w="2936" w:type="dxa"/>
          </w:tcPr>
          <w:p w14:paraId="65FFF710" w14:textId="77777777" w:rsidR="00E03E5A" w:rsidRPr="003D0F73" w:rsidRDefault="00E03E5A" w:rsidP="00E03E5A">
            <w:pPr>
              <w:pStyle w:val="Default"/>
              <w:spacing w:line="259" w:lineRule="auto"/>
              <w:rPr>
                <w:rFonts w:ascii="Segoe UI" w:eastAsia="Times New Roman" w:hAnsi="Segoe UI" w:cs="Segoe UI"/>
                <w:color w:val="000000" w:themeColor="text1"/>
                <w:sz w:val="21"/>
                <w:szCs w:val="21"/>
                <w:lang w:eastAsia="zh-CN"/>
              </w:rPr>
            </w:pPr>
          </w:p>
        </w:tc>
        <w:tc>
          <w:tcPr>
            <w:tcW w:w="1362" w:type="dxa"/>
          </w:tcPr>
          <w:p w14:paraId="016FCB92" w14:textId="6DB80ACE" w:rsidR="00E03E5A" w:rsidRPr="003D0F73" w:rsidRDefault="00E03E5A" w:rsidP="00E03E5A">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16EBE297" w14:textId="1F04736D" w:rsidR="00E03E5A" w:rsidRPr="003D0F73" w:rsidRDefault="00920BFD" w:rsidP="00E03E5A">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Account being reviewed for decommission</w:t>
            </w:r>
          </w:p>
        </w:tc>
        <w:tc>
          <w:tcPr>
            <w:tcW w:w="1556" w:type="dxa"/>
          </w:tcPr>
          <w:p w14:paraId="1E722947" w14:textId="207C9F36" w:rsidR="00E03E5A" w:rsidRPr="003D0F73" w:rsidRDefault="00967F52" w:rsidP="00E03E5A">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Can be revoked</w:t>
            </w:r>
          </w:p>
        </w:tc>
      </w:tr>
      <w:tr w:rsidR="003D0F73" w:rsidRPr="003D0F73" w14:paraId="03C93897" w14:textId="77777777" w:rsidTr="003E1AED">
        <w:tc>
          <w:tcPr>
            <w:tcW w:w="2602" w:type="dxa"/>
          </w:tcPr>
          <w:p w14:paraId="1E05EED8" w14:textId="3B04DF90"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ADM_PPADMIN1</w:t>
            </w:r>
          </w:p>
        </w:tc>
        <w:tc>
          <w:tcPr>
            <w:tcW w:w="921" w:type="dxa"/>
          </w:tcPr>
          <w:p w14:paraId="64A89CEC"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398FC60"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0F16C545" w14:textId="6B1A673B"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58649942" w14:textId="1E2108DB"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47A608C0" w14:textId="199ABA8E"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35013B82" w14:textId="37400C71"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0460B5C6" w14:textId="56D0F1EE"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779AAC19" w14:textId="235E8362"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515B79B0" w14:textId="77777777" w:rsidTr="003E1AED">
        <w:tc>
          <w:tcPr>
            <w:tcW w:w="2602" w:type="dxa"/>
          </w:tcPr>
          <w:p w14:paraId="7D0D5FB8" w14:textId="61594E1E"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ADM_PPADMIN2</w:t>
            </w:r>
          </w:p>
        </w:tc>
        <w:tc>
          <w:tcPr>
            <w:tcW w:w="921" w:type="dxa"/>
          </w:tcPr>
          <w:p w14:paraId="051E0052"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6AFF019C"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53EDA3E0" w14:textId="0E844469"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0135E75D" w14:textId="73C70A8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5CD769E2" w14:textId="35EBD1A2"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65ADB1D9" w14:textId="2F2A2617"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7D720C94" w14:textId="165F7062"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5EB498EC" w14:textId="46CE46BA"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3932BB82" w14:textId="77777777" w:rsidTr="003E1AED">
        <w:tc>
          <w:tcPr>
            <w:tcW w:w="2602" w:type="dxa"/>
          </w:tcPr>
          <w:p w14:paraId="5A01FC36" w14:textId="151784DE"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ADM_PPADMIN3</w:t>
            </w:r>
          </w:p>
        </w:tc>
        <w:tc>
          <w:tcPr>
            <w:tcW w:w="921" w:type="dxa"/>
          </w:tcPr>
          <w:p w14:paraId="19359C2E"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8B54E27"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1E8405E9" w14:textId="5A310174"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59AD9D8C" w14:textId="2FB66064"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247880DD" w14:textId="029CA77C"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57DF9309" w14:textId="7F040E6D"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7F69D378" w14:textId="75E878F8"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49E38A05" w14:textId="727C35A5"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0D17C800" w14:textId="77777777" w:rsidTr="003E1AED">
        <w:tc>
          <w:tcPr>
            <w:tcW w:w="2602" w:type="dxa"/>
          </w:tcPr>
          <w:p w14:paraId="625E5B57" w14:textId="36654EF4"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ADM_PPADMIN4</w:t>
            </w:r>
          </w:p>
        </w:tc>
        <w:tc>
          <w:tcPr>
            <w:tcW w:w="921" w:type="dxa"/>
          </w:tcPr>
          <w:p w14:paraId="58E31057"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19F6BD7D"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29D01CC2" w14:textId="68894111"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37AF2048" w14:textId="22BDE8C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3D5B80B0" w14:textId="6A97F1BB"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6A085196" w14:textId="59AA7624"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3C2F33AB" w14:textId="324FD391"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2FEC08BB" w14:textId="2222E03F"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0D8998CB" w14:textId="77777777" w:rsidTr="003E1AED">
        <w:tc>
          <w:tcPr>
            <w:tcW w:w="2602" w:type="dxa"/>
          </w:tcPr>
          <w:p w14:paraId="4892AB0B" w14:textId="0073E873"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ADM_PPADMIN5</w:t>
            </w:r>
          </w:p>
        </w:tc>
        <w:tc>
          <w:tcPr>
            <w:tcW w:w="921" w:type="dxa"/>
          </w:tcPr>
          <w:p w14:paraId="3DB8B16B"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717B2957"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1CEDD5C9" w14:textId="167FC2DF"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4E6A8ED8" w14:textId="0D28AD3C"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42DB5B75" w14:textId="6C8A80E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5DFB6215" w14:textId="7B83175F"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27540B64" w14:textId="5069810E"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6B2F3823" w14:textId="2F019A8B"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32BD34E9" w14:textId="77777777" w:rsidTr="003E1AED">
        <w:tc>
          <w:tcPr>
            <w:tcW w:w="2602" w:type="dxa"/>
          </w:tcPr>
          <w:p w14:paraId="024FE5AE" w14:textId="6D62F725"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ADM_PPADMIN6</w:t>
            </w:r>
          </w:p>
        </w:tc>
        <w:tc>
          <w:tcPr>
            <w:tcW w:w="921" w:type="dxa"/>
          </w:tcPr>
          <w:p w14:paraId="4E2AEEC5"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6016DC00"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6802D413" w14:textId="06891795"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Account used to login to dev, QA, production servers. Also this account is used by operations team to work on the operation activities. </w:t>
            </w:r>
            <w:r w:rsidRPr="003D0F73">
              <w:rPr>
                <w:rFonts w:ascii="Segoe UI" w:hAnsi="Segoe UI" w:cs="Segoe UI"/>
                <w:color w:val="000000" w:themeColor="text1"/>
                <w:sz w:val="21"/>
                <w:szCs w:val="21"/>
              </w:rPr>
              <w:br/>
            </w:r>
          </w:p>
        </w:tc>
        <w:tc>
          <w:tcPr>
            <w:tcW w:w="851" w:type="dxa"/>
          </w:tcPr>
          <w:p w14:paraId="57A709B4" w14:textId="288E9C9D"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28364532" w14:textId="021B04B6"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39FB44D4" w14:textId="6F247E9C"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5189DB69" w14:textId="5E076C8C"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4F8EC234" w14:textId="6B928F2D"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477A1B51" w14:textId="77777777" w:rsidTr="003E1AED">
        <w:tc>
          <w:tcPr>
            <w:tcW w:w="2602" w:type="dxa"/>
          </w:tcPr>
          <w:p w14:paraId="146B061A" w14:textId="6A122209"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ADM_PPADMIN7</w:t>
            </w:r>
          </w:p>
        </w:tc>
        <w:tc>
          <w:tcPr>
            <w:tcW w:w="921" w:type="dxa"/>
          </w:tcPr>
          <w:p w14:paraId="68D5C2DF"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6BA1E463"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3CC3A213" w14:textId="7CB7F2AA"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37156380" w14:textId="778EB6CC"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56284C87" w14:textId="39079FC1"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0EE0467F" w14:textId="661A2479"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32EECE1C" w14:textId="4A96787A"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382D9356" w14:textId="708B9287"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01E0328C" w14:textId="77777777" w:rsidTr="003E1AED">
        <w:tc>
          <w:tcPr>
            <w:tcW w:w="2602" w:type="dxa"/>
          </w:tcPr>
          <w:p w14:paraId="1E7ECC3A" w14:textId="18132F74"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ADM_PPADMIN8</w:t>
            </w:r>
          </w:p>
        </w:tc>
        <w:tc>
          <w:tcPr>
            <w:tcW w:w="921" w:type="dxa"/>
          </w:tcPr>
          <w:p w14:paraId="016D9621"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642532C9"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021A3376" w14:textId="32F56198"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4A10C07C" w14:textId="474FE39C"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63B6DD40" w14:textId="5EDBAF43"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2675D32C" w14:textId="13F63543"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406FD050" w14:textId="314D9BEB"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4234E273" w14:textId="35813583"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624ABD94" w14:textId="77777777" w:rsidTr="003E1AED">
        <w:tc>
          <w:tcPr>
            <w:tcW w:w="2602" w:type="dxa"/>
          </w:tcPr>
          <w:p w14:paraId="2DCDBF3A" w14:textId="3310337B"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ADM_PPADMIN9 </w:t>
            </w:r>
          </w:p>
        </w:tc>
        <w:tc>
          <w:tcPr>
            <w:tcW w:w="921" w:type="dxa"/>
          </w:tcPr>
          <w:p w14:paraId="492DE538"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00BF6453"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49786280" w14:textId="261714D2"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5376A8B0" w14:textId="695782E5"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7358B055" w14:textId="5D457BE2"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55DC572E" w14:textId="6766161E"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4E742D65" w14:textId="760DD9DF"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2A6791A2" w14:textId="38EEAECB"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2755BA27" w14:textId="77777777" w:rsidTr="003E1AED">
        <w:tc>
          <w:tcPr>
            <w:tcW w:w="2602" w:type="dxa"/>
          </w:tcPr>
          <w:p w14:paraId="16FBAA28" w14:textId="100542CD"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TEC_M365AdmAcc01</w:t>
            </w:r>
          </w:p>
        </w:tc>
        <w:tc>
          <w:tcPr>
            <w:tcW w:w="921" w:type="dxa"/>
          </w:tcPr>
          <w:p w14:paraId="4FBB77D4"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65F0DBCD"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32AD65C9" w14:textId="71688429"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used for managing and administrating PowerPlatform.</w:t>
            </w:r>
          </w:p>
          <w:p w14:paraId="642D34DE" w14:textId="6A0867E9"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851" w:type="dxa"/>
          </w:tcPr>
          <w:p w14:paraId="22CBF93F" w14:textId="0D681646"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5F8739BF"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Groups Administrator</w:t>
            </w:r>
          </w:p>
          <w:p w14:paraId="61BF4800"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Platform Administrator</w:t>
            </w:r>
          </w:p>
          <w:p w14:paraId="023A0C42"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p w14:paraId="445FD1BD" w14:textId="07F4F4CE"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Teams Administrator</w:t>
            </w:r>
          </w:p>
        </w:tc>
        <w:tc>
          <w:tcPr>
            <w:tcW w:w="1362" w:type="dxa"/>
          </w:tcPr>
          <w:p w14:paraId="3B48C915" w14:textId="69E3C148"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04FC4475" w14:textId="43293EDA"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355209FB" w14:textId="1475D4D9"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3D0F73" w:rsidRPr="003D0F73" w14:paraId="3E9BE149" w14:textId="77777777" w:rsidTr="003E1AED">
        <w:tc>
          <w:tcPr>
            <w:tcW w:w="2602" w:type="dxa"/>
          </w:tcPr>
          <w:p w14:paraId="1E0E80F9" w14:textId="34E07370"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TEC_M365AdmAcc02 </w:t>
            </w:r>
          </w:p>
        </w:tc>
        <w:tc>
          <w:tcPr>
            <w:tcW w:w="921" w:type="dxa"/>
          </w:tcPr>
          <w:p w14:paraId="2D7690D2"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89EA341"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3E676544"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used for managing and administrating PowerPlatform.</w:t>
            </w:r>
          </w:p>
          <w:p w14:paraId="38E9BBB9" w14:textId="7DF9F831"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851" w:type="dxa"/>
          </w:tcPr>
          <w:p w14:paraId="43E12D09" w14:textId="2D90A1FF"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79B370E6"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Groups Administrator</w:t>
            </w:r>
          </w:p>
          <w:p w14:paraId="73FF268E"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Platform Administrator</w:t>
            </w:r>
          </w:p>
          <w:p w14:paraId="1E77114C"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p w14:paraId="111D1036" w14:textId="58DF3FE3"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Teams Administrator</w:t>
            </w:r>
          </w:p>
        </w:tc>
        <w:tc>
          <w:tcPr>
            <w:tcW w:w="1362" w:type="dxa"/>
          </w:tcPr>
          <w:p w14:paraId="107D8DA4" w14:textId="617AE2F0"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7D036E7C" w14:textId="06D9EB04"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79D36A24" w14:textId="07734959"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3D0F73" w:rsidRPr="003D0F73" w14:paraId="2EF9BAC8" w14:textId="77777777" w:rsidTr="003E1AED">
        <w:tc>
          <w:tcPr>
            <w:tcW w:w="2602" w:type="dxa"/>
          </w:tcPr>
          <w:p w14:paraId="0B21FCE0" w14:textId="3C9EC7A5"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SYS_SPOAdmin1</w:t>
            </w:r>
          </w:p>
        </w:tc>
        <w:tc>
          <w:tcPr>
            <w:tcW w:w="921" w:type="dxa"/>
          </w:tcPr>
          <w:p w14:paraId="31EEC311" w14:textId="77777777"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2FBE24AA" w14:textId="77777777" w:rsidR="00920BFD" w:rsidRPr="003D0F73" w:rsidRDefault="00920BFD" w:rsidP="00920BFD">
            <w:pPr>
              <w:pStyle w:val="Default"/>
              <w:rPr>
                <w:rFonts w:ascii="Segoe UI" w:eastAsia="Times New Roman" w:hAnsi="Segoe UI" w:cs="Segoe UI"/>
                <w:color w:val="000000" w:themeColor="text1"/>
                <w:sz w:val="21"/>
                <w:szCs w:val="21"/>
                <w:lang w:eastAsia="zh-CN"/>
              </w:rPr>
            </w:pPr>
          </w:p>
        </w:tc>
        <w:tc>
          <w:tcPr>
            <w:tcW w:w="2802" w:type="dxa"/>
          </w:tcPr>
          <w:p w14:paraId="2C915E28" w14:textId="702B4D8A" w:rsidR="00920BFD" w:rsidRPr="003D0F73" w:rsidRDefault="00920BFD" w:rsidP="00920BFD">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managing and administrating the SharePoint/OneDrive services. Also it is used for User management activities e.g. Guest user off-boarding.</w:t>
            </w:r>
          </w:p>
        </w:tc>
        <w:tc>
          <w:tcPr>
            <w:tcW w:w="851" w:type="dxa"/>
          </w:tcPr>
          <w:p w14:paraId="4EA96C68" w14:textId="3D86A2DE" w:rsidR="00920BFD" w:rsidRPr="003D0F73" w:rsidRDefault="00920BFD" w:rsidP="00920BFD">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32DB61D6" w14:textId="5AFA88FD"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Super Administrator (Collective admin roles and lesser than Global Admin).</w:t>
            </w:r>
          </w:p>
        </w:tc>
        <w:tc>
          <w:tcPr>
            <w:tcW w:w="1362" w:type="dxa"/>
          </w:tcPr>
          <w:p w14:paraId="0E52896B" w14:textId="4260EDB9" w:rsidR="00920BFD" w:rsidRPr="003D0F73" w:rsidRDefault="00920BFD" w:rsidP="00920BFD">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4FB5EF95" w14:textId="5B617398" w:rsidR="00920BFD" w:rsidRPr="003D0F73" w:rsidRDefault="00920BFD"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5FD5FA8C" w14:textId="2EB47BE7" w:rsidR="00920BFD" w:rsidRPr="003D0F73" w:rsidRDefault="00967F52" w:rsidP="00920BFD">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Acconts can be in application safe but required approved GAP</w:t>
            </w:r>
          </w:p>
        </w:tc>
      </w:tr>
      <w:tr w:rsidR="003D0F73" w:rsidRPr="003D0F73" w14:paraId="2A0385FE" w14:textId="77777777" w:rsidTr="003E1AED">
        <w:tc>
          <w:tcPr>
            <w:tcW w:w="2602" w:type="dxa"/>
          </w:tcPr>
          <w:p w14:paraId="0093EA70" w14:textId="74BE644F"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ADM_SPOADAD1</w:t>
            </w:r>
          </w:p>
        </w:tc>
        <w:tc>
          <w:tcPr>
            <w:tcW w:w="921" w:type="dxa"/>
          </w:tcPr>
          <w:p w14:paraId="45957698" w14:textId="77777777"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11F38FFF" w14:textId="77777777" w:rsidR="00967F52" w:rsidRPr="003D0F73" w:rsidRDefault="00967F52" w:rsidP="00967F52">
            <w:pPr>
              <w:pStyle w:val="Default"/>
              <w:rPr>
                <w:rFonts w:ascii="Segoe UI" w:eastAsia="Times New Roman" w:hAnsi="Segoe UI" w:cs="Segoe UI"/>
                <w:color w:val="000000" w:themeColor="text1"/>
                <w:sz w:val="21"/>
                <w:szCs w:val="21"/>
                <w:lang w:eastAsia="zh-CN"/>
              </w:rPr>
            </w:pPr>
          </w:p>
        </w:tc>
        <w:tc>
          <w:tcPr>
            <w:tcW w:w="2802" w:type="dxa"/>
          </w:tcPr>
          <w:p w14:paraId="51FDEFDB" w14:textId="0B8B14BF" w:rsidR="00967F52" w:rsidRPr="003D0F73" w:rsidRDefault="00967F52" w:rsidP="00967F52">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quering unified logs to run automation solutions.</w:t>
            </w:r>
          </w:p>
          <w:p w14:paraId="47E7E25B" w14:textId="72B366EA" w:rsidR="00967F52" w:rsidRPr="003D0F73" w:rsidRDefault="00967F52" w:rsidP="00967F52">
            <w:pPr>
              <w:rPr>
                <w:rFonts w:ascii="Segoe UI" w:hAnsi="Segoe UI" w:cs="Segoe UI"/>
                <w:color w:val="000000" w:themeColor="text1"/>
                <w:sz w:val="21"/>
                <w:szCs w:val="21"/>
              </w:rPr>
            </w:pPr>
          </w:p>
        </w:tc>
        <w:tc>
          <w:tcPr>
            <w:tcW w:w="851" w:type="dxa"/>
          </w:tcPr>
          <w:p w14:paraId="79BE7F16" w14:textId="576D4050"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4DE3E3E9" w14:textId="67801205"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r w:rsidRPr="003D0F73">
              <w:rPr>
                <w:rFonts w:ascii="Segoe UI" w:hAnsi="Segoe UI" w:cs="Segoe UI"/>
                <w:color w:val="000000" w:themeColor="text1"/>
                <w:sz w:val="21"/>
                <w:szCs w:val="21"/>
              </w:rPr>
              <w:t>SharePoint Administrator</w:t>
            </w:r>
          </w:p>
        </w:tc>
        <w:tc>
          <w:tcPr>
            <w:tcW w:w="1362" w:type="dxa"/>
          </w:tcPr>
          <w:p w14:paraId="42474A30" w14:textId="2E357879"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3D068B32" w14:textId="591E0237" w:rsidR="00967F52" w:rsidRPr="003D0F73" w:rsidRDefault="00967F52" w:rsidP="00967F52">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25E3AA28" w14:textId="4B804BD5" w:rsidR="00967F52" w:rsidRPr="003D0F73" w:rsidRDefault="00967F52" w:rsidP="00967F52">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2172D9C9" w14:textId="77777777" w:rsidTr="003E1AED">
        <w:tc>
          <w:tcPr>
            <w:tcW w:w="2602" w:type="dxa"/>
          </w:tcPr>
          <w:p w14:paraId="54E92182" w14:textId="76A8E47D"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ADM_SPOADAD2 </w:t>
            </w:r>
          </w:p>
        </w:tc>
        <w:tc>
          <w:tcPr>
            <w:tcW w:w="921" w:type="dxa"/>
          </w:tcPr>
          <w:p w14:paraId="0EB76D1E" w14:textId="77777777"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2DE1D92A" w14:textId="77777777" w:rsidR="00967F52" w:rsidRPr="003D0F73" w:rsidRDefault="00967F52" w:rsidP="00967F52">
            <w:pPr>
              <w:pStyle w:val="Default"/>
              <w:rPr>
                <w:rFonts w:ascii="Segoe UI" w:eastAsia="Times New Roman" w:hAnsi="Segoe UI" w:cs="Segoe UI"/>
                <w:color w:val="000000" w:themeColor="text1"/>
                <w:sz w:val="21"/>
                <w:szCs w:val="21"/>
                <w:lang w:eastAsia="zh-CN"/>
              </w:rPr>
            </w:pPr>
          </w:p>
        </w:tc>
        <w:tc>
          <w:tcPr>
            <w:tcW w:w="2802" w:type="dxa"/>
          </w:tcPr>
          <w:p w14:paraId="4C2D7A83" w14:textId="77777777" w:rsidR="00967F52" w:rsidRPr="003D0F73" w:rsidRDefault="00967F52" w:rsidP="00967F52">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quering unified logs to run automation solutions.</w:t>
            </w:r>
          </w:p>
          <w:p w14:paraId="4C54DBC0" w14:textId="60E1A96C" w:rsidR="00967F52" w:rsidRPr="003D0F73" w:rsidRDefault="00967F52" w:rsidP="00967F52">
            <w:pPr>
              <w:pStyle w:val="Default"/>
              <w:rPr>
                <w:rFonts w:ascii="Segoe UI" w:eastAsia="Times New Roman" w:hAnsi="Segoe UI" w:cs="Segoe UI"/>
                <w:color w:val="000000" w:themeColor="text1"/>
                <w:sz w:val="21"/>
                <w:szCs w:val="21"/>
                <w:lang w:eastAsia="zh-CN"/>
              </w:rPr>
            </w:pPr>
          </w:p>
        </w:tc>
        <w:tc>
          <w:tcPr>
            <w:tcW w:w="851" w:type="dxa"/>
          </w:tcPr>
          <w:p w14:paraId="51A5530F" w14:textId="3099AAA5"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2AF045DA" w14:textId="12343BA2"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r w:rsidRPr="003D0F73">
              <w:rPr>
                <w:rFonts w:ascii="Segoe UI" w:hAnsi="Segoe UI" w:cs="Segoe UI"/>
                <w:color w:val="000000" w:themeColor="text1"/>
                <w:sz w:val="21"/>
                <w:szCs w:val="21"/>
              </w:rPr>
              <w:t>SharePoint Administrator</w:t>
            </w:r>
          </w:p>
        </w:tc>
        <w:tc>
          <w:tcPr>
            <w:tcW w:w="1362" w:type="dxa"/>
          </w:tcPr>
          <w:p w14:paraId="64485551" w14:textId="545B8050"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2A55FF78" w14:textId="47E8E9EB" w:rsidR="00967F52" w:rsidRPr="003D0F73" w:rsidRDefault="00967F52" w:rsidP="00967F52">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6E7F3721" w14:textId="2F76BA69" w:rsidR="00967F52" w:rsidRPr="003D0F73" w:rsidRDefault="00967F52" w:rsidP="00967F52">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2BC6A969" w14:textId="77777777" w:rsidTr="003E1AED">
        <w:tc>
          <w:tcPr>
            <w:tcW w:w="2602" w:type="dxa"/>
          </w:tcPr>
          <w:p w14:paraId="113A9A08" w14:textId="21F1F0A5"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ADM_SPOADAD3 </w:t>
            </w:r>
          </w:p>
        </w:tc>
        <w:tc>
          <w:tcPr>
            <w:tcW w:w="921" w:type="dxa"/>
          </w:tcPr>
          <w:p w14:paraId="1033CE58" w14:textId="77777777"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2E7FCA9B" w14:textId="77777777" w:rsidR="00967F52" w:rsidRPr="003D0F73" w:rsidRDefault="00967F52" w:rsidP="00967F52">
            <w:pPr>
              <w:pStyle w:val="Default"/>
              <w:rPr>
                <w:rFonts w:ascii="Segoe UI" w:eastAsia="Times New Roman" w:hAnsi="Segoe UI" w:cs="Segoe UI"/>
                <w:color w:val="000000" w:themeColor="text1"/>
                <w:sz w:val="21"/>
                <w:szCs w:val="21"/>
                <w:lang w:eastAsia="zh-CN"/>
              </w:rPr>
            </w:pPr>
          </w:p>
        </w:tc>
        <w:tc>
          <w:tcPr>
            <w:tcW w:w="2802" w:type="dxa"/>
          </w:tcPr>
          <w:p w14:paraId="567A3310" w14:textId="77777777" w:rsidR="00967F52" w:rsidRPr="003D0F73" w:rsidRDefault="00967F52" w:rsidP="00967F52">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quering unified logs to run automation solutions.</w:t>
            </w:r>
          </w:p>
          <w:p w14:paraId="778C5E78" w14:textId="78E07876" w:rsidR="00967F52" w:rsidRPr="003D0F73" w:rsidRDefault="00967F52" w:rsidP="00967F52">
            <w:pPr>
              <w:pStyle w:val="Default"/>
              <w:rPr>
                <w:rFonts w:ascii="Segoe UI" w:eastAsia="Times New Roman" w:hAnsi="Segoe UI" w:cs="Segoe UI"/>
                <w:color w:val="000000" w:themeColor="text1"/>
                <w:sz w:val="21"/>
                <w:szCs w:val="21"/>
                <w:lang w:eastAsia="zh-CN"/>
              </w:rPr>
            </w:pPr>
          </w:p>
        </w:tc>
        <w:tc>
          <w:tcPr>
            <w:tcW w:w="851" w:type="dxa"/>
          </w:tcPr>
          <w:p w14:paraId="36E3C76D" w14:textId="5F4C3333"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716C6331" w14:textId="095508D1"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r w:rsidRPr="003D0F73">
              <w:rPr>
                <w:rFonts w:ascii="Segoe UI" w:hAnsi="Segoe UI" w:cs="Segoe UI"/>
                <w:color w:val="000000" w:themeColor="text1"/>
                <w:sz w:val="21"/>
                <w:szCs w:val="21"/>
              </w:rPr>
              <w:t>SharePoint Administrator</w:t>
            </w:r>
          </w:p>
        </w:tc>
        <w:tc>
          <w:tcPr>
            <w:tcW w:w="1362" w:type="dxa"/>
          </w:tcPr>
          <w:p w14:paraId="35339927" w14:textId="55566C68"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7C016467" w14:textId="5A8045F5" w:rsidR="00967F52" w:rsidRPr="003D0F73" w:rsidRDefault="00967F52" w:rsidP="00967F52">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5F110A58" w14:textId="2B64EE7E" w:rsidR="00967F52" w:rsidRPr="003D0F73" w:rsidRDefault="00967F52" w:rsidP="00967F52">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3D0F73" w:rsidRPr="003D0F73" w14:paraId="05331CFD" w14:textId="77777777" w:rsidTr="003E1AED">
        <w:tc>
          <w:tcPr>
            <w:tcW w:w="2602" w:type="dxa"/>
          </w:tcPr>
          <w:p w14:paraId="35114AB9" w14:textId="5CE8EDF2"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ADM_SPOADAD4 </w:t>
            </w:r>
          </w:p>
        </w:tc>
        <w:tc>
          <w:tcPr>
            <w:tcW w:w="921" w:type="dxa"/>
          </w:tcPr>
          <w:p w14:paraId="736C6037" w14:textId="77777777"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1FB40E7D" w14:textId="77777777" w:rsidR="00967F52" w:rsidRPr="003D0F73" w:rsidRDefault="00967F52" w:rsidP="00967F52">
            <w:pPr>
              <w:pStyle w:val="Default"/>
              <w:rPr>
                <w:rFonts w:ascii="Segoe UI" w:eastAsia="Times New Roman" w:hAnsi="Segoe UI" w:cs="Segoe UI"/>
                <w:color w:val="000000" w:themeColor="text1"/>
                <w:sz w:val="21"/>
                <w:szCs w:val="21"/>
                <w:lang w:eastAsia="zh-CN"/>
              </w:rPr>
            </w:pPr>
          </w:p>
        </w:tc>
        <w:tc>
          <w:tcPr>
            <w:tcW w:w="2802" w:type="dxa"/>
          </w:tcPr>
          <w:p w14:paraId="59F62578" w14:textId="77777777" w:rsidR="00967F52" w:rsidRPr="003D0F73" w:rsidRDefault="00967F52" w:rsidP="00967F52">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quering unified logs to run automation solutions.</w:t>
            </w:r>
          </w:p>
          <w:p w14:paraId="599C8DE0" w14:textId="64883F6D" w:rsidR="00967F52" w:rsidRPr="003D0F73" w:rsidRDefault="00967F52" w:rsidP="00967F52">
            <w:pPr>
              <w:pStyle w:val="Default"/>
              <w:rPr>
                <w:rFonts w:ascii="Segoe UI" w:eastAsia="Times New Roman" w:hAnsi="Segoe UI" w:cs="Segoe UI"/>
                <w:color w:val="000000" w:themeColor="text1"/>
                <w:sz w:val="21"/>
                <w:szCs w:val="21"/>
                <w:lang w:eastAsia="zh-CN"/>
              </w:rPr>
            </w:pPr>
          </w:p>
        </w:tc>
        <w:tc>
          <w:tcPr>
            <w:tcW w:w="851" w:type="dxa"/>
          </w:tcPr>
          <w:p w14:paraId="33C87668" w14:textId="7F12C709"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3887D163" w14:textId="0E6AAB4B"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r w:rsidRPr="003D0F73">
              <w:rPr>
                <w:rFonts w:ascii="Segoe UI" w:hAnsi="Segoe UI" w:cs="Segoe UI"/>
                <w:color w:val="000000" w:themeColor="text1"/>
                <w:sz w:val="21"/>
                <w:szCs w:val="21"/>
              </w:rPr>
              <w:t>SharePoint Administrator</w:t>
            </w:r>
          </w:p>
        </w:tc>
        <w:tc>
          <w:tcPr>
            <w:tcW w:w="1362" w:type="dxa"/>
          </w:tcPr>
          <w:p w14:paraId="191D55BE" w14:textId="6F89A879"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6CA5853A" w14:textId="7A5E88DC" w:rsidR="00967F52" w:rsidRPr="003D0F73" w:rsidRDefault="00967F52" w:rsidP="00967F52">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65FBBA9E" w14:textId="1F29F5B1" w:rsidR="00967F52" w:rsidRPr="003D0F73" w:rsidRDefault="00967F52" w:rsidP="00967F52">
            <w:pPr>
              <w:pStyle w:val="Default"/>
              <w:spacing w:line="259" w:lineRule="auto"/>
              <w:rPr>
                <w:rFonts w:eastAsia="Arial"/>
                <w:i/>
                <w:iCs/>
                <w:color w:val="000000" w:themeColor="text1"/>
                <w:sz w:val="20"/>
                <w:szCs w:val="20"/>
              </w:rPr>
            </w:pPr>
            <w:r w:rsidRPr="003D0F73">
              <w:rPr>
                <w:rFonts w:eastAsia="Arial"/>
                <w:i/>
                <w:iCs/>
                <w:color w:val="000000" w:themeColor="text1"/>
                <w:sz w:val="20"/>
                <w:szCs w:val="20"/>
              </w:rPr>
              <w:t>This account will be replaced with Tec account with similar role</w:t>
            </w:r>
          </w:p>
        </w:tc>
      </w:tr>
      <w:tr w:rsidR="003D0F73" w:rsidRPr="003D0F73" w14:paraId="60C6B99A" w14:textId="77777777" w:rsidTr="003E1AED">
        <w:tc>
          <w:tcPr>
            <w:tcW w:w="2602" w:type="dxa"/>
          </w:tcPr>
          <w:p w14:paraId="751096EC" w14:textId="77777777"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ADM_SPOADAD5 </w:t>
            </w:r>
          </w:p>
        </w:tc>
        <w:tc>
          <w:tcPr>
            <w:tcW w:w="921" w:type="dxa"/>
          </w:tcPr>
          <w:p w14:paraId="187AD8A5" w14:textId="77777777"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BD5DDA0" w14:textId="77777777" w:rsidR="00967F52" w:rsidRPr="003D0F73" w:rsidRDefault="00967F52" w:rsidP="00967F52">
            <w:pPr>
              <w:pStyle w:val="Default"/>
              <w:rPr>
                <w:rFonts w:ascii="Segoe UI" w:eastAsia="Times New Roman" w:hAnsi="Segoe UI" w:cs="Segoe UI"/>
                <w:color w:val="000000" w:themeColor="text1"/>
                <w:sz w:val="21"/>
                <w:szCs w:val="21"/>
                <w:lang w:eastAsia="zh-CN"/>
              </w:rPr>
            </w:pPr>
          </w:p>
        </w:tc>
        <w:tc>
          <w:tcPr>
            <w:tcW w:w="2802" w:type="dxa"/>
          </w:tcPr>
          <w:p w14:paraId="295168AC" w14:textId="77777777" w:rsidR="00967F52" w:rsidRPr="003D0F73" w:rsidRDefault="00967F52" w:rsidP="00967F52">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quering unified logs to run automation solutions.</w:t>
            </w:r>
          </w:p>
          <w:p w14:paraId="16A418FF" w14:textId="2D3A1C03" w:rsidR="00967F52" w:rsidRPr="003D0F73" w:rsidRDefault="00967F52" w:rsidP="00967F52">
            <w:pPr>
              <w:pStyle w:val="Default"/>
              <w:rPr>
                <w:rFonts w:ascii="Segoe UI" w:eastAsia="Times New Roman" w:hAnsi="Segoe UI" w:cs="Segoe UI"/>
                <w:color w:val="000000" w:themeColor="text1"/>
                <w:sz w:val="21"/>
                <w:szCs w:val="21"/>
                <w:lang w:eastAsia="zh-CN"/>
              </w:rPr>
            </w:pPr>
          </w:p>
        </w:tc>
        <w:tc>
          <w:tcPr>
            <w:tcW w:w="851" w:type="dxa"/>
          </w:tcPr>
          <w:p w14:paraId="1B50CD9B" w14:textId="52F67377"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35D1172F" w14:textId="53B88C3F" w:rsidR="00967F52" w:rsidRPr="003D0F73" w:rsidRDefault="00967F52" w:rsidP="00967F52">
            <w:pPr>
              <w:pStyle w:val="Default"/>
              <w:spacing w:line="259" w:lineRule="auto"/>
              <w:rPr>
                <w:rFonts w:ascii="Segoe UI" w:eastAsia="Times New Roman" w:hAnsi="Segoe UI" w:cs="Segoe UI"/>
                <w:color w:val="000000" w:themeColor="text1"/>
                <w:sz w:val="21"/>
                <w:szCs w:val="21"/>
                <w:lang w:eastAsia="zh-CN"/>
              </w:rPr>
            </w:pPr>
            <w:r w:rsidRPr="003D0F73">
              <w:rPr>
                <w:rFonts w:ascii="Segoe UI" w:hAnsi="Segoe UI" w:cs="Segoe UI"/>
                <w:color w:val="000000" w:themeColor="text1"/>
                <w:sz w:val="21"/>
                <w:szCs w:val="21"/>
              </w:rPr>
              <w:t>SharePoint Administrator</w:t>
            </w:r>
          </w:p>
        </w:tc>
        <w:tc>
          <w:tcPr>
            <w:tcW w:w="1362" w:type="dxa"/>
          </w:tcPr>
          <w:p w14:paraId="176E43DF" w14:textId="0F1109DE"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5B579B5F" w14:textId="5F35CDF9" w:rsidR="00967F52" w:rsidRPr="003D0F73" w:rsidRDefault="00967F52" w:rsidP="00967F52">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305FA842" w14:textId="64C019BE" w:rsidR="00967F52" w:rsidRPr="003D0F73" w:rsidRDefault="00967F52" w:rsidP="00967F52">
            <w:pPr>
              <w:pStyle w:val="Default"/>
              <w:spacing w:line="259" w:lineRule="auto"/>
              <w:rPr>
                <w:rFonts w:eastAsia="Arial"/>
                <w:i/>
                <w:iCs/>
                <w:color w:val="000000" w:themeColor="text1"/>
                <w:sz w:val="20"/>
                <w:szCs w:val="20"/>
              </w:rPr>
            </w:pPr>
            <w:r w:rsidRPr="003D0F73">
              <w:rPr>
                <w:rFonts w:eastAsia="Arial"/>
                <w:i/>
                <w:iCs/>
                <w:color w:val="000000" w:themeColor="text1"/>
                <w:sz w:val="20"/>
                <w:szCs w:val="20"/>
              </w:rPr>
              <w:t>This account will be replaced with Tec account with similar role</w:t>
            </w:r>
          </w:p>
        </w:tc>
      </w:tr>
      <w:tr w:rsidR="003D0F73" w:rsidRPr="003D0F73" w14:paraId="31A09B74" w14:textId="77777777" w:rsidTr="003E1AED">
        <w:tblPrEx>
          <w:tblCellMar>
            <w:left w:w="108" w:type="dxa"/>
            <w:right w:w="108" w:type="dxa"/>
          </w:tblCellMar>
        </w:tblPrEx>
        <w:tc>
          <w:tcPr>
            <w:tcW w:w="2602" w:type="dxa"/>
          </w:tcPr>
          <w:p w14:paraId="545CD63A" w14:textId="14D9126C"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TEC_AIPADM01</w:t>
            </w:r>
          </w:p>
        </w:tc>
        <w:tc>
          <w:tcPr>
            <w:tcW w:w="921" w:type="dxa"/>
          </w:tcPr>
          <w:p w14:paraId="08935A99" w14:textId="77777777" w:rsidR="00967F52" w:rsidRPr="003D0F73" w:rsidRDefault="00967F52" w:rsidP="00967F52">
            <w:pPr>
              <w:pStyle w:val="Default"/>
              <w:spacing w:line="259" w:lineRule="auto"/>
              <w:rPr>
                <w:rFonts w:eastAsia="Calibri"/>
                <w:color w:val="000000" w:themeColor="text1"/>
              </w:rPr>
            </w:pPr>
          </w:p>
        </w:tc>
        <w:tc>
          <w:tcPr>
            <w:tcW w:w="376" w:type="dxa"/>
          </w:tcPr>
          <w:p w14:paraId="180745CC" w14:textId="77777777" w:rsidR="00967F52" w:rsidRPr="003D0F73" w:rsidRDefault="00967F52" w:rsidP="00967F52">
            <w:pPr>
              <w:pStyle w:val="Default"/>
              <w:rPr>
                <w:rFonts w:eastAsia="Calibri"/>
                <w:color w:val="000000" w:themeColor="text1"/>
              </w:rPr>
            </w:pPr>
          </w:p>
        </w:tc>
        <w:tc>
          <w:tcPr>
            <w:tcW w:w="2802" w:type="dxa"/>
          </w:tcPr>
          <w:p w14:paraId="6A0D6F02" w14:textId="5A642F2A"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AIP owned account, used by AIP Team for performing AIP Admin activities like Label/Policy creation/updation, log collection, execution of Advanced setting command using powershell , script enhancements, debugging and testing scripts (if needed).</w:t>
            </w:r>
          </w:p>
        </w:tc>
        <w:tc>
          <w:tcPr>
            <w:tcW w:w="851" w:type="dxa"/>
          </w:tcPr>
          <w:p w14:paraId="2068A002" w14:textId="053E83EA"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Y</w:t>
            </w:r>
          </w:p>
        </w:tc>
        <w:tc>
          <w:tcPr>
            <w:tcW w:w="2936" w:type="dxa"/>
          </w:tcPr>
          <w:p w14:paraId="734807E0" w14:textId="1F6EE4DC"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Azure Information Protection administrator.</w:t>
            </w:r>
          </w:p>
          <w:p w14:paraId="68CF1F00" w14:textId="4972CBDA"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Sensitivity Label Administrator, Security Reader &amp; View-Only Audit Logs in EXO</w:t>
            </w:r>
          </w:p>
        </w:tc>
        <w:tc>
          <w:tcPr>
            <w:tcW w:w="1362" w:type="dxa"/>
          </w:tcPr>
          <w:p w14:paraId="5CA6F923" w14:textId="2992D05A" w:rsidR="00967F52" w:rsidRPr="003D0F73" w:rsidRDefault="00967F52" w:rsidP="00967F52">
            <w:pPr>
              <w:spacing w:line="259" w:lineRule="auto"/>
              <w:rPr>
                <w:color w:val="000000" w:themeColor="text1"/>
              </w:rPr>
            </w:pPr>
            <w:r w:rsidRPr="003D0F73">
              <w:rPr>
                <w:rFonts w:ascii="Segoe UI" w:eastAsia="Segoe UI" w:hAnsi="Segoe UI" w:cs="Segoe UI"/>
                <w:color w:val="000000" w:themeColor="text1"/>
                <w:sz w:val="21"/>
                <w:szCs w:val="21"/>
              </w:rPr>
              <w:t>Azure Information Protection (44205)</w:t>
            </w:r>
            <w:r w:rsidRPr="003D0F73">
              <w:rPr>
                <w:color w:val="000000" w:themeColor="text1"/>
              </w:rPr>
              <w:t xml:space="preserve"> </w:t>
            </w:r>
          </w:p>
          <w:p w14:paraId="23CE8879" w14:textId="427A4962" w:rsidR="00967F52" w:rsidRPr="003D0F73" w:rsidRDefault="00967F52" w:rsidP="00967F52">
            <w:pPr>
              <w:spacing w:line="259" w:lineRule="auto"/>
              <w:rPr>
                <w:color w:val="000000" w:themeColor="text1"/>
              </w:rPr>
            </w:pPr>
            <w:r w:rsidRPr="003D0F73">
              <w:rPr>
                <w:color w:val="000000" w:themeColor="text1"/>
              </w:rPr>
              <w:br/>
            </w:r>
          </w:p>
          <w:p w14:paraId="4167CCF9" w14:textId="1DAA163F" w:rsidR="00967F52" w:rsidRPr="003D0F73" w:rsidRDefault="00967F52" w:rsidP="00967F52">
            <w:pPr>
              <w:pStyle w:val="Default"/>
              <w:spacing w:line="259" w:lineRule="auto"/>
              <w:rPr>
                <w:rFonts w:eastAsia="Calibri"/>
                <w:color w:val="000000" w:themeColor="text1"/>
              </w:rPr>
            </w:pPr>
          </w:p>
        </w:tc>
        <w:tc>
          <w:tcPr>
            <w:tcW w:w="1858" w:type="dxa"/>
          </w:tcPr>
          <w:p w14:paraId="44EDB065" w14:textId="3EC9F4AA" w:rsidR="00967F52" w:rsidRPr="003D0F73" w:rsidRDefault="00967F52" w:rsidP="00967F52">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6CE53EA1" w14:textId="47919BE5" w:rsidR="00967F52" w:rsidRPr="003D0F73" w:rsidRDefault="00967F52" w:rsidP="00967F52">
            <w:pPr>
              <w:pStyle w:val="Default"/>
              <w:spacing w:line="259" w:lineRule="auto"/>
              <w:rPr>
                <w:rFonts w:eastAsia="Arial"/>
                <w:i/>
                <w:iCs/>
                <w:color w:val="000000" w:themeColor="text1"/>
                <w:sz w:val="20"/>
                <w:szCs w:val="20"/>
              </w:rPr>
            </w:pPr>
            <w:r w:rsidRPr="003D0F73">
              <w:rPr>
                <w:rFonts w:eastAsia="Arial"/>
                <w:i/>
                <w:iCs/>
                <w:color w:val="000000" w:themeColor="text1"/>
                <w:sz w:val="20"/>
                <w:szCs w:val="20"/>
              </w:rPr>
              <w:t>This account will be retained as they have Azure AD role.</w:t>
            </w:r>
          </w:p>
        </w:tc>
      </w:tr>
      <w:tr w:rsidR="003D0F73" w:rsidRPr="003D0F73" w14:paraId="0E3C189E" w14:textId="77777777" w:rsidTr="003E1AED">
        <w:tblPrEx>
          <w:tblCellMar>
            <w:left w:w="108" w:type="dxa"/>
            <w:right w:w="108" w:type="dxa"/>
          </w:tblCellMar>
        </w:tblPrEx>
        <w:tc>
          <w:tcPr>
            <w:tcW w:w="2602" w:type="dxa"/>
          </w:tcPr>
          <w:p w14:paraId="1E7B9966" w14:textId="08B47BA1"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TEC_AIPADM02</w:t>
            </w:r>
          </w:p>
        </w:tc>
        <w:tc>
          <w:tcPr>
            <w:tcW w:w="921" w:type="dxa"/>
          </w:tcPr>
          <w:p w14:paraId="06B89654" w14:textId="77777777" w:rsidR="00967F52" w:rsidRPr="003D0F73" w:rsidRDefault="00967F52" w:rsidP="00967F52">
            <w:pPr>
              <w:pStyle w:val="Default"/>
              <w:spacing w:line="259" w:lineRule="auto"/>
              <w:rPr>
                <w:rFonts w:eastAsia="Calibri"/>
                <w:color w:val="000000" w:themeColor="text1"/>
              </w:rPr>
            </w:pPr>
          </w:p>
        </w:tc>
        <w:tc>
          <w:tcPr>
            <w:tcW w:w="376" w:type="dxa"/>
          </w:tcPr>
          <w:p w14:paraId="726BD7CC" w14:textId="77777777" w:rsidR="00967F52" w:rsidRPr="003D0F73" w:rsidRDefault="00967F52" w:rsidP="00967F52">
            <w:pPr>
              <w:pStyle w:val="Default"/>
              <w:rPr>
                <w:rFonts w:eastAsia="Calibri"/>
                <w:color w:val="000000" w:themeColor="text1"/>
              </w:rPr>
            </w:pPr>
          </w:p>
        </w:tc>
        <w:tc>
          <w:tcPr>
            <w:tcW w:w="2802" w:type="dxa"/>
          </w:tcPr>
          <w:p w14:paraId="2E42B1A9" w14:textId="639BC387"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AIP owned account which is currently performing AIP encryption for OCD Carbon solution. Currently the page transition is ongoing for carbon OCD and this account will be used and owned by AIP team only, as Carbon OCD solution will be transitioned to page AES team, and they will be using separate account.</w:t>
            </w:r>
          </w:p>
        </w:tc>
        <w:tc>
          <w:tcPr>
            <w:tcW w:w="851" w:type="dxa"/>
          </w:tcPr>
          <w:p w14:paraId="4FA6604F" w14:textId="6F5E68D9"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Y</w:t>
            </w:r>
          </w:p>
        </w:tc>
        <w:tc>
          <w:tcPr>
            <w:tcW w:w="2936" w:type="dxa"/>
          </w:tcPr>
          <w:p w14:paraId="2410E5F3" w14:textId="77777777"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Azure Information Protection administrator &amp;</w:t>
            </w:r>
          </w:p>
          <w:p w14:paraId="3CC98E37" w14:textId="375267A1"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Sensitivity Label Administrator</w:t>
            </w:r>
          </w:p>
        </w:tc>
        <w:tc>
          <w:tcPr>
            <w:tcW w:w="1362" w:type="dxa"/>
          </w:tcPr>
          <w:p w14:paraId="56104864" w14:textId="7F55BD2E" w:rsidR="00967F52" w:rsidRPr="003D0F73" w:rsidRDefault="00967F52" w:rsidP="00967F52">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1E238952" w14:textId="7AFD4B93" w:rsidR="00967F52" w:rsidRPr="003D0F73" w:rsidRDefault="00967F52" w:rsidP="00967F52">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0D0D77C1" w14:textId="23889801" w:rsidR="00967F52" w:rsidRPr="003D0F73" w:rsidRDefault="00967F52" w:rsidP="00967F52">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1B61B3D1" w14:textId="39C0EB1F"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3D0F73" w:rsidRPr="003D0F73" w14:paraId="5087A6D8" w14:textId="77777777" w:rsidTr="003E1AED">
        <w:tblPrEx>
          <w:tblCellMar>
            <w:left w:w="108" w:type="dxa"/>
            <w:right w:w="108" w:type="dxa"/>
          </w:tblCellMar>
        </w:tblPrEx>
        <w:tc>
          <w:tcPr>
            <w:tcW w:w="2602" w:type="dxa"/>
          </w:tcPr>
          <w:p w14:paraId="583ACA3F" w14:textId="51706FA4"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TEC_AIPDEV</w:t>
            </w:r>
          </w:p>
        </w:tc>
        <w:tc>
          <w:tcPr>
            <w:tcW w:w="921" w:type="dxa"/>
          </w:tcPr>
          <w:p w14:paraId="626DBC75" w14:textId="77777777" w:rsidR="00967F52" w:rsidRPr="003D0F73" w:rsidRDefault="00967F52" w:rsidP="00967F52">
            <w:pPr>
              <w:pStyle w:val="Default"/>
              <w:spacing w:line="259" w:lineRule="auto"/>
              <w:rPr>
                <w:rFonts w:eastAsia="Calibri"/>
                <w:color w:val="000000" w:themeColor="text1"/>
              </w:rPr>
            </w:pPr>
          </w:p>
        </w:tc>
        <w:tc>
          <w:tcPr>
            <w:tcW w:w="376" w:type="dxa"/>
          </w:tcPr>
          <w:p w14:paraId="26E3D216" w14:textId="77777777" w:rsidR="00967F52" w:rsidRPr="003D0F73" w:rsidRDefault="00967F52" w:rsidP="00967F52">
            <w:pPr>
              <w:pStyle w:val="Default"/>
              <w:rPr>
                <w:rFonts w:eastAsia="Calibri"/>
                <w:color w:val="000000" w:themeColor="text1"/>
              </w:rPr>
            </w:pPr>
          </w:p>
        </w:tc>
        <w:tc>
          <w:tcPr>
            <w:tcW w:w="2802" w:type="dxa"/>
          </w:tcPr>
          <w:p w14:paraId="0CFF59F5" w14:textId="4C3A6B97"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On AIP Database server,this account is used for Scheduled Task called ‘Run AIP GMT Import’ – which runs the PowerShell script called AIPGMT.ps1.Script adds the license user automatically to GMT groups scoped under Global policy. Going forward, it may also be used in ADP (Automatic Decryption Process).</w:t>
            </w:r>
          </w:p>
        </w:tc>
        <w:tc>
          <w:tcPr>
            <w:tcW w:w="851" w:type="dxa"/>
          </w:tcPr>
          <w:p w14:paraId="3B2AB5D1" w14:textId="783E4EE7"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708DD409" w14:textId="77777777" w:rsidR="00967F52" w:rsidRPr="003D0F73" w:rsidRDefault="00967F52" w:rsidP="00967F52">
            <w:pPr>
              <w:pStyle w:val="Default"/>
              <w:spacing w:line="259" w:lineRule="auto"/>
              <w:rPr>
                <w:rFonts w:eastAsia="Calibri"/>
                <w:color w:val="000000" w:themeColor="text1"/>
              </w:rPr>
            </w:pPr>
          </w:p>
        </w:tc>
        <w:tc>
          <w:tcPr>
            <w:tcW w:w="1362" w:type="dxa"/>
          </w:tcPr>
          <w:p w14:paraId="7FF02FB9" w14:textId="382A3E2E" w:rsidR="00967F52" w:rsidRPr="003D0F73" w:rsidRDefault="00967F52" w:rsidP="00967F52">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2D32C71A" w14:textId="752DB00D" w:rsidR="00967F52" w:rsidRPr="003D0F73" w:rsidRDefault="00967F52" w:rsidP="00967F52">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1952CB2B" w14:textId="357D029D" w:rsidR="00967F52" w:rsidRPr="003D0F73" w:rsidRDefault="00967F52" w:rsidP="00967F52">
            <w:pPr>
              <w:pStyle w:val="Default"/>
              <w:spacing w:line="259" w:lineRule="auto"/>
              <w:rPr>
                <w:rFonts w:eastAsia="Calibri"/>
                <w:color w:val="000000" w:themeColor="text1"/>
                <w:sz w:val="20"/>
                <w:szCs w:val="20"/>
              </w:rPr>
            </w:pPr>
            <w:commentRangeStart w:id="49"/>
            <w:commentRangeStart w:id="50"/>
            <w:r w:rsidRPr="003D0F73">
              <w:rPr>
                <w:rFonts w:eastAsia="Calibri"/>
                <w:color w:val="000000" w:themeColor="text1"/>
                <w:sz w:val="20"/>
                <w:szCs w:val="20"/>
              </w:rPr>
              <w:t xml:space="preserve">Mukesh had informed that it should not be transitioned to PAGE as we will have dependency on PAGE Team for testing / troubleshooting purpose as we will have to raise request with them for this so that they can do screenshare session. This is because safe of account will be owned by them if we decide to transition this account. </w:t>
            </w:r>
            <w:commentRangeEnd w:id="49"/>
            <w:r w:rsidRPr="003D0F73">
              <w:rPr>
                <w:rFonts w:eastAsia="Calibri"/>
                <w:sz w:val="20"/>
                <w:szCs w:val="20"/>
              </w:rPr>
              <w:commentReference w:id="49"/>
            </w:r>
            <w:commentRangeEnd w:id="50"/>
            <w:r w:rsidRPr="003D0F73">
              <w:rPr>
                <w:rFonts w:eastAsia="Calibri"/>
                <w:sz w:val="20"/>
                <w:szCs w:val="20"/>
              </w:rPr>
              <w:commentReference w:id="50"/>
            </w:r>
          </w:p>
        </w:tc>
        <w:tc>
          <w:tcPr>
            <w:tcW w:w="1556" w:type="dxa"/>
          </w:tcPr>
          <w:p w14:paraId="0C0C578E" w14:textId="5EF8739D" w:rsidR="00967F52" w:rsidRPr="003D0F73" w:rsidRDefault="000A145B" w:rsidP="00967F52">
            <w:pPr>
              <w:pStyle w:val="Default"/>
              <w:spacing w:line="259" w:lineRule="auto"/>
              <w:rPr>
                <w:rFonts w:eastAsia="Calibri"/>
                <w:color w:val="000000" w:themeColor="text1"/>
                <w:sz w:val="20"/>
                <w:szCs w:val="20"/>
              </w:rPr>
            </w:pPr>
            <w:r w:rsidRPr="003D0F73">
              <w:rPr>
                <w:rFonts w:eastAsia="Arial"/>
                <w:i/>
                <w:iCs/>
                <w:color w:val="000000" w:themeColor="text1"/>
                <w:sz w:val="20"/>
                <w:szCs w:val="20"/>
              </w:rPr>
              <w:t>This account will be retained as they have Azure AD role.</w:t>
            </w:r>
          </w:p>
        </w:tc>
      </w:tr>
      <w:tr w:rsidR="003D0F73" w:rsidRPr="003D0F73" w14:paraId="0E42C741" w14:textId="77777777" w:rsidTr="003E1AED">
        <w:tblPrEx>
          <w:tblCellMar>
            <w:left w:w="108" w:type="dxa"/>
            <w:right w:w="108" w:type="dxa"/>
          </w:tblCellMar>
        </w:tblPrEx>
        <w:tc>
          <w:tcPr>
            <w:tcW w:w="2602" w:type="dxa"/>
          </w:tcPr>
          <w:p w14:paraId="394049C6" w14:textId="5046AE9E"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TEC_AIPSU01</w:t>
            </w:r>
          </w:p>
        </w:tc>
        <w:tc>
          <w:tcPr>
            <w:tcW w:w="921" w:type="dxa"/>
          </w:tcPr>
          <w:p w14:paraId="725B0479" w14:textId="77777777" w:rsidR="00967F52" w:rsidRPr="003D0F73" w:rsidRDefault="00967F52" w:rsidP="00967F52">
            <w:pPr>
              <w:pStyle w:val="Default"/>
              <w:spacing w:line="259" w:lineRule="auto"/>
              <w:rPr>
                <w:rFonts w:eastAsia="Calibri"/>
                <w:color w:val="000000" w:themeColor="text1"/>
              </w:rPr>
            </w:pPr>
          </w:p>
        </w:tc>
        <w:tc>
          <w:tcPr>
            <w:tcW w:w="376" w:type="dxa"/>
          </w:tcPr>
          <w:p w14:paraId="28C7841A" w14:textId="77777777" w:rsidR="00967F52" w:rsidRPr="003D0F73" w:rsidRDefault="00967F52" w:rsidP="00967F52">
            <w:pPr>
              <w:pStyle w:val="Default"/>
              <w:rPr>
                <w:rFonts w:eastAsia="Calibri"/>
                <w:color w:val="000000" w:themeColor="text1"/>
              </w:rPr>
            </w:pPr>
          </w:p>
        </w:tc>
        <w:tc>
          <w:tcPr>
            <w:tcW w:w="2802" w:type="dxa"/>
          </w:tcPr>
          <w:p w14:paraId="0923B3E3" w14:textId="0AFF9C48"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Super User role is assigned to this account. Used by AIP Team for performing decryption activities of files and PST.Currently,this account is being used for Automatic Decryption Process (ADP).</w:t>
            </w:r>
          </w:p>
        </w:tc>
        <w:tc>
          <w:tcPr>
            <w:tcW w:w="851" w:type="dxa"/>
          </w:tcPr>
          <w:p w14:paraId="39B8C828" w14:textId="6AC216BF"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00E38552" w14:textId="77777777" w:rsidR="00967F52" w:rsidRPr="003D0F73" w:rsidRDefault="00967F52" w:rsidP="00967F52">
            <w:pPr>
              <w:pStyle w:val="Default"/>
              <w:spacing w:line="259" w:lineRule="auto"/>
              <w:rPr>
                <w:rFonts w:eastAsia="Calibri"/>
                <w:color w:val="000000" w:themeColor="text1"/>
              </w:rPr>
            </w:pPr>
          </w:p>
        </w:tc>
        <w:tc>
          <w:tcPr>
            <w:tcW w:w="1362" w:type="dxa"/>
          </w:tcPr>
          <w:p w14:paraId="6851927F" w14:textId="31DA6F8A" w:rsidR="00967F52" w:rsidRPr="003D0F73" w:rsidRDefault="00967F52" w:rsidP="00967F52">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124EFFB7" w14:textId="74D2BA55" w:rsidR="00967F52" w:rsidRPr="003D0F73" w:rsidRDefault="00967F52" w:rsidP="00967F52">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7DEF1FDD" w14:textId="4F96047E" w:rsidR="00967F52" w:rsidRPr="003D0F73" w:rsidRDefault="00967F52"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 xml:space="preserve">Cannot be handed over to PAGE due to high risk Platform level permissions which can unecrypt any data and scoped under Platform use. </w:t>
            </w:r>
          </w:p>
        </w:tc>
        <w:tc>
          <w:tcPr>
            <w:tcW w:w="1556" w:type="dxa"/>
          </w:tcPr>
          <w:p w14:paraId="337E45A6" w14:textId="7DEF85AA"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 be retained.</w:t>
            </w:r>
          </w:p>
        </w:tc>
      </w:tr>
      <w:tr w:rsidR="003D0F73" w:rsidRPr="003D0F73" w14:paraId="67B0BEEC" w14:textId="77777777" w:rsidTr="003E1AED">
        <w:tblPrEx>
          <w:tblCellMar>
            <w:left w:w="108" w:type="dxa"/>
            <w:right w:w="108" w:type="dxa"/>
          </w:tblCellMar>
        </w:tblPrEx>
        <w:tc>
          <w:tcPr>
            <w:tcW w:w="2602" w:type="dxa"/>
          </w:tcPr>
          <w:p w14:paraId="1CE6DF84" w14:textId="04BA8FDF"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TEC_AIPSU02</w:t>
            </w:r>
          </w:p>
        </w:tc>
        <w:tc>
          <w:tcPr>
            <w:tcW w:w="921" w:type="dxa"/>
          </w:tcPr>
          <w:p w14:paraId="60199C79" w14:textId="77777777" w:rsidR="00967F52" w:rsidRPr="003D0F73" w:rsidRDefault="00967F52" w:rsidP="00967F52">
            <w:pPr>
              <w:pStyle w:val="Default"/>
              <w:spacing w:line="259" w:lineRule="auto"/>
              <w:rPr>
                <w:rFonts w:eastAsia="Calibri"/>
                <w:color w:val="000000" w:themeColor="text1"/>
              </w:rPr>
            </w:pPr>
          </w:p>
        </w:tc>
        <w:tc>
          <w:tcPr>
            <w:tcW w:w="376" w:type="dxa"/>
          </w:tcPr>
          <w:p w14:paraId="5194BFC6" w14:textId="77777777" w:rsidR="00967F52" w:rsidRPr="003D0F73" w:rsidRDefault="00967F52" w:rsidP="00967F52">
            <w:pPr>
              <w:pStyle w:val="Default"/>
              <w:rPr>
                <w:rFonts w:eastAsia="Calibri"/>
                <w:color w:val="000000" w:themeColor="text1"/>
              </w:rPr>
            </w:pPr>
          </w:p>
        </w:tc>
        <w:tc>
          <w:tcPr>
            <w:tcW w:w="2802" w:type="dxa"/>
          </w:tcPr>
          <w:p w14:paraId="528DE565" w14:textId="4A3E583A"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Super User role is assigned to this account. Used by AIP Team for performing decryption activities of files and PST. Going forward, it may also be used in ADP (Automatic Decryption Process).</w:t>
            </w:r>
          </w:p>
        </w:tc>
        <w:tc>
          <w:tcPr>
            <w:tcW w:w="851" w:type="dxa"/>
          </w:tcPr>
          <w:p w14:paraId="28A6450F" w14:textId="32EF9486"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0DB42379" w14:textId="77777777" w:rsidR="00967F52" w:rsidRPr="003D0F73" w:rsidRDefault="00967F52" w:rsidP="00967F52">
            <w:pPr>
              <w:pStyle w:val="Default"/>
              <w:spacing w:line="259" w:lineRule="auto"/>
              <w:rPr>
                <w:rFonts w:eastAsia="Calibri"/>
                <w:color w:val="000000" w:themeColor="text1"/>
              </w:rPr>
            </w:pPr>
          </w:p>
        </w:tc>
        <w:tc>
          <w:tcPr>
            <w:tcW w:w="1362" w:type="dxa"/>
          </w:tcPr>
          <w:p w14:paraId="2EBDF701" w14:textId="04B434DC" w:rsidR="00967F52" w:rsidRPr="003D0F73" w:rsidRDefault="00967F52" w:rsidP="00967F52">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257DF2C3" w14:textId="1054890B" w:rsidR="00967F52" w:rsidRPr="003D0F73" w:rsidRDefault="00967F52" w:rsidP="00967F52">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1DC22321" w14:textId="66A2FAC3" w:rsidR="00967F52" w:rsidRPr="003D0F73" w:rsidRDefault="00967F52"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Cannot be handed over to PAGE due to high risk Platform level permissions which can unecrypt any data and scoped under Platform use.</w:t>
            </w:r>
          </w:p>
        </w:tc>
        <w:tc>
          <w:tcPr>
            <w:tcW w:w="1556" w:type="dxa"/>
          </w:tcPr>
          <w:p w14:paraId="52C19653" w14:textId="7A447FE4"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 be retained.</w:t>
            </w:r>
          </w:p>
        </w:tc>
      </w:tr>
      <w:tr w:rsidR="003D0F73" w:rsidRPr="003D0F73" w14:paraId="39E7F804" w14:textId="77777777" w:rsidTr="003E1AED">
        <w:tblPrEx>
          <w:tblCellMar>
            <w:left w:w="108" w:type="dxa"/>
            <w:right w:w="108" w:type="dxa"/>
          </w:tblCellMar>
        </w:tblPrEx>
        <w:tc>
          <w:tcPr>
            <w:tcW w:w="2602" w:type="dxa"/>
          </w:tcPr>
          <w:p w14:paraId="38E34B42" w14:textId="489C3F88"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TEC_AIPLOG1</w:t>
            </w:r>
          </w:p>
        </w:tc>
        <w:tc>
          <w:tcPr>
            <w:tcW w:w="921" w:type="dxa"/>
          </w:tcPr>
          <w:p w14:paraId="02CAF8A0" w14:textId="77777777" w:rsidR="00967F52" w:rsidRPr="003D0F73" w:rsidRDefault="00967F52" w:rsidP="00967F52">
            <w:pPr>
              <w:pStyle w:val="Default"/>
              <w:spacing w:line="259" w:lineRule="auto"/>
              <w:rPr>
                <w:rFonts w:eastAsia="Calibri"/>
                <w:color w:val="000000" w:themeColor="text1"/>
              </w:rPr>
            </w:pPr>
          </w:p>
        </w:tc>
        <w:tc>
          <w:tcPr>
            <w:tcW w:w="376" w:type="dxa"/>
          </w:tcPr>
          <w:p w14:paraId="3FB0B6D7" w14:textId="77777777" w:rsidR="00967F52" w:rsidRPr="003D0F73" w:rsidRDefault="00967F52" w:rsidP="00967F52">
            <w:pPr>
              <w:pStyle w:val="Default"/>
              <w:rPr>
                <w:rFonts w:eastAsia="Calibri"/>
                <w:color w:val="000000" w:themeColor="text1"/>
              </w:rPr>
            </w:pPr>
          </w:p>
        </w:tc>
        <w:tc>
          <w:tcPr>
            <w:tcW w:w="2802" w:type="dxa"/>
          </w:tcPr>
          <w:p w14:paraId="79633018" w14:textId="75B416EA"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This account is used in the script running on server GLCHBS-SP321007 for collecting AIP logs.Also, used to take RDP, scheduled task execution and troubleshooting script issues.</w:t>
            </w:r>
          </w:p>
        </w:tc>
        <w:tc>
          <w:tcPr>
            <w:tcW w:w="851" w:type="dxa"/>
          </w:tcPr>
          <w:p w14:paraId="6D38FF54" w14:textId="41ACBD0B"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3EA82809" w14:textId="77777777" w:rsidR="00967F52" w:rsidRPr="003D0F73" w:rsidRDefault="00967F52" w:rsidP="00967F52">
            <w:pPr>
              <w:pStyle w:val="Default"/>
              <w:spacing w:line="259" w:lineRule="auto"/>
              <w:rPr>
                <w:rFonts w:eastAsia="Calibri"/>
                <w:color w:val="000000" w:themeColor="text1"/>
              </w:rPr>
            </w:pPr>
          </w:p>
        </w:tc>
        <w:tc>
          <w:tcPr>
            <w:tcW w:w="1362" w:type="dxa"/>
          </w:tcPr>
          <w:p w14:paraId="436A65CD" w14:textId="37F9A637" w:rsidR="00967F52" w:rsidRPr="003D0F73" w:rsidRDefault="00967F52" w:rsidP="00967F52">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185065B1" w14:textId="54312E77" w:rsidR="00967F52" w:rsidRPr="003D0F73" w:rsidRDefault="00967F52" w:rsidP="00967F52">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5189C86E" w14:textId="20669B5E" w:rsidR="00967F52" w:rsidRPr="003D0F73" w:rsidRDefault="00967F52" w:rsidP="00967F52">
            <w:pPr>
              <w:pStyle w:val="Default"/>
              <w:spacing w:line="259" w:lineRule="auto"/>
              <w:rPr>
                <w:rFonts w:eastAsia="Calibri"/>
                <w:color w:val="000000" w:themeColor="text1"/>
                <w:sz w:val="20"/>
                <w:szCs w:val="20"/>
              </w:rPr>
            </w:pPr>
            <w:commentRangeStart w:id="51"/>
            <w:r w:rsidRPr="003D0F73">
              <w:rPr>
                <w:rFonts w:eastAsia="Calibri"/>
                <w:color w:val="000000" w:themeColor="text1"/>
                <w:sz w:val="20"/>
                <w:szCs w:val="20"/>
              </w:rPr>
              <w:t>This account can’t be transitioned to PAGE Team as we will have dependency on them for raising request and screen sharing for any troubleshooting / debugging purpose. This is because the safe of account will be transitioned to them and we will not be able to see it in PAM.</w:t>
            </w:r>
            <w:commentRangeEnd w:id="51"/>
            <w:r w:rsidRPr="003D0F73">
              <w:rPr>
                <w:rFonts w:eastAsia="Calibri"/>
                <w:sz w:val="20"/>
                <w:szCs w:val="20"/>
              </w:rPr>
              <w:commentReference w:id="51"/>
            </w:r>
          </w:p>
        </w:tc>
        <w:tc>
          <w:tcPr>
            <w:tcW w:w="1556" w:type="dxa"/>
          </w:tcPr>
          <w:p w14:paraId="5414B81C" w14:textId="503339EC"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Scheduled task can be operated through sys accounts hence this can be replaced with sys accounts.</w:t>
            </w:r>
          </w:p>
        </w:tc>
      </w:tr>
      <w:tr w:rsidR="003D0F73" w:rsidRPr="003D0F73" w14:paraId="5063D389" w14:textId="77777777" w:rsidTr="003E1AED">
        <w:tblPrEx>
          <w:tblCellMar>
            <w:left w:w="108" w:type="dxa"/>
            <w:right w:w="108" w:type="dxa"/>
          </w:tblCellMar>
        </w:tblPrEx>
        <w:tc>
          <w:tcPr>
            <w:tcW w:w="2602" w:type="dxa"/>
          </w:tcPr>
          <w:p w14:paraId="0C325E69" w14:textId="48AF21E5" w:rsidR="00967F52" w:rsidRPr="003D0F73" w:rsidRDefault="00967F52" w:rsidP="00967F52">
            <w:pPr>
              <w:rPr>
                <w:rFonts w:ascii="Segoe UI" w:hAnsi="Segoe UI" w:cs="Segoe UI"/>
                <w:color w:val="000000" w:themeColor="text1"/>
                <w:sz w:val="21"/>
                <w:szCs w:val="21"/>
              </w:rPr>
            </w:pPr>
            <w:r w:rsidRPr="003D0F73">
              <w:rPr>
                <w:rFonts w:ascii="Segoe UI" w:hAnsi="Segoe UI" w:cs="Segoe UI"/>
                <w:color w:val="000000" w:themeColor="text1"/>
                <w:sz w:val="21"/>
                <w:szCs w:val="21"/>
              </w:rPr>
              <w:t>SYS_AIPLOSY1</w:t>
            </w:r>
          </w:p>
        </w:tc>
        <w:tc>
          <w:tcPr>
            <w:tcW w:w="921" w:type="dxa"/>
          </w:tcPr>
          <w:p w14:paraId="035C9506" w14:textId="77777777" w:rsidR="00967F52" w:rsidRPr="003D0F73" w:rsidRDefault="00967F52" w:rsidP="00967F52">
            <w:pPr>
              <w:pStyle w:val="Default"/>
              <w:spacing w:line="259" w:lineRule="auto"/>
              <w:rPr>
                <w:rFonts w:eastAsia="Calibri"/>
                <w:color w:val="000000" w:themeColor="text1"/>
              </w:rPr>
            </w:pPr>
          </w:p>
        </w:tc>
        <w:tc>
          <w:tcPr>
            <w:tcW w:w="376" w:type="dxa"/>
          </w:tcPr>
          <w:p w14:paraId="11CDC779" w14:textId="77777777" w:rsidR="00967F52" w:rsidRPr="003D0F73" w:rsidRDefault="00967F52" w:rsidP="00967F52">
            <w:pPr>
              <w:pStyle w:val="Default"/>
              <w:rPr>
                <w:rFonts w:eastAsia="Calibri"/>
                <w:color w:val="000000" w:themeColor="text1"/>
              </w:rPr>
            </w:pPr>
          </w:p>
        </w:tc>
        <w:tc>
          <w:tcPr>
            <w:tcW w:w="2802" w:type="dxa"/>
          </w:tcPr>
          <w:p w14:paraId="1E6A1A97" w14:textId="23FB311D"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Used to logon to AIP Service and get / download user logs on server, GLCHBS-SP321007 which is later forwarded to Splunk.</w:t>
            </w:r>
          </w:p>
        </w:tc>
        <w:tc>
          <w:tcPr>
            <w:tcW w:w="851" w:type="dxa"/>
          </w:tcPr>
          <w:p w14:paraId="678ADE15" w14:textId="7EA0B328"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Y</w:t>
            </w:r>
          </w:p>
        </w:tc>
        <w:tc>
          <w:tcPr>
            <w:tcW w:w="2936" w:type="dxa"/>
          </w:tcPr>
          <w:p w14:paraId="5576B38E" w14:textId="615378B9" w:rsidR="00967F52" w:rsidRPr="003D0F73" w:rsidRDefault="00967F52" w:rsidP="00967F52">
            <w:pPr>
              <w:pStyle w:val="Default"/>
              <w:spacing w:line="259" w:lineRule="auto"/>
              <w:rPr>
                <w:rFonts w:eastAsia="Arial"/>
                <w:color w:val="000000" w:themeColor="text1"/>
                <w:sz w:val="20"/>
                <w:szCs w:val="20"/>
              </w:rPr>
            </w:pPr>
            <w:r w:rsidRPr="003D0F73">
              <w:rPr>
                <w:rFonts w:eastAsia="Arial"/>
                <w:color w:val="000000" w:themeColor="text1"/>
                <w:sz w:val="20"/>
                <w:szCs w:val="20"/>
              </w:rPr>
              <w:t>Azure Information Protection Administrator role</w:t>
            </w:r>
          </w:p>
        </w:tc>
        <w:tc>
          <w:tcPr>
            <w:tcW w:w="1362" w:type="dxa"/>
          </w:tcPr>
          <w:p w14:paraId="58A9ADF8" w14:textId="5182EF30" w:rsidR="00967F52" w:rsidRPr="003D0F73" w:rsidRDefault="00967F52" w:rsidP="00967F52">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7818BE23" w14:textId="1961AD5F" w:rsidR="00967F52" w:rsidRPr="003D0F73" w:rsidRDefault="00967F52" w:rsidP="00967F52">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0A5E76A3" w14:textId="3C578B78" w:rsidR="00967F52" w:rsidRPr="003D0F73" w:rsidRDefault="00967F52"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cannot be transferred to PAGE Team as it has cloud role assigned.</w:t>
            </w:r>
          </w:p>
        </w:tc>
        <w:tc>
          <w:tcPr>
            <w:tcW w:w="1556" w:type="dxa"/>
          </w:tcPr>
          <w:p w14:paraId="45D325F4" w14:textId="5082AE3C"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 be retained.</w:t>
            </w:r>
          </w:p>
        </w:tc>
      </w:tr>
      <w:tr w:rsidR="003D0F73" w:rsidRPr="003D0F73" w14:paraId="08821205" w14:textId="77777777" w:rsidTr="003E1AED">
        <w:tblPrEx>
          <w:tblCellMar>
            <w:left w:w="108" w:type="dxa"/>
            <w:right w:w="108" w:type="dxa"/>
          </w:tblCellMar>
        </w:tblPrEx>
        <w:tc>
          <w:tcPr>
            <w:tcW w:w="2602" w:type="dxa"/>
          </w:tcPr>
          <w:p w14:paraId="345E690F" w14:textId="06F97CA0" w:rsidR="00967F52" w:rsidRPr="003D0F73" w:rsidRDefault="00967F52" w:rsidP="00967F52">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SYS_AIPLOG1</w:t>
            </w:r>
          </w:p>
        </w:tc>
        <w:tc>
          <w:tcPr>
            <w:tcW w:w="921" w:type="dxa"/>
          </w:tcPr>
          <w:p w14:paraId="473FDC43" w14:textId="70BD55E8" w:rsidR="00967F52" w:rsidRPr="003D0F73" w:rsidRDefault="00967F52" w:rsidP="00967F52">
            <w:pPr>
              <w:pStyle w:val="Default"/>
              <w:spacing w:line="259" w:lineRule="auto"/>
              <w:rPr>
                <w:rFonts w:eastAsia="Calibri"/>
                <w:color w:val="000000" w:themeColor="text1"/>
              </w:rPr>
            </w:pPr>
          </w:p>
        </w:tc>
        <w:tc>
          <w:tcPr>
            <w:tcW w:w="376" w:type="dxa"/>
          </w:tcPr>
          <w:p w14:paraId="196A6B3A" w14:textId="5E0D7B67" w:rsidR="00967F52" w:rsidRPr="003D0F73" w:rsidRDefault="00967F52" w:rsidP="00967F52">
            <w:pPr>
              <w:pStyle w:val="Default"/>
              <w:rPr>
                <w:rFonts w:eastAsia="Calibri"/>
                <w:color w:val="000000" w:themeColor="text1"/>
              </w:rPr>
            </w:pPr>
          </w:p>
        </w:tc>
        <w:tc>
          <w:tcPr>
            <w:tcW w:w="2802" w:type="dxa"/>
          </w:tcPr>
          <w:p w14:paraId="7D4834C6" w14:textId="722A2DAD" w:rsidR="00967F52" w:rsidRPr="003D0F73" w:rsidRDefault="00967F52" w:rsidP="00967F52">
            <w:pPr>
              <w:pStyle w:val="Default"/>
              <w:rPr>
                <w:rFonts w:eastAsia="Calibri"/>
                <w:color w:val="000000" w:themeColor="text1"/>
                <w:sz w:val="20"/>
                <w:szCs w:val="20"/>
              </w:rPr>
            </w:pPr>
            <w:r w:rsidRPr="003D0F73">
              <w:rPr>
                <w:rFonts w:ascii="Calibri" w:eastAsia="Calibri" w:hAnsi="Calibri" w:cs="Calibri"/>
                <w:color w:val="000000" w:themeColor="text1"/>
                <w:sz w:val="22"/>
                <w:szCs w:val="22"/>
              </w:rPr>
              <w:t>Alias in PAM is eunet/sys_aiplog1 and username is sys_aiplosy1, hence this is same account as SYS_AIPLOSY1.</w:t>
            </w:r>
            <w:r w:rsidRPr="003D0F73">
              <w:rPr>
                <w:rFonts w:eastAsia="Calibri"/>
                <w:color w:val="000000" w:themeColor="text1"/>
                <w:sz w:val="20"/>
                <w:szCs w:val="20"/>
              </w:rPr>
              <w:t xml:space="preserve"> Used to logon to AIP Service and get / download user logs on server, GLCHBS-SP321007 which is later forwarded to Splunk.</w:t>
            </w:r>
          </w:p>
          <w:p w14:paraId="7818A079" w14:textId="4DF464DF" w:rsidR="00967F52" w:rsidRPr="003D0F73" w:rsidRDefault="00967F52" w:rsidP="00967F52">
            <w:pPr>
              <w:pStyle w:val="Default"/>
              <w:rPr>
                <w:rFonts w:eastAsia="Calibri"/>
                <w:color w:val="000000" w:themeColor="text1"/>
                <w:sz w:val="20"/>
                <w:szCs w:val="20"/>
              </w:rPr>
            </w:pPr>
          </w:p>
        </w:tc>
        <w:tc>
          <w:tcPr>
            <w:tcW w:w="851" w:type="dxa"/>
          </w:tcPr>
          <w:p w14:paraId="78A9816F" w14:textId="2CAA7B38"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Y</w:t>
            </w:r>
          </w:p>
        </w:tc>
        <w:tc>
          <w:tcPr>
            <w:tcW w:w="2936" w:type="dxa"/>
          </w:tcPr>
          <w:p w14:paraId="78B9F22C" w14:textId="615378B9" w:rsidR="00967F52" w:rsidRPr="003D0F73" w:rsidRDefault="00967F52" w:rsidP="00967F52">
            <w:pPr>
              <w:pStyle w:val="Default"/>
              <w:spacing w:line="259" w:lineRule="auto"/>
              <w:rPr>
                <w:rFonts w:eastAsia="Arial"/>
                <w:color w:val="000000" w:themeColor="text1"/>
                <w:sz w:val="20"/>
                <w:szCs w:val="20"/>
              </w:rPr>
            </w:pPr>
            <w:r w:rsidRPr="003D0F73">
              <w:rPr>
                <w:rFonts w:eastAsia="Arial"/>
                <w:color w:val="000000" w:themeColor="text1"/>
                <w:sz w:val="20"/>
                <w:szCs w:val="20"/>
              </w:rPr>
              <w:t>Azure Information Protection Administrator role</w:t>
            </w:r>
          </w:p>
          <w:p w14:paraId="0BAFAEFA" w14:textId="3AFDFB83" w:rsidR="00967F52" w:rsidRPr="003D0F73" w:rsidRDefault="00967F52" w:rsidP="00967F52">
            <w:pPr>
              <w:pStyle w:val="Default"/>
              <w:spacing w:line="259" w:lineRule="auto"/>
              <w:rPr>
                <w:rFonts w:eastAsia="Arial"/>
                <w:color w:val="000000" w:themeColor="text1"/>
                <w:sz w:val="20"/>
                <w:szCs w:val="20"/>
              </w:rPr>
            </w:pPr>
          </w:p>
        </w:tc>
        <w:tc>
          <w:tcPr>
            <w:tcW w:w="1362" w:type="dxa"/>
          </w:tcPr>
          <w:p w14:paraId="49C964D0" w14:textId="107E913F"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3FB26760" w14:textId="614DE10C" w:rsidR="00967F52" w:rsidRPr="003D0F73" w:rsidRDefault="00967F52" w:rsidP="00967F52">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(44205) </w:t>
            </w:r>
          </w:p>
        </w:tc>
        <w:tc>
          <w:tcPr>
            <w:tcW w:w="1858" w:type="dxa"/>
          </w:tcPr>
          <w:p w14:paraId="496BFBDC" w14:textId="3C578B78" w:rsidR="00967F52" w:rsidRPr="003D0F73" w:rsidRDefault="00967F52"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cannot be transferred to PAGE Team as it has cloud role assigned.</w:t>
            </w:r>
          </w:p>
          <w:p w14:paraId="108C625D" w14:textId="6813F872" w:rsidR="00967F52" w:rsidRPr="003D0F73" w:rsidRDefault="00967F52" w:rsidP="00967F52">
            <w:pPr>
              <w:pStyle w:val="Default"/>
              <w:spacing w:line="259" w:lineRule="auto"/>
              <w:rPr>
                <w:rFonts w:eastAsia="Calibri"/>
                <w:color w:val="000000" w:themeColor="text1"/>
                <w:sz w:val="20"/>
                <w:szCs w:val="20"/>
              </w:rPr>
            </w:pPr>
          </w:p>
        </w:tc>
        <w:tc>
          <w:tcPr>
            <w:tcW w:w="1556" w:type="dxa"/>
          </w:tcPr>
          <w:p w14:paraId="7774CAFD" w14:textId="65FD450B"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 be retained</w:t>
            </w:r>
          </w:p>
        </w:tc>
      </w:tr>
      <w:tr w:rsidR="003D0F73" w:rsidRPr="003D0F73" w14:paraId="2A07E69B" w14:textId="77777777" w:rsidTr="003E1AED">
        <w:tblPrEx>
          <w:tblCellMar>
            <w:left w:w="108" w:type="dxa"/>
            <w:right w:w="108" w:type="dxa"/>
          </w:tblCellMar>
        </w:tblPrEx>
        <w:tc>
          <w:tcPr>
            <w:tcW w:w="2602" w:type="dxa"/>
          </w:tcPr>
          <w:p w14:paraId="64EB645F" w14:textId="68813939" w:rsidR="00967F52" w:rsidRPr="003D0F73" w:rsidRDefault="00967F52" w:rsidP="00967F52">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SYS_AIPSU1</w:t>
            </w:r>
          </w:p>
        </w:tc>
        <w:tc>
          <w:tcPr>
            <w:tcW w:w="921" w:type="dxa"/>
          </w:tcPr>
          <w:p w14:paraId="770D00C8" w14:textId="4BD88BF4" w:rsidR="00967F52" w:rsidRPr="003D0F73" w:rsidRDefault="00967F52" w:rsidP="00967F52">
            <w:pPr>
              <w:pStyle w:val="Default"/>
              <w:spacing w:line="259" w:lineRule="auto"/>
              <w:rPr>
                <w:rFonts w:eastAsia="Calibri"/>
                <w:color w:val="000000" w:themeColor="text1"/>
              </w:rPr>
            </w:pPr>
          </w:p>
        </w:tc>
        <w:tc>
          <w:tcPr>
            <w:tcW w:w="376" w:type="dxa"/>
          </w:tcPr>
          <w:p w14:paraId="1960E84E" w14:textId="76472A36" w:rsidR="00967F52" w:rsidRPr="003D0F73" w:rsidRDefault="00967F52" w:rsidP="00967F52">
            <w:pPr>
              <w:pStyle w:val="Default"/>
              <w:rPr>
                <w:rFonts w:eastAsia="Calibri"/>
                <w:color w:val="000000" w:themeColor="text1"/>
              </w:rPr>
            </w:pPr>
          </w:p>
        </w:tc>
        <w:tc>
          <w:tcPr>
            <w:tcW w:w="2802" w:type="dxa"/>
          </w:tcPr>
          <w:p w14:paraId="08922841" w14:textId="18C8B543"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Super User role was assigned to this account. It was used by AIP Team for performing decryption activities of files and PST.</w:t>
            </w:r>
          </w:p>
        </w:tc>
        <w:tc>
          <w:tcPr>
            <w:tcW w:w="851" w:type="dxa"/>
          </w:tcPr>
          <w:p w14:paraId="03D4F30E" w14:textId="13BBB220"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262DD88F" w14:textId="72C08146" w:rsidR="00967F52" w:rsidRPr="003D0F73" w:rsidRDefault="00967F52" w:rsidP="00967F52">
            <w:pPr>
              <w:pStyle w:val="Default"/>
              <w:spacing w:line="259" w:lineRule="auto"/>
              <w:rPr>
                <w:rFonts w:eastAsia="Arial"/>
                <w:color w:val="000000" w:themeColor="text1"/>
                <w:sz w:val="20"/>
                <w:szCs w:val="20"/>
              </w:rPr>
            </w:pPr>
          </w:p>
        </w:tc>
        <w:tc>
          <w:tcPr>
            <w:tcW w:w="1362" w:type="dxa"/>
          </w:tcPr>
          <w:p w14:paraId="392DEF90" w14:textId="1839B457"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196B5071" w14:textId="61868669"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5408374F" w14:textId="48F741FC" w:rsidR="00967F52" w:rsidRPr="003D0F73" w:rsidRDefault="00967F52" w:rsidP="00967F52">
            <w:pPr>
              <w:pStyle w:val="Default"/>
              <w:spacing w:line="259" w:lineRule="auto"/>
              <w:rPr>
                <w:color w:val="000000" w:themeColor="text1"/>
                <w:sz w:val="20"/>
                <w:szCs w:val="20"/>
              </w:rPr>
            </w:pPr>
            <w:r w:rsidRPr="003D0F73">
              <w:rPr>
                <w:rFonts w:eastAsia="Calibri"/>
                <w:color w:val="000000" w:themeColor="text1"/>
                <w:sz w:val="20"/>
                <w:szCs w:val="20"/>
              </w:rPr>
              <w:t>This is our old super user account which is not in use now</w:t>
            </w:r>
          </w:p>
        </w:tc>
        <w:tc>
          <w:tcPr>
            <w:tcW w:w="1556" w:type="dxa"/>
          </w:tcPr>
          <w:p w14:paraId="419B76BF" w14:textId="7C916315"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Can be revoked</w:t>
            </w:r>
          </w:p>
        </w:tc>
      </w:tr>
      <w:tr w:rsidR="003D0F73" w:rsidRPr="003D0F73" w14:paraId="34739FD0" w14:textId="77777777" w:rsidTr="003E1AED">
        <w:tblPrEx>
          <w:tblCellMar>
            <w:left w:w="108" w:type="dxa"/>
            <w:right w:w="108" w:type="dxa"/>
          </w:tblCellMar>
        </w:tblPrEx>
        <w:tc>
          <w:tcPr>
            <w:tcW w:w="2602" w:type="dxa"/>
          </w:tcPr>
          <w:p w14:paraId="2E0E9E8E" w14:textId="3E2A60B4" w:rsidR="00967F52" w:rsidRPr="003D0F73" w:rsidRDefault="00967F52" w:rsidP="00967F52">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SYS_AIPSU2</w:t>
            </w:r>
          </w:p>
        </w:tc>
        <w:tc>
          <w:tcPr>
            <w:tcW w:w="921" w:type="dxa"/>
          </w:tcPr>
          <w:p w14:paraId="47F68AFF" w14:textId="018A6BC5" w:rsidR="00967F52" w:rsidRPr="003D0F73" w:rsidRDefault="00967F52" w:rsidP="00967F52">
            <w:pPr>
              <w:pStyle w:val="Default"/>
              <w:spacing w:line="259" w:lineRule="auto"/>
              <w:rPr>
                <w:rFonts w:eastAsia="Calibri"/>
                <w:color w:val="000000" w:themeColor="text1"/>
              </w:rPr>
            </w:pPr>
          </w:p>
        </w:tc>
        <w:tc>
          <w:tcPr>
            <w:tcW w:w="376" w:type="dxa"/>
          </w:tcPr>
          <w:p w14:paraId="54AC31DD" w14:textId="16D189F3" w:rsidR="00967F52" w:rsidRPr="003D0F73" w:rsidRDefault="00967F52" w:rsidP="00967F52">
            <w:pPr>
              <w:pStyle w:val="Default"/>
              <w:rPr>
                <w:rFonts w:eastAsia="Calibri"/>
                <w:color w:val="000000" w:themeColor="text1"/>
              </w:rPr>
            </w:pPr>
          </w:p>
        </w:tc>
        <w:tc>
          <w:tcPr>
            <w:tcW w:w="2802" w:type="dxa"/>
          </w:tcPr>
          <w:p w14:paraId="7C7B7FB6" w14:textId="089CA633"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Super User role was assigned to this account. It was used by AIP Team for performing decryption activities of files and PST.</w:t>
            </w:r>
          </w:p>
        </w:tc>
        <w:tc>
          <w:tcPr>
            <w:tcW w:w="851" w:type="dxa"/>
          </w:tcPr>
          <w:p w14:paraId="416700A5" w14:textId="4BD975F3"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6A4494A0" w14:textId="78D032D6" w:rsidR="00967F52" w:rsidRPr="003D0F73" w:rsidRDefault="00967F52" w:rsidP="00967F52">
            <w:pPr>
              <w:pStyle w:val="Default"/>
              <w:spacing w:line="259" w:lineRule="auto"/>
              <w:rPr>
                <w:rFonts w:eastAsia="Arial"/>
                <w:color w:val="000000" w:themeColor="text1"/>
                <w:sz w:val="20"/>
                <w:szCs w:val="20"/>
              </w:rPr>
            </w:pPr>
          </w:p>
        </w:tc>
        <w:tc>
          <w:tcPr>
            <w:tcW w:w="1362" w:type="dxa"/>
          </w:tcPr>
          <w:p w14:paraId="199B48BD" w14:textId="5557FDDB"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00E52ED8" w14:textId="7195DD3D"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622673AF" w14:textId="552AACEA" w:rsidR="00967F52" w:rsidRPr="003D0F73" w:rsidRDefault="00967F52" w:rsidP="00967F52">
            <w:pPr>
              <w:pStyle w:val="Default"/>
              <w:spacing w:line="259" w:lineRule="auto"/>
              <w:rPr>
                <w:color w:val="000000" w:themeColor="text1"/>
                <w:sz w:val="20"/>
                <w:szCs w:val="20"/>
              </w:rPr>
            </w:pPr>
            <w:r w:rsidRPr="003D0F73">
              <w:rPr>
                <w:rFonts w:eastAsia="Calibri"/>
                <w:color w:val="000000" w:themeColor="text1"/>
                <w:sz w:val="20"/>
                <w:szCs w:val="20"/>
              </w:rPr>
              <w:t>This is our old super user account which is not in use now</w:t>
            </w:r>
          </w:p>
        </w:tc>
        <w:tc>
          <w:tcPr>
            <w:tcW w:w="1556" w:type="dxa"/>
          </w:tcPr>
          <w:p w14:paraId="0DFD2CA1" w14:textId="5C17038A"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Can be revoked</w:t>
            </w:r>
          </w:p>
        </w:tc>
      </w:tr>
      <w:tr w:rsidR="003D0F73" w:rsidRPr="003D0F73" w14:paraId="7B427063" w14:textId="77777777" w:rsidTr="003E1AED">
        <w:tblPrEx>
          <w:tblCellMar>
            <w:left w:w="108" w:type="dxa"/>
            <w:right w:w="108" w:type="dxa"/>
          </w:tblCellMar>
        </w:tblPrEx>
        <w:tc>
          <w:tcPr>
            <w:tcW w:w="2602" w:type="dxa"/>
          </w:tcPr>
          <w:p w14:paraId="4223E9D3" w14:textId="334FC418" w:rsidR="00967F52" w:rsidRPr="003D0F73" w:rsidRDefault="00967F52" w:rsidP="00967F52">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ADM_NBNRA1</w:t>
            </w:r>
          </w:p>
        </w:tc>
        <w:tc>
          <w:tcPr>
            <w:tcW w:w="921" w:type="dxa"/>
          </w:tcPr>
          <w:p w14:paraId="4698B103" w14:textId="0B0F2E77" w:rsidR="00967F52" w:rsidRPr="003D0F73" w:rsidRDefault="00967F52" w:rsidP="00967F52">
            <w:pPr>
              <w:pStyle w:val="Default"/>
              <w:spacing w:line="259" w:lineRule="auto"/>
              <w:rPr>
                <w:rFonts w:eastAsia="Calibri"/>
                <w:color w:val="000000" w:themeColor="text1"/>
              </w:rPr>
            </w:pPr>
          </w:p>
        </w:tc>
        <w:tc>
          <w:tcPr>
            <w:tcW w:w="376" w:type="dxa"/>
          </w:tcPr>
          <w:p w14:paraId="0B8B9C10" w14:textId="405FFA9A" w:rsidR="00967F52" w:rsidRPr="003D0F73" w:rsidRDefault="00967F52" w:rsidP="00967F52">
            <w:pPr>
              <w:pStyle w:val="Default"/>
              <w:rPr>
                <w:rFonts w:eastAsia="Calibri"/>
                <w:color w:val="000000" w:themeColor="text1"/>
              </w:rPr>
            </w:pPr>
          </w:p>
        </w:tc>
        <w:tc>
          <w:tcPr>
            <w:tcW w:w="2802" w:type="dxa"/>
          </w:tcPr>
          <w:p w14:paraId="3D9D7BD9" w14:textId="4BF2772B"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ADM account of Ramesh NBN.</w:t>
            </w:r>
          </w:p>
        </w:tc>
        <w:tc>
          <w:tcPr>
            <w:tcW w:w="851" w:type="dxa"/>
          </w:tcPr>
          <w:p w14:paraId="7876EC89" w14:textId="5C55A57A"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624D4209" w14:textId="67D501EE" w:rsidR="00967F52" w:rsidRPr="003D0F73" w:rsidRDefault="00967F52" w:rsidP="00967F52">
            <w:pPr>
              <w:pStyle w:val="Default"/>
              <w:spacing w:line="259" w:lineRule="auto"/>
              <w:rPr>
                <w:rFonts w:eastAsia="Arial"/>
                <w:color w:val="000000" w:themeColor="text1"/>
                <w:sz w:val="20"/>
                <w:szCs w:val="20"/>
              </w:rPr>
            </w:pPr>
          </w:p>
        </w:tc>
        <w:tc>
          <w:tcPr>
            <w:tcW w:w="1362" w:type="dxa"/>
          </w:tcPr>
          <w:p w14:paraId="6E519E32" w14:textId="1839B457"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542A4A31" w14:textId="6927ED7B"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71291A8E" w14:textId="2BB8CCBE" w:rsidR="00967F52" w:rsidRPr="003D0F73" w:rsidRDefault="00967F52"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This is not a privileged account and should not be transferred to PAGE Team in transition. Access from server, GLCHBS-SP320603 can be removed.</w:t>
            </w:r>
          </w:p>
        </w:tc>
        <w:tc>
          <w:tcPr>
            <w:tcW w:w="1556" w:type="dxa"/>
          </w:tcPr>
          <w:p w14:paraId="5F684110" w14:textId="190386CE"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Replace with App domain account.</w:t>
            </w:r>
          </w:p>
        </w:tc>
      </w:tr>
      <w:tr w:rsidR="003D0F73" w:rsidRPr="003D0F73" w14:paraId="610CD212" w14:textId="77777777" w:rsidTr="003E1AED">
        <w:tblPrEx>
          <w:tblCellMar>
            <w:left w:w="108" w:type="dxa"/>
            <w:right w:w="108" w:type="dxa"/>
          </w:tblCellMar>
        </w:tblPrEx>
        <w:tc>
          <w:tcPr>
            <w:tcW w:w="2602" w:type="dxa"/>
          </w:tcPr>
          <w:p w14:paraId="07F8646F" w14:textId="48116EAC" w:rsidR="00967F52" w:rsidRPr="003D0F73" w:rsidRDefault="00967F52" w:rsidP="00967F52">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DHUSIGA1</w:t>
            </w:r>
          </w:p>
        </w:tc>
        <w:tc>
          <w:tcPr>
            <w:tcW w:w="921" w:type="dxa"/>
          </w:tcPr>
          <w:p w14:paraId="18E03DE5" w14:textId="25AD6BB4" w:rsidR="00967F52" w:rsidRPr="003D0F73" w:rsidRDefault="00967F52" w:rsidP="00967F52">
            <w:pPr>
              <w:pStyle w:val="Default"/>
              <w:spacing w:line="259" w:lineRule="auto"/>
              <w:rPr>
                <w:rFonts w:eastAsia="Calibri"/>
                <w:color w:val="000000" w:themeColor="text1"/>
              </w:rPr>
            </w:pPr>
          </w:p>
        </w:tc>
        <w:tc>
          <w:tcPr>
            <w:tcW w:w="376" w:type="dxa"/>
          </w:tcPr>
          <w:p w14:paraId="05DF649D" w14:textId="6E9FDA0B" w:rsidR="00967F52" w:rsidRPr="003D0F73" w:rsidRDefault="00967F52" w:rsidP="00967F52">
            <w:pPr>
              <w:pStyle w:val="Default"/>
              <w:rPr>
                <w:rFonts w:eastAsia="Calibri"/>
                <w:color w:val="000000" w:themeColor="text1"/>
              </w:rPr>
            </w:pPr>
          </w:p>
        </w:tc>
        <w:tc>
          <w:tcPr>
            <w:tcW w:w="2802" w:type="dxa"/>
          </w:tcPr>
          <w:p w14:paraId="0246AE99" w14:textId="7F2033BB" w:rsidR="00967F52" w:rsidRPr="003D0F73" w:rsidRDefault="00967F52" w:rsidP="00967F52">
            <w:pPr>
              <w:pStyle w:val="Default"/>
              <w:rPr>
                <w:rFonts w:eastAsia="Calibri"/>
                <w:color w:val="000000" w:themeColor="text1"/>
                <w:sz w:val="20"/>
                <w:szCs w:val="20"/>
              </w:rPr>
            </w:pPr>
          </w:p>
        </w:tc>
        <w:tc>
          <w:tcPr>
            <w:tcW w:w="851" w:type="dxa"/>
          </w:tcPr>
          <w:p w14:paraId="3063C8B1" w14:textId="22B4D64E"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1980D9DD" w14:textId="03A73170" w:rsidR="00967F52" w:rsidRPr="003D0F73" w:rsidRDefault="00967F52" w:rsidP="00967F52">
            <w:pPr>
              <w:pStyle w:val="Default"/>
              <w:spacing w:line="259" w:lineRule="auto"/>
              <w:rPr>
                <w:rFonts w:eastAsia="Arial"/>
                <w:color w:val="000000" w:themeColor="text1"/>
                <w:sz w:val="20"/>
                <w:szCs w:val="20"/>
              </w:rPr>
            </w:pPr>
          </w:p>
        </w:tc>
        <w:tc>
          <w:tcPr>
            <w:tcW w:w="1362" w:type="dxa"/>
          </w:tcPr>
          <w:p w14:paraId="25716B5A" w14:textId="1839B457"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26FF30BE" w14:textId="589EA30F"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322C794C" w14:textId="1DC880ED" w:rsidR="00967F52" w:rsidRPr="003D0F73" w:rsidRDefault="00967F52"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This is not a privileged account and should not be transferred to PAGE Team in transition. This account belongs to Gaurav Dhusia. Access from server, GLCHBS-SP320603 can be removed.</w:t>
            </w:r>
          </w:p>
        </w:tc>
        <w:tc>
          <w:tcPr>
            <w:tcW w:w="1556" w:type="dxa"/>
          </w:tcPr>
          <w:p w14:paraId="4D5A608B" w14:textId="61A8DAE0"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Personal acco</w:t>
            </w:r>
            <w:r w:rsidR="000A145B">
              <w:rPr>
                <w:rFonts w:eastAsia="Calibri"/>
                <w:color w:val="000000" w:themeColor="text1"/>
                <w:sz w:val="20"/>
                <w:szCs w:val="20"/>
              </w:rPr>
              <w:t>unts are not allowded and will b</w:t>
            </w:r>
            <w:r w:rsidRPr="003D0F73">
              <w:rPr>
                <w:rFonts w:eastAsia="Calibri"/>
                <w:color w:val="000000" w:themeColor="text1"/>
                <w:sz w:val="20"/>
                <w:szCs w:val="20"/>
              </w:rPr>
              <w:t>e revoked.</w:t>
            </w:r>
          </w:p>
        </w:tc>
      </w:tr>
      <w:tr w:rsidR="003D0F73" w:rsidRPr="003D0F73" w14:paraId="4C0E72A7" w14:textId="77777777" w:rsidTr="003E1AED">
        <w:tblPrEx>
          <w:tblCellMar>
            <w:left w:w="108" w:type="dxa"/>
            <w:right w:w="108" w:type="dxa"/>
          </w:tblCellMar>
        </w:tblPrEx>
        <w:tc>
          <w:tcPr>
            <w:tcW w:w="2602" w:type="dxa"/>
          </w:tcPr>
          <w:p w14:paraId="08CEC78A" w14:textId="450B46FB" w:rsidR="00967F52" w:rsidRPr="003D0F73" w:rsidRDefault="00967F52" w:rsidP="00967F52">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PATOUMO1</w:t>
            </w:r>
          </w:p>
        </w:tc>
        <w:tc>
          <w:tcPr>
            <w:tcW w:w="921" w:type="dxa"/>
          </w:tcPr>
          <w:p w14:paraId="3243FDE9" w14:textId="1765AE28" w:rsidR="00967F52" w:rsidRPr="003D0F73" w:rsidRDefault="00967F52" w:rsidP="00967F52">
            <w:pPr>
              <w:pStyle w:val="Default"/>
              <w:spacing w:line="259" w:lineRule="auto"/>
              <w:rPr>
                <w:rFonts w:eastAsia="Calibri"/>
                <w:color w:val="000000" w:themeColor="text1"/>
              </w:rPr>
            </w:pPr>
          </w:p>
        </w:tc>
        <w:tc>
          <w:tcPr>
            <w:tcW w:w="376" w:type="dxa"/>
          </w:tcPr>
          <w:p w14:paraId="19CD65AE" w14:textId="694E5645" w:rsidR="00967F52" w:rsidRPr="003D0F73" w:rsidRDefault="00967F52" w:rsidP="00967F52">
            <w:pPr>
              <w:pStyle w:val="Default"/>
              <w:rPr>
                <w:rFonts w:eastAsia="Calibri"/>
                <w:color w:val="000000" w:themeColor="text1"/>
              </w:rPr>
            </w:pPr>
          </w:p>
        </w:tc>
        <w:tc>
          <w:tcPr>
            <w:tcW w:w="2802" w:type="dxa"/>
          </w:tcPr>
          <w:p w14:paraId="22CE82C0" w14:textId="2AF9AC38" w:rsidR="00967F52" w:rsidRPr="003D0F73" w:rsidRDefault="00967F52" w:rsidP="00967F52">
            <w:pPr>
              <w:pStyle w:val="Default"/>
              <w:rPr>
                <w:rFonts w:eastAsia="Calibri"/>
                <w:color w:val="000000" w:themeColor="text1"/>
                <w:sz w:val="20"/>
                <w:szCs w:val="20"/>
              </w:rPr>
            </w:pPr>
          </w:p>
        </w:tc>
        <w:tc>
          <w:tcPr>
            <w:tcW w:w="851" w:type="dxa"/>
          </w:tcPr>
          <w:p w14:paraId="796C4D86" w14:textId="0D67E874"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6D88C543" w14:textId="2927701E" w:rsidR="00967F52" w:rsidRPr="003D0F73" w:rsidRDefault="00967F52" w:rsidP="00967F52">
            <w:pPr>
              <w:pStyle w:val="Default"/>
              <w:spacing w:line="259" w:lineRule="auto"/>
              <w:rPr>
                <w:rFonts w:eastAsia="Arial"/>
                <w:color w:val="000000" w:themeColor="text1"/>
                <w:sz w:val="20"/>
                <w:szCs w:val="20"/>
              </w:rPr>
            </w:pPr>
          </w:p>
        </w:tc>
        <w:tc>
          <w:tcPr>
            <w:tcW w:w="1362" w:type="dxa"/>
          </w:tcPr>
          <w:p w14:paraId="194EC160" w14:textId="1839B457"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07CDCA29" w14:textId="06A93F5E"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5FCA91D8" w14:textId="5051F1EE" w:rsidR="00967F52" w:rsidRPr="003D0F73" w:rsidRDefault="00967F52"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This is not a privileged account and should not be transferred to PAGE Team in transition. Access from server, GLCHBS-SP320603 can be removed.</w:t>
            </w:r>
          </w:p>
        </w:tc>
        <w:tc>
          <w:tcPr>
            <w:tcW w:w="1556" w:type="dxa"/>
          </w:tcPr>
          <w:p w14:paraId="1B25F943" w14:textId="27E76920"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Personal acco</w:t>
            </w:r>
            <w:r w:rsidR="000A145B">
              <w:rPr>
                <w:rFonts w:eastAsia="Calibri"/>
                <w:color w:val="000000" w:themeColor="text1"/>
                <w:sz w:val="20"/>
                <w:szCs w:val="20"/>
              </w:rPr>
              <w:t>unts are not allowded and will b</w:t>
            </w:r>
            <w:r w:rsidRPr="003D0F73">
              <w:rPr>
                <w:rFonts w:eastAsia="Calibri"/>
                <w:color w:val="000000" w:themeColor="text1"/>
                <w:sz w:val="20"/>
                <w:szCs w:val="20"/>
              </w:rPr>
              <w:t>e revoked.</w:t>
            </w:r>
          </w:p>
        </w:tc>
      </w:tr>
      <w:tr w:rsidR="003D0F73" w:rsidRPr="003D0F73" w14:paraId="7739BB94" w14:textId="77777777" w:rsidTr="003E1AED">
        <w:tblPrEx>
          <w:tblCellMar>
            <w:left w:w="108" w:type="dxa"/>
            <w:right w:w="108" w:type="dxa"/>
          </w:tblCellMar>
        </w:tblPrEx>
        <w:tc>
          <w:tcPr>
            <w:tcW w:w="2602" w:type="dxa"/>
          </w:tcPr>
          <w:p w14:paraId="79B1C950" w14:textId="482D3772" w:rsidR="00967F52" w:rsidRPr="003D0F73" w:rsidRDefault="00967F52" w:rsidP="00967F52">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APP01</w:t>
            </w:r>
          </w:p>
        </w:tc>
        <w:tc>
          <w:tcPr>
            <w:tcW w:w="921" w:type="dxa"/>
          </w:tcPr>
          <w:p w14:paraId="0B9B03F1" w14:textId="2CE3B092" w:rsidR="00967F52" w:rsidRPr="003D0F73" w:rsidRDefault="00967F52" w:rsidP="00967F52">
            <w:pPr>
              <w:pStyle w:val="Default"/>
              <w:spacing w:line="259" w:lineRule="auto"/>
              <w:rPr>
                <w:rFonts w:eastAsia="Calibri"/>
                <w:color w:val="000000" w:themeColor="text1"/>
              </w:rPr>
            </w:pPr>
          </w:p>
        </w:tc>
        <w:tc>
          <w:tcPr>
            <w:tcW w:w="376" w:type="dxa"/>
          </w:tcPr>
          <w:p w14:paraId="5BEC5CAF" w14:textId="160518DB" w:rsidR="00967F52" w:rsidRPr="003D0F73" w:rsidRDefault="00967F52" w:rsidP="00967F52">
            <w:pPr>
              <w:pStyle w:val="Default"/>
              <w:rPr>
                <w:rFonts w:eastAsia="Calibri"/>
                <w:color w:val="000000" w:themeColor="text1"/>
              </w:rPr>
            </w:pPr>
          </w:p>
        </w:tc>
        <w:tc>
          <w:tcPr>
            <w:tcW w:w="2802" w:type="dxa"/>
          </w:tcPr>
          <w:p w14:paraId="409AC645" w14:textId="598C7FF6"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Local account for production server, GLCHBS-SP320603, GLCHBS-SP320791, GLCHBS-SP360211, FANET / PPE server, GLCHBS-SP320820 and server, GLCHBS-ST320491 (this server is showing as retired in SNOW)</w:t>
            </w:r>
          </w:p>
        </w:tc>
        <w:tc>
          <w:tcPr>
            <w:tcW w:w="851" w:type="dxa"/>
          </w:tcPr>
          <w:p w14:paraId="39951448" w14:textId="04970CEB"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7036FF07" w14:textId="4E72938B" w:rsidR="00967F52" w:rsidRPr="003D0F73" w:rsidRDefault="00967F52" w:rsidP="00967F52">
            <w:pPr>
              <w:pStyle w:val="Default"/>
              <w:spacing w:line="259" w:lineRule="auto"/>
              <w:rPr>
                <w:rFonts w:eastAsia="Arial"/>
                <w:color w:val="000000" w:themeColor="text1"/>
                <w:sz w:val="20"/>
                <w:szCs w:val="20"/>
              </w:rPr>
            </w:pPr>
          </w:p>
        </w:tc>
        <w:tc>
          <w:tcPr>
            <w:tcW w:w="1362" w:type="dxa"/>
          </w:tcPr>
          <w:p w14:paraId="7BCC9D00" w14:textId="1839B457"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3D81B38C" w14:textId="669016E3"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249CDF58" w14:textId="5AFF0367" w:rsidR="00967F52" w:rsidRPr="003D0F73" w:rsidRDefault="00967F52"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 xml:space="preserve">Since they are not privileged account as per PAGE Team, it’s not subjected to transition. </w:t>
            </w:r>
          </w:p>
        </w:tc>
        <w:tc>
          <w:tcPr>
            <w:tcW w:w="1556" w:type="dxa"/>
          </w:tcPr>
          <w:p w14:paraId="4FF1A0C3" w14:textId="25B3D9E0"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 xml:space="preserve">Can be revoked </w:t>
            </w:r>
          </w:p>
        </w:tc>
      </w:tr>
      <w:tr w:rsidR="003D0F73" w:rsidRPr="003D0F73" w14:paraId="198FA5E7" w14:textId="77777777" w:rsidTr="003E1AED">
        <w:tblPrEx>
          <w:tblCellMar>
            <w:left w:w="108" w:type="dxa"/>
            <w:right w:w="108" w:type="dxa"/>
          </w:tblCellMar>
        </w:tblPrEx>
        <w:tc>
          <w:tcPr>
            <w:tcW w:w="2602" w:type="dxa"/>
          </w:tcPr>
          <w:p w14:paraId="0378AC63" w14:textId="3BC365D3" w:rsidR="00967F52" w:rsidRPr="003D0F73" w:rsidRDefault="00967F52" w:rsidP="00967F52">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APP02</w:t>
            </w:r>
          </w:p>
        </w:tc>
        <w:tc>
          <w:tcPr>
            <w:tcW w:w="921" w:type="dxa"/>
          </w:tcPr>
          <w:p w14:paraId="374C3B04" w14:textId="3208A953" w:rsidR="00967F52" w:rsidRPr="003D0F73" w:rsidRDefault="00967F52" w:rsidP="00967F52">
            <w:pPr>
              <w:pStyle w:val="Default"/>
              <w:spacing w:line="259" w:lineRule="auto"/>
              <w:rPr>
                <w:rFonts w:eastAsia="Calibri"/>
                <w:color w:val="000000" w:themeColor="text1"/>
              </w:rPr>
            </w:pPr>
          </w:p>
        </w:tc>
        <w:tc>
          <w:tcPr>
            <w:tcW w:w="376" w:type="dxa"/>
          </w:tcPr>
          <w:p w14:paraId="78D46E0E" w14:textId="23DF5C2D" w:rsidR="00967F52" w:rsidRPr="003D0F73" w:rsidRDefault="00967F52" w:rsidP="00967F52">
            <w:pPr>
              <w:pStyle w:val="Default"/>
              <w:rPr>
                <w:rFonts w:eastAsia="Calibri"/>
                <w:color w:val="000000" w:themeColor="text1"/>
              </w:rPr>
            </w:pPr>
          </w:p>
        </w:tc>
        <w:tc>
          <w:tcPr>
            <w:tcW w:w="2802" w:type="dxa"/>
          </w:tcPr>
          <w:p w14:paraId="682212A3" w14:textId="6586229F"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Local account for production server, GLCHBS-SP320603, GLCHBS-SP320791, GLCHBS-SP360211, FANET / PPE server, GLCHBS-SP320820 and server, GLCHBS-ST320491 (this server is showing as retired in SNOW)</w:t>
            </w:r>
          </w:p>
        </w:tc>
        <w:tc>
          <w:tcPr>
            <w:tcW w:w="851" w:type="dxa"/>
          </w:tcPr>
          <w:p w14:paraId="5BB1F698" w14:textId="2A8902BD"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440E98AA" w14:textId="5D81A6E6" w:rsidR="00967F52" w:rsidRPr="003D0F73" w:rsidRDefault="00967F52" w:rsidP="00967F52">
            <w:pPr>
              <w:pStyle w:val="Default"/>
              <w:spacing w:line="259" w:lineRule="auto"/>
              <w:rPr>
                <w:rFonts w:eastAsia="Arial"/>
                <w:color w:val="000000" w:themeColor="text1"/>
                <w:sz w:val="20"/>
                <w:szCs w:val="20"/>
              </w:rPr>
            </w:pPr>
          </w:p>
        </w:tc>
        <w:tc>
          <w:tcPr>
            <w:tcW w:w="1362" w:type="dxa"/>
          </w:tcPr>
          <w:p w14:paraId="012DB913" w14:textId="1839B457"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020AC2EF" w14:textId="209E7D76"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700972BE" w14:textId="3CE531BF" w:rsidR="00967F52" w:rsidRPr="003D0F73" w:rsidRDefault="00967F52"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Since they are not privileged account as per PAGE Team, it’s not subjected to transition.</w:t>
            </w:r>
          </w:p>
          <w:p w14:paraId="1A381D6E" w14:textId="29CD2F32" w:rsidR="00967F52" w:rsidRPr="003D0F73" w:rsidRDefault="00967F52" w:rsidP="00967F52">
            <w:pPr>
              <w:pStyle w:val="Default"/>
              <w:spacing w:line="259" w:lineRule="auto"/>
              <w:rPr>
                <w:rFonts w:eastAsia="Calibri"/>
                <w:color w:val="000000" w:themeColor="text1"/>
                <w:sz w:val="20"/>
                <w:szCs w:val="20"/>
              </w:rPr>
            </w:pPr>
          </w:p>
        </w:tc>
        <w:tc>
          <w:tcPr>
            <w:tcW w:w="1556" w:type="dxa"/>
          </w:tcPr>
          <w:p w14:paraId="43D6FE55" w14:textId="77735CA7"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Can be revoked.</w:t>
            </w:r>
          </w:p>
        </w:tc>
      </w:tr>
      <w:tr w:rsidR="003D0F73" w:rsidRPr="003D0F73" w14:paraId="596190AA" w14:textId="77777777" w:rsidTr="003E1AED">
        <w:tblPrEx>
          <w:tblCellMar>
            <w:left w:w="108" w:type="dxa"/>
            <w:right w:w="108" w:type="dxa"/>
          </w:tblCellMar>
        </w:tblPrEx>
        <w:tc>
          <w:tcPr>
            <w:tcW w:w="2602" w:type="dxa"/>
          </w:tcPr>
          <w:p w14:paraId="797C8F8E" w14:textId="179EFA25" w:rsidR="00967F52" w:rsidRPr="003D0F73" w:rsidRDefault="00967F52" w:rsidP="00967F52">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TSP_TO365T3G</w:t>
            </w:r>
          </w:p>
        </w:tc>
        <w:tc>
          <w:tcPr>
            <w:tcW w:w="921" w:type="dxa"/>
          </w:tcPr>
          <w:p w14:paraId="374A5360" w14:textId="21DE5079" w:rsidR="00967F52" w:rsidRPr="003D0F73" w:rsidRDefault="00967F52" w:rsidP="00967F52">
            <w:pPr>
              <w:pStyle w:val="Default"/>
              <w:spacing w:line="259" w:lineRule="auto"/>
              <w:rPr>
                <w:rFonts w:eastAsia="Calibri"/>
                <w:color w:val="000000" w:themeColor="text1"/>
              </w:rPr>
            </w:pPr>
          </w:p>
        </w:tc>
        <w:tc>
          <w:tcPr>
            <w:tcW w:w="376" w:type="dxa"/>
          </w:tcPr>
          <w:p w14:paraId="08EC0699" w14:textId="0B3DBECE" w:rsidR="00967F52" w:rsidRPr="003D0F73" w:rsidRDefault="00967F52" w:rsidP="00967F52">
            <w:pPr>
              <w:pStyle w:val="Default"/>
              <w:rPr>
                <w:rFonts w:eastAsia="Calibri"/>
                <w:color w:val="000000" w:themeColor="text1"/>
              </w:rPr>
            </w:pPr>
          </w:p>
        </w:tc>
        <w:tc>
          <w:tcPr>
            <w:tcW w:w="2802" w:type="dxa"/>
          </w:tcPr>
          <w:p w14:paraId="2005357B" w14:textId="488A6F2F" w:rsidR="00967F52" w:rsidRPr="003D0F73" w:rsidRDefault="00967F52" w:rsidP="00967F52">
            <w:pPr>
              <w:pStyle w:val="Default"/>
              <w:rPr>
                <w:rFonts w:eastAsia="Calibri"/>
                <w:color w:val="000000" w:themeColor="text1"/>
                <w:sz w:val="20"/>
                <w:szCs w:val="20"/>
              </w:rPr>
            </w:pPr>
            <w:r w:rsidRPr="003D0F73">
              <w:rPr>
                <w:rFonts w:eastAsia="Calibri"/>
                <w:color w:val="000000" w:themeColor="text1"/>
                <w:sz w:val="20"/>
                <w:szCs w:val="20"/>
              </w:rPr>
              <w:t>FANET account, which was used to login to pre-production server, GLCHBS-SP320820 to perform super user activities and production server, GLCHBS-SP320603</w:t>
            </w:r>
          </w:p>
        </w:tc>
        <w:tc>
          <w:tcPr>
            <w:tcW w:w="851" w:type="dxa"/>
          </w:tcPr>
          <w:p w14:paraId="52EC0312" w14:textId="1F542903" w:rsidR="00967F52" w:rsidRPr="003D0F73" w:rsidRDefault="00967F52" w:rsidP="00967F52">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3448FCCE" w14:textId="1043E2F2" w:rsidR="00967F52" w:rsidRPr="003D0F73" w:rsidRDefault="00967F52" w:rsidP="00967F52">
            <w:pPr>
              <w:pStyle w:val="Default"/>
              <w:spacing w:line="259" w:lineRule="auto"/>
              <w:rPr>
                <w:rFonts w:eastAsia="Arial"/>
                <w:color w:val="000000" w:themeColor="text1"/>
                <w:sz w:val="20"/>
                <w:szCs w:val="20"/>
              </w:rPr>
            </w:pPr>
          </w:p>
        </w:tc>
        <w:tc>
          <w:tcPr>
            <w:tcW w:w="1362" w:type="dxa"/>
          </w:tcPr>
          <w:p w14:paraId="01D19CC1" w14:textId="1839B457"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067DA132" w14:textId="18C9F99C" w:rsidR="00967F52" w:rsidRPr="003D0F73" w:rsidRDefault="00967F52" w:rsidP="00967F52">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7B32DCAE" w14:textId="325948F3" w:rsidR="00967F52" w:rsidRPr="003D0F73" w:rsidRDefault="00967F52"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rPr>
              <w:t>Since FANET / PPE domain is already decommissioned, no action is required for this account.</w:t>
            </w:r>
          </w:p>
        </w:tc>
        <w:tc>
          <w:tcPr>
            <w:tcW w:w="1556" w:type="dxa"/>
          </w:tcPr>
          <w:p w14:paraId="1F041D07" w14:textId="7E575561" w:rsidR="00967F52" w:rsidRPr="003D0F73" w:rsidRDefault="00736F17" w:rsidP="00967F52">
            <w:pPr>
              <w:pStyle w:val="Default"/>
              <w:spacing w:line="259" w:lineRule="auto"/>
              <w:rPr>
                <w:rFonts w:eastAsia="Calibri"/>
                <w:color w:val="000000" w:themeColor="text1"/>
                <w:sz w:val="20"/>
                <w:szCs w:val="20"/>
              </w:rPr>
            </w:pPr>
            <w:r w:rsidRPr="003D0F73">
              <w:rPr>
                <w:rFonts w:eastAsia="Calibri"/>
                <w:color w:val="000000" w:themeColor="text1"/>
                <w:sz w:val="20"/>
                <w:szCs w:val="20"/>
                <w:lang w:eastAsia="zh-CN"/>
              </w:rPr>
              <w:t>Can be revoked.</w:t>
            </w:r>
          </w:p>
        </w:tc>
      </w:tr>
      <w:tr w:rsidR="003D0F73" w:rsidRPr="003D0F73" w14:paraId="30F5C7B6" w14:textId="77777777" w:rsidTr="003E1AED">
        <w:tblPrEx>
          <w:tblCellMar>
            <w:left w:w="108" w:type="dxa"/>
            <w:right w:w="108" w:type="dxa"/>
          </w:tblCellMar>
        </w:tblPrEx>
        <w:tc>
          <w:tcPr>
            <w:tcW w:w="2602" w:type="dxa"/>
          </w:tcPr>
          <w:p w14:paraId="5A536E35" w14:textId="32B9FBAD"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TEC_0365LSA2</w:t>
            </w:r>
          </w:p>
        </w:tc>
        <w:tc>
          <w:tcPr>
            <w:tcW w:w="921" w:type="dxa"/>
          </w:tcPr>
          <w:p w14:paraId="4DB7DD57" w14:textId="77777777" w:rsidR="00967F52" w:rsidRPr="003D0F73" w:rsidRDefault="00967F52" w:rsidP="00967F52">
            <w:pPr>
              <w:spacing w:line="259" w:lineRule="auto"/>
              <w:rPr>
                <w:rFonts w:ascii="Segoe UI" w:hAnsi="Segoe UI" w:cs="Segoe UI"/>
                <w:color w:val="000000" w:themeColor="text1"/>
                <w:sz w:val="21"/>
                <w:szCs w:val="21"/>
              </w:rPr>
            </w:pPr>
          </w:p>
        </w:tc>
        <w:tc>
          <w:tcPr>
            <w:tcW w:w="376" w:type="dxa"/>
          </w:tcPr>
          <w:p w14:paraId="21B336A3" w14:textId="77777777" w:rsidR="00967F52" w:rsidRPr="003D0F73" w:rsidRDefault="00967F52" w:rsidP="00967F52">
            <w:pPr>
              <w:spacing w:line="259" w:lineRule="auto"/>
              <w:rPr>
                <w:rFonts w:ascii="Segoe UI" w:hAnsi="Segoe UI" w:cs="Segoe UI"/>
                <w:color w:val="000000" w:themeColor="text1"/>
                <w:sz w:val="21"/>
                <w:szCs w:val="21"/>
              </w:rPr>
            </w:pPr>
          </w:p>
        </w:tc>
        <w:tc>
          <w:tcPr>
            <w:tcW w:w="2802" w:type="dxa"/>
          </w:tcPr>
          <w:p w14:paraId="7343D17F" w14:textId="5A3BAF92"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Used to login to Teams powershell and Teams admin center.</w:t>
            </w:r>
          </w:p>
        </w:tc>
        <w:tc>
          <w:tcPr>
            <w:tcW w:w="851" w:type="dxa"/>
          </w:tcPr>
          <w:p w14:paraId="0BC8DD84" w14:textId="412C257C"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Y</w:t>
            </w:r>
          </w:p>
        </w:tc>
        <w:tc>
          <w:tcPr>
            <w:tcW w:w="2936" w:type="dxa"/>
          </w:tcPr>
          <w:p w14:paraId="1F49779E" w14:textId="0A957ECA"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Reports Reader;</w:t>
            </w:r>
          </w:p>
          <w:p w14:paraId="0B874E1E" w14:textId="5D02A3A1"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Service Support Administrator;</w:t>
            </w:r>
          </w:p>
          <w:p w14:paraId="514B5417" w14:textId="14BC991B"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Skype for Business Administrator;</w:t>
            </w:r>
          </w:p>
          <w:p w14:paraId="05AE2904" w14:textId="02F2FDCD"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Teams Administrator;</w:t>
            </w:r>
          </w:p>
          <w:p w14:paraId="3A170171" w14:textId="615649AC"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Teams Communications Administrator;</w:t>
            </w:r>
          </w:p>
          <w:p w14:paraId="66091712" w14:textId="06B517C9"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Teams Communications Support Engineer;</w:t>
            </w:r>
          </w:p>
          <w:p w14:paraId="6A6DE824" w14:textId="7721EA52"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Team Communications Support Specialist;</w:t>
            </w:r>
          </w:p>
          <w:p w14:paraId="33E6C57B" w14:textId="7DE4D6C3"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ServiceSupportAdmins</w:t>
            </w:r>
          </w:p>
        </w:tc>
        <w:tc>
          <w:tcPr>
            <w:tcW w:w="1362" w:type="dxa"/>
          </w:tcPr>
          <w:p w14:paraId="39577023" w14:textId="4120B0AC" w:rsidR="00967F52" w:rsidRPr="003D0F73" w:rsidRDefault="00967F52" w:rsidP="00967F52">
            <w:pPr>
              <w:spacing w:line="259" w:lineRule="auto"/>
              <w:rPr>
                <w:color w:val="000000" w:themeColor="text1"/>
              </w:rPr>
            </w:pPr>
            <w:r w:rsidRPr="003D0F73">
              <w:rPr>
                <w:color w:val="000000" w:themeColor="text1"/>
              </w:rPr>
              <w:t>Microsoft Teams (44104)</w:t>
            </w:r>
          </w:p>
        </w:tc>
        <w:tc>
          <w:tcPr>
            <w:tcW w:w="1858" w:type="dxa"/>
          </w:tcPr>
          <w:p w14:paraId="7B9F97C3" w14:textId="72749218" w:rsidR="00967F52" w:rsidRPr="003D0F73" w:rsidRDefault="00967F52" w:rsidP="00967F52">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Cannot be handed over to PAGE due to high risk Platform level permissions.</w:t>
            </w:r>
          </w:p>
        </w:tc>
        <w:tc>
          <w:tcPr>
            <w:tcW w:w="1556" w:type="dxa"/>
          </w:tcPr>
          <w:p w14:paraId="3732BFD3" w14:textId="6D293C42" w:rsidR="00967F52" w:rsidRPr="003D0F73" w:rsidRDefault="00736F17" w:rsidP="00967F52">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account can be retained.</w:t>
            </w:r>
          </w:p>
        </w:tc>
      </w:tr>
      <w:tr w:rsidR="003D0F73" w:rsidRPr="003D0F73" w14:paraId="240A3583" w14:textId="77777777" w:rsidTr="003E1AED">
        <w:tblPrEx>
          <w:tblCellMar>
            <w:left w:w="108" w:type="dxa"/>
            <w:right w:w="108" w:type="dxa"/>
          </w:tblCellMar>
        </w:tblPrEx>
        <w:tc>
          <w:tcPr>
            <w:tcW w:w="2602" w:type="dxa"/>
          </w:tcPr>
          <w:p w14:paraId="7CEC44C6"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TEC_MESSASU2</w:t>
            </w:r>
          </w:p>
          <w:p w14:paraId="0F17545F"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TEC_MESSASU3</w:t>
            </w:r>
          </w:p>
          <w:p w14:paraId="0D0C7E7B"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TEC_MESSASU4</w:t>
            </w:r>
          </w:p>
          <w:p w14:paraId="335CF07A"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TEC_MESSASU5</w:t>
            </w:r>
          </w:p>
          <w:p w14:paraId="0F825037"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TEC_MESSASU6</w:t>
            </w:r>
          </w:p>
          <w:p w14:paraId="154C03EF"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TEC_MESSASU7</w:t>
            </w:r>
          </w:p>
          <w:p w14:paraId="203F92E9"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TEC_MESSASU8</w:t>
            </w:r>
          </w:p>
          <w:p w14:paraId="5524F16B" w14:textId="41F3B921"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TEC_MESSASU9</w:t>
            </w:r>
          </w:p>
        </w:tc>
        <w:tc>
          <w:tcPr>
            <w:tcW w:w="921" w:type="dxa"/>
          </w:tcPr>
          <w:p w14:paraId="054E6899" w14:textId="77777777" w:rsidR="00967F52" w:rsidRPr="003D0F73" w:rsidRDefault="00967F52" w:rsidP="00967F52">
            <w:pPr>
              <w:spacing w:line="259" w:lineRule="auto"/>
              <w:rPr>
                <w:rFonts w:ascii="Segoe UI" w:hAnsi="Segoe UI" w:cs="Segoe UI"/>
                <w:color w:val="000000" w:themeColor="text1"/>
                <w:sz w:val="21"/>
                <w:szCs w:val="21"/>
              </w:rPr>
            </w:pPr>
          </w:p>
        </w:tc>
        <w:tc>
          <w:tcPr>
            <w:tcW w:w="376" w:type="dxa"/>
          </w:tcPr>
          <w:p w14:paraId="2C0F5714" w14:textId="77777777" w:rsidR="00967F52" w:rsidRPr="003D0F73" w:rsidRDefault="00967F52" w:rsidP="00967F52">
            <w:pPr>
              <w:spacing w:line="259" w:lineRule="auto"/>
              <w:rPr>
                <w:rFonts w:ascii="Segoe UI" w:hAnsi="Segoe UI" w:cs="Segoe UI"/>
                <w:color w:val="000000" w:themeColor="text1"/>
                <w:sz w:val="21"/>
                <w:szCs w:val="21"/>
              </w:rPr>
            </w:pPr>
          </w:p>
        </w:tc>
        <w:tc>
          <w:tcPr>
            <w:tcW w:w="2802" w:type="dxa"/>
          </w:tcPr>
          <w:p w14:paraId="638C5528" w14:textId="78B028BC"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Accounts used by Messaging L2 operations team</w:t>
            </w:r>
          </w:p>
        </w:tc>
        <w:tc>
          <w:tcPr>
            <w:tcW w:w="851" w:type="dxa"/>
          </w:tcPr>
          <w:p w14:paraId="19ABD6E5" w14:textId="3224B19E"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N</w:t>
            </w:r>
          </w:p>
        </w:tc>
        <w:tc>
          <w:tcPr>
            <w:tcW w:w="2936" w:type="dxa"/>
          </w:tcPr>
          <w:p w14:paraId="705FD03A" w14:textId="77777777" w:rsidR="00967F52" w:rsidRPr="003D0F73" w:rsidRDefault="00967F52" w:rsidP="00967F52">
            <w:pPr>
              <w:spacing w:line="259" w:lineRule="auto"/>
              <w:rPr>
                <w:rFonts w:ascii="Segoe UI" w:hAnsi="Segoe UI" w:cs="Segoe UI"/>
                <w:color w:val="000000" w:themeColor="text1"/>
                <w:sz w:val="21"/>
                <w:szCs w:val="21"/>
              </w:rPr>
            </w:pPr>
          </w:p>
        </w:tc>
        <w:tc>
          <w:tcPr>
            <w:tcW w:w="1362" w:type="dxa"/>
          </w:tcPr>
          <w:p w14:paraId="26C43463" w14:textId="65C1B246" w:rsidR="00967F52" w:rsidRPr="003D0F73" w:rsidRDefault="00967F52" w:rsidP="00967F52">
            <w:pPr>
              <w:spacing w:line="259" w:lineRule="auto"/>
              <w:rPr>
                <w:color w:val="000000" w:themeColor="text1"/>
              </w:rPr>
            </w:pPr>
            <w:r w:rsidRPr="003D0F73">
              <w:rPr>
                <w:color w:val="000000" w:themeColor="text1"/>
              </w:rPr>
              <w:t>Exchange Messaging (31727)</w:t>
            </w:r>
          </w:p>
        </w:tc>
        <w:tc>
          <w:tcPr>
            <w:tcW w:w="1858" w:type="dxa"/>
          </w:tcPr>
          <w:p w14:paraId="21AF7E18" w14:textId="00540F85" w:rsidR="00967F52" w:rsidRPr="003D0F73" w:rsidRDefault="00967F52" w:rsidP="00967F52">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requires review with the technical team if the ownership could be handed over and replace with App / JIT accounts.</w:t>
            </w:r>
          </w:p>
        </w:tc>
        <w:tc>
          <w:tcPr>
            <w:tcW w:w="1556" w:type="dxa"/>
          </w:tcPr>
          <w:p w14:paraId="501A826B" w14:textId="5E36182E" w:rsidR="00967F52" w:rsidRPr="003D0F73" w:rsidRDefault="000A145B" w:rsidP="00967F52">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account can be retained.</w:t>
            </w:r>
          </w:p>
        </w:tc>
      </w:tr>
      <w:tr w:rsidR="003D0F73" w:rsidRPr="003D0F73" w14:paraId="24CA7309" w14:textId="77777777" w:rsidTr="003E1AED">
        <w:tblPrEx>
          <w:tblCellMar>
            <w:left w:w="108" w:type="dxa"/>
            <w:right w:w="108" w:type="dxa"/>
          </w:tblCellMar>
        </w:tblPrEx>
        <w:tc>
          <w:tcPr>
            <w:tcW w:w="2602" w:type="dxa"/>
          </w:tcPr>
          <w:p w14:paraId="1EAF5C6C"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TEC_COREMOP1</w:t>
            </w:r>
          </w:p>
          <w:p w14:paraId="6FA0AAD9" w14:textId="48796E41"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TEC_COREMOP2</w:t>
            </w:r>
          </w:p>
        </w:tc>
        <w:tc>
          <w:tcPr>
            <w:tcW w:w="921" w:type="dxa"/>
          </w:tcPr>
          <w:p w14:paraId="01C73249" w14:textId="77777777" w:rsidR="00967F52" w:rsidRPr="003D0F73" w:rsidRDefault="00967F52" w:rsidP="00967F52">
            <w:pPr>
              <w:spacing w:line="259" w:lineRule="auto"/>
              <w:rPr>
                <w:rFonts w:ascii="Segoe UI" w:hAnsi="Segoe UI" w:cs="Segoe UI"/>
                <w:color w:val="000000" w:themeColor="text1"/>
                <w:sz w:val="21"/>
                <w:szCs w:val="21"/>
              </w:rPr>
            </w:pPr>
          </w:p>
        </w:tc>
        <w:tc>
          <w:tcPr>
            <w:tcW w:w="376" w:type="dxa"/>
          </w:tcPr>
          <w:p w14:paraId="51E0B9EA" w14:textId="77777777" w:rsidR="00967F52" w:rsidRPr="003D0F73" w:rsidRDefault="00967F52" w:rsidP="00967F52">
            <w:pPr>
              <w:spacing w:line="259" w:lineRule="auto"/>
              <w:rPr>
                <w:rFonts w:ascii="Segoe UI" w:hAnsi="Segoe UI" w:cs="Segoe UI"/>
                <w:color w:val="000000" w:themeColor="text1"/>
                <w:sz w:val="21"/>
                <w:szCs w:val="21"/>
              </w:rPr>
            </w:pPr>
          </w:p>
        </w:tc>
        <w:tc>
          <w:tcPr>
            <w:tcW w:w="2802" w:type="dxa"/>
          </w:tcPr>
          <w:p w14:paraId="354923F9" w14:textId="46F2ED49"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Accounts used by Messaging L4 operations team</w:t>
            </w:r>
          </w:p>
        </w:tc>
        <w:tc>
          <w:tcPr>
            <w:tcW w:w="851" w:type="dxa"/>
          </w:tcPr>
          <w:p w14:paraId="51F5C965" w14:textId="4250B973"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Y</w:t>
            </w:r>
          </w:p>
        </w:tc>
        <w:tc>
          <w:tcPr>
            <w:tcW w:w="2936" w:type="dxa"/>
          </w:tcPr>
          <w:p w14:paraId="5D3BFB89" w14:textId="10E375C0"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Exchange Online (Organization Configuration)</w:t>
            </w:r>
          </w:p>
        </w:tc>
        <w:tc>
          <w:tcPr>
            <w:tcW w:w="1362" w:type="dxa"/>
          </w:tcPr>
          <w:p w14:paraId="612D9A6C" w14:textId="5A8BDAAB" w:rsidR="00967F52" w:rsidRPr="003D0F73" w:rsidRDefault="00967F52" w:rsidP="00967F52">
            <w:pPr>
              <w:spacing w:line="259" w:lineRule="auto"/>
              <w:rPr>
                <w:color w:val="000000" w:themeColor="text1"/>
              </w:rPr>
            </w:pPr>
            <w:r w:rsidRPr="003D0F73">
              <w:rPr>
                <w:color w:val="000000" w:themeColor="text1"/>
              </w:rPr>
              <w:t>Exchange Messaging (31727)</w:t>
            </w:r>
          </w:p>
        </w:tc>
        <w:tc>
          <w:tcPr>
            <w:tcW w:w="1858" w:type="dxa"/>
          </w:tcPr>
          <w:p w14:paraId="553AD8E6" w14:textId="17D3067F" w:rsidR="00967F52" w:rsidRPr="003D0F73" w:rsidRDefault="00967F52" w:rsidP="00967F52">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Cannot be handed over to PAGE due to high risk Platform level permissions.</w:t>
            </w:r>
          </w:p>
        </w:tc>
        <w:tc>
          <w:tcPr>
            <w:tcW w:w="1556" w:type="dxa"/>
          </w:tcPr>
          <w:p w14:paraId="2D8A1167" w14:textId="0A24FB2D" w:rsidR="00967F52" w:rsidRPr="003D0F73" w:rsidRDefault="00736F17" w:rsidP="00967F52">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account can be retained.</w:t>
            </w:r>
          </w:p>
        </w:tc>
      </w:tr>
      <w:tr w:rsidR="003D0F73" w:rsidRPr="003D0F73" w14:paraId="2AD41943" w14:textId="77777777" w:rsidTr="003E1AED">
        <w:tblPrEx>
          <w:tblCellMar>
            <w:left w:w="108" w:type="dxa"/>
            <w:right w:w="108" w:type="dxa"/>
          </w:tblCellMar>
        </w:tblPrEx>
        <w:tc>
          <w:tcPr>
            <w:tcW w:w="2602" w:type="dxa"/>
          </w:tcPr>
          <w:p w14:paraId="1C4383B6"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TEC_COREMOP4</w:t>
            </w:r>
          </w:p>
          <w:p w14:paraId="6520A532"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TEC_COREMOP5</w:t>
            </w:r>
          </w:p>
          <w:p w14:paraId="306E6554"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TEC_COREMOP6</w:t>
            </w:r>
          </w:p>
          <w:p w14:paraId="16320C27"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TEC_COREMOP7</w:t>
            </w:r>
          </w:p>
          <w:p w14:paraId="7C13117D" w14:textId="1908F655"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TEC_COREMOP8</w:t>
            </w:r>
          </w:p>
        </w:tc>
        <w:tc>
          <w:tcPr>
            <w:tcW w:w="921" w:type="dxa"/>
          </w:tcPr>
          <w:p w14:paraId="0292E339" w14:textId="77777777" w:rsidR="00967F52" w:rsidRPr="003D0F73" w:rsidRDefault="00967F52" w:rsidP="00967F52">
            <w:pPr>
              <w:spacing w:line="259" w:lineRule="auto"/>
              <w:rPr>
                <w:rFonts w:ascii="Segoe UI" w:hAnsi="Segoe UI" w:cs="Segoe UI"/>
                <w:color w:val="000000" w:themeColor="text1"/>
                <w:sz w:val="21"/>
                <w:szCs w:val="21"/>
              </w:rPr>
            </w:pPr>
          </w:p>
        </w:tc>
        <w:tc>
          <w:tcPr>
            <w:tcW w:w="376" w:type="dxa"/>
          </w:tcPr>
          <w:p w14:paraId="5823AA18" w14:textId="77777777" w:rsidR="00967F52" w:rsidRPr="003D0F73" w:rsidRDefault="00967F52" w:rsidP="00967F52">
            <w:pPr>
              <w:spacing w:line="259" w:lineRule="auto"/>
              <w:rPr>
                <w:rFonts w:ascii="Segoe UI" w:hAnsi="Segoe UI" w:cs="Segoe UI"/>
                <w:color w:val="000000" w:themeColor="text1"/>
                <w:sz w:val="21"/>
                <w:szCs w:val="21"/>
              </w:rPr>
            </w:pPr>
          </w:p>
        </w:tc>
        <w:tc>
          <w:tcPr>
            <w:tcW w:w="2802" w:type="dxa"/>
          </w:tcPr>
          <w:p w14:paraId="6B4130E3" w14:textId="4E963710"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Accounts used by Messaging L4 operations team and M&amp;A</w:t>
            </w:r>
          </w:p>
        </w:tc>
        <w:tc>
          <w:tcPr>
            <w:tcW w:w="851" w:type="dxa"/>
          </w:tcPr>
          <w:p w14:paraId="3EFD60F6" w14:textId="4D5C7BA9"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Y</w:t>
            </w:r>
          </w:p>
        </w:tc>
        <w:tc>
          <w:tcPr>
            <w:tcW w:w="2936" w:type="dxa"/>
          </w:tcPr>
          <w:p w14:paraId="5B1B8540" w14:textId="32EFCAA6"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Exchange Online</w:t>
            </w:r>
          </w:p>
          <w:p w14:paraId="197D97CF" w14:textId="55989F13"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License Administrator</w:t>
            </w:r>
          </w:p>
        </w:tc>
        <w:tc>
          <w:tcPr>
            <w:tcW w:w="1362" w:type="dxa"/>
          </w:tcPr>
          <w:p w14:paraId="02359CE5" w14:textId="69E532E4" w:rsidR="00967F52" w:rsidRPr="003D0F73" w:rsidRDefault="00967F52" w:rsidP="00967F52">
            <w:pPr>
              <w:spacing w:line="259" w:lineRule="auto"/>
              <w:rPr>
                <w:color w:val="000000" w:themeColor="text1"/>
              </w:rPr>
            </w:pPr>
            <w:r w:rsidRPr="003D0F73">
              <w:rPr>
                <w:color w:val="000000" w:themeColor="text1"/>
              </w:rPr>
              <w:t>Exchange Messaging (31727)</w:t>
            </w:r>
          </w:p>
        </w:tc>
        <w:tc>
          <w:tcPr>
            <w:tcW w:w="1858" w:type="dxa"/>
          </w:tcPr>
          <w:p w14:paraId="55ECF8B1" w14:textId="65FCA583" w:rsidR="00967F52" w:rsidRPr="003D0F73" w:rsidRDefault="00967F52" w:rsidP="00967F52">
            <w:pPr>
              <w:spacing w:line="259" w:lineRule="auto"/>
              <w:rPr>
                <w:rFonts w:ascii="Arial" w:eastAsia="Calibri" w:hAnsi="Arial" w:cs="Arial"/>
                <w:color w:val="000000" w:themeColor="text1"/>
                <w:sz w:val="20"/>
                <w:szCs w:val="20"/>
              </w:rPr>
            </w:pPr>
            <w:r w:rsidRPr="003D0F73">
              <w:rPr>
                <w:rFonts w:ascii="Arial" w:eastAsia="Calibri" w:hAnsi="Arial" w:cs="Arial"/>
                <w:color w:val="000000" w:themeColor="text1"/>
                <w:sz w:val="20"/>
                <w:szCs w:val="20"/>
              </w:rPr>
              <w:t>Cannot be handed over to PAGE due to high risk Platform level permissions.</w:t>
            </w:r>
          </w:p>
        </w:tc>
        <w:tc>
          <w:tcPr>
            <w:tcW w:w="1556" w:type="dxa"/>
          </w:tcPr>
          <w:p w14:paraId="5DD0B59C" w14:textId="47C49F06" w:rsidR="00967F52" w:rsidRPr="003D0F73" w:rsidRDefault="00736F17" w:rsidP="00967F52">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account can be retained.</w:t>
            </w:r>
          </w:p>
        </w:tc>
      </w:tr>
      <w:tr w:rsidR="003D0F73" w:rsidRPr="003D0F73" w14:paraId="12BA1A6F" w14:textId="77777777" w:rsidTr="003E1AED">
        <w:tblPrEx>
          <w:tblCellMar>
            <w:left w:w="108" w:type="dxa"/>
            <w:right w:w="108" w:type="dxa"/>
          </w:tblCellMar>
        </w:tblPrEx>
        <w:tc>
          <w:tcPr>
            <w:tcW w:w="2602" w:type="dxa"/>
          </w:tcPr>
          <w:p w14:paraId="66D94AC2"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TEC_COREMCS3</w:t>
            </w:r>
          </w:p>
          <w:p w14:paraId="3915D835"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TEC_COREMCS4</w:t>
            </w:r>
          </w:p>
          <w:p w14:paraId="16143A08" w14:textId="77777777"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TEC_COREMIS2</w:t>
            </w:r>
          </w:p>
          <w:p w14:paraId="641A984F" w14:textId="2102F10B"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TEC_COREMVI1</w:t>
            </w:r>
          </w:p>
        </w:tc>
        <w:tc>
          <w:tcPr>
            <w:tcW w:w="921" w:type="dxa"/>
          </w:tcPr>
          <w:p w14:paraId="6B5209F4" w14:textId="77777777" w:rsidR="00967F52" w:rsidRPr="003D0F73" w:rsidRDefault="00967F52" w:rsidP="00967F52">
            <w:pPr>
              <w:spacing w:line="259" w:lineRule="auto"/>
              <w:rPr>
                <w:rFonts w:ascii="Segoe UI" w:hAnsi="Segoe UI" w:cs="Segoe UI"/>
                <w:color w:val="000000" w:themeColor="text1"/>
                <w:sz w:val="21"/>
                <w:szCs w:val="21"/>
              </w:rPr>
            </w:pPr>
          </w:p>
        </w:tc>
        <w:tc>
          <w:tcPr>
            <w:tcW w:w="376" w:type="dxa"/>
          </w:tcPr>
          <w:p w14:paraId="4554CE20" w14:textId="77777777" w:rsidR="00967F52" w:rsidRPr="003D0F73" w:rsidRDefault="00967F52" w:rsidP="00967F52">
            <w:pPr>
              <w:spacing w:line="259" w:lineRule="auto"/>
              <w:rPr>
                <w:rFonts w:ascii="Segoe UI" w:hAnsi="Segoe UI" w:cs="Segoe UI"/>
                <w:color w:val="000000" w:themeColor="text1"/>
                <w:sz w:val="21"/>
                <w:szCs w:val="21"/>
              </w:rPr>
            </w:pPr>
          </w:p>
        </w:tc>
        <w:tc>
          <w:tcPr>
            <w:tcW w:w="2802" w:type="dxa"/>
          </w:tcPr>
          <w:p w14:paraId="61747E76" w14:textId="542D846E"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Account used by Corporate Security, ISRM and VIP Support</w:t>
            </w:r>
          </w:p>
        </w:tc>
        <w:tc>
          <w:tcPr>
            <w:tcW w:w="851" w:type="dxa"/>
          </w:tcPr>
          <w:p w14:paraId="4D2450BB" w14:textId="46577948" w:rsidR="00967F52" w:rsidRPr="003D0F73" w:rsidRDefault="00967F52" w:rsidP="00967F52">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N</w:t>
            </w:r>
          </w:p>
        </w:tc>
        <w:tc>
          <w:tcPr>
            <w:tcW w:w="2936" w:type="dxa"/>
          </w:tcPr>
          <w:p w14:paraId="0539E3F0" w14:textId="77777777" w:rsidR="00967F52" w:rsidRPr="003D0F73" w:rsidRDefault="00967F52" w:rsidP="00967F52">
            <w:pPr>
              <w:spacing w:line="259" w:lineRule="auto"/>
              <w:rPr>
                <w:rFonts w:ascii="Segoe UI" w:hAnsi="Segoe UI" w:cs="Segoe UI"/>
                <w:color w:val="000000" w:themeColor="text1"/>
                <w:sz w:val="21"/>
                <w:szCs w:val="21"/>
              </w:rPr>
            </w:pPr>
          </w:p>
        </w:tc>
        <w:tc>
          <w:tcPr>
            <w:tcW w:w="1362" w:type="dxa"/>
          </w:tcPr>
          <w:p w14:paraId="18EA250A" w14:textId="085ABEB4" w:rsidR="00967F52" w:rsidRPr="003D0F73" w:rsidRDefault="00967F52" w:rsidP="00967F52">
            <w:pPr>
              <w:spacing w:line="259" w:lineRule="auto"/>
              <w:rPr>
                <w:color w:val="000000" w:themeColor="text1"/>
              </w:rPr>
            </w:pPr>
            <w:r w:rsidRPr="003D0F73">
              <w:rPr>
                <w:color w:val="000000" w:themeColor="text1"/>
              </w:rPr>
              <w:t>Exchange Messaging (31727)</w:t>
            </w:r>
          </w:p>
        </w:tc>
        <w:tc>
          <w:tcPr>
            <w:tcW w:w="1858" w:type="dxa"/>
          </w:tcPr>
          <w:p w14:paraId="063A9AFB" w14:textId="5F3E3C08" w:rsidR="00967F52" w:rsidRPr="003D0F73" w:rsidRDefault="00967F52" w:rsidP="00967F52">
            <w:pPr>
              <w:spacing w:line="259" w:lineRule="auto"/>
              <w:rPr>
                <w:rFonts w:ascii="Arial" w:eastAsia="Calibri" w:hAnsi="Arial" w:cs="Arial"/>
                <w:color w:val="000000" w:themeColor="text1"/>
                <w:sz w:val="20"/>
                <w:szCs w:val="20"/>
              </w:rPr>
            </w:pPr>
            <w:r w:rsidRPr="003D0F73">
              <w:rPr>
                <w:rFonts w:ascii="Arial" w:eastAsia="Calibri" w:hAnsi="Arial" w:cs="Arial"/>
                <w:color w:val="000000" w:themeColor="text1"/>
                <w:sz w:val="20"/>
                <w:szCs w:val="20"/>
              </w:rPr>
              <w:t xml:space="preserve">To be discussed with ISRM. </w:t>
            </w:r>
          </w:p>
        </w:tc>
        <w:tc>
          <w:tcPr>
            <w:tcW w:w="1556" w:type="dxa"/>
          </w:tcPr>
          <w:p w14:paraId="699BA29C" w14:textId="49DF3E20" w:rsidR="00967F52" w:rsidRPr="003D0F73" w:rsidRDefault="000A145B" w:rsidP="00967F52">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account can be retained.</w:t>
            </w:r>
          </w:p>
        </w:tc>
      </w:tr>
    </w:tbl>
    <w:p w14:paraId="5F36E759" w14:textId="5E55FD2E" w:rsidR="00210B91" w:rsidRPr="003D0F73" w:rsidRDefault="00210B91" w:rsidP="00210B91">
      <w:pPr>
        <w:pStyle w:val="Heading1"/>
        <w:rPr>
          <w:color w:val="000000" w:themeColor="text1"/>
        </w:rPr>
      </w:pPr>
      <w:r w:rsidRPr="003D0F73">
        <w:rPr>
          <w:color w:val="000000" w:themeColor="text1"/>
        </w:rPr>
        <w:t xml:space="preserve">PAGE principles implementation to </w:t>
      </w:r>
      <w:r w:rsidR="00A802B7" w:rsidRPr="003D0F73">
        <w:rPr>
          <w:color w:val="000000" w:themeColor="text1"/>
        </w:rPr>
        <w:t>O365_SHAREPOINT</w:t>
      </w:r>
    </w:p>
    <w:p w14:paraId="58561CD1" w14:textId="5EE024E5" w:rsidR="0031204F" w:rsidRPr="003D0F73" w:rsidRDefault="007F25DD" w:rsidP="00FD7970">
      <w:pPr>
        <w:rPr>
          <w:rFonts w:ascii="Arial" w:hAnsi="Arial" w:cs="Arial"/>
          <w:color w:val="000000" w:themeColor="text1"/>
          <w:sz w:val="20"/>
          <w:szCs w:val="20"/>
        </w:rPr>
      </w:pPr>
      <w:r w:rsidRPr="003D0F73">
        <w:rPr>
          <w:rFonts w:ascii="Arial" w:hAnsi="Arial" w:cs="Arial"/>
          <w:color w:val="000000" w:themeColor="text1"/>
          <w:sz w:val="20"/>
          <w:szCs w:val="20"/>
        </w:rPr>
        <w:t>New access model according to PAGE a</w:t>
      </w:r>
      <w:r w:rsidR="00A6141D" w:rsidRPr="003D0F73">
        <w:rPr>
          <w:rFonts w:ascii="Arial" w:hAnsi="Arial" w:cs="Arial"/>
          <w:color w:val="000000" w:themeColor="text1"/>
          <w:sz w:val="20"/>
          <w:szCs w:val="20"/>
        </w:rPr>
        <w:t xml:space="preserve">ccess </w:t>
      </w:r>
      <w:r w:rsidRPr="003D0F73">
        <w:rPr>
          <w:rFonts w:ascii="Arial" w:hAnsi="Arial" w:cs="Arial"/>
          <w:color w:val="000000" w:themeColor="text1"/>
          <w:sz w:val="20"/>
          <w:szCs w:val="20"/>
        </w:rPr>
        <w:t xml:space="preserve">segregation </w:t>
      </w:r>
      <w:r w:rsidR="00A6141D" w:rsidRPr="003D0F73">
        <w:rPr>
          <w:rFonts w:ascii="Arial" w:hAnsi="Arial" w:cs="Arial"/>
          <w:color w:val="000000" w:themeColor="text1"/>
          <w:sz w:val="20"/>
          <w:szCs w:val="20"/>
        </w:rPr>
        <w:t>and accou</w:t>
      </w:r>
      <w:r w:rsidRPr="003D0F73">
        <w:rPr>
          <w:rFonts w:ascii="Arial" w:hAnsi="Arial" w:cs="Arial"/>
          <w:color w:val="000000" w:themeColor="text1"/>
          <w:sz w:val="20"/>
          <w:szCs w:val="20"/>
        </w:rPr>
        <w:t>nt type definission</w:t>
      </w:r>
      <w:r w:rsidR="00A6141D" w:rsidRPr="003D0F73">
        <w:rPr>
          <w:rFonts w:ascii="Arial" w:hAnsi="Arial" w:cs="Arial"/>
          <w:color w:val="000000" w:themeColor="text1"/>
          <w:sz w:val="20"/>
          <w:szCs w:val="20"/>
        </w:rPr>
        <w:t xml:space="preserve"> PAGE </w:t>
      </w:r>
      <w:r w:rsidRPr="003D0F73">
        <w:rPr>
          <w:rFonts w:ascii="Arial" w:hAnsi="Arial" w:cs="Arial"/>
          <w:color w:val="000000" w:themeColor="text1"/>
          <w:sz w:val="20"/>
          <w:szCs w:val="20"/>
        </w:rPr>
        <w:fldChar w:fldCharType="begin"/>
      </w:r>
      <w:r w:rsidRPr="003D0F73">
        <w:rPr>
          <w:rFonts w:ascii="Arial" w:hAnsi="Arial" w:cs="Arial"/>
          <w:color w:val="000000" w:themeColor="text1"/>
          <w:sz w:val="20"/>
          <w:szCs w:val="20"/>
        </w:rPr>
        <w:instrText xml:space="preserve"> REF _Ref47885997 \r \h </w:instrText>
      </w:r>
      <w:r w:rsidR="003D0F73">
        <w:rPr>
          <w:rFonts w:ascii="Arial" w:hAnsi="Arial" w:cs="Arial"/>
          <w:color w:val="000000" w:themeColor="text1"/>
          <w:sz w:val="20"/>
          <w:szCs w:val="20"/>
        </w:rPr>
        <w:instrText xml:space="preserve"> \* MERGEFORMAT </w:instrText>
      </w:r>
      <w:r w:rsidRPr="003D0F73">
        <w:rPr>
          <w:rFonts w:ascii="Arial" w:hAnsi="Arial" w:cs="Arial"/>
          <w:color w:val="000000" w:themeColor="text1"/>
          <w:sz w:val="20"/>
          <w:szCs w:val="20"/>
        </w:rPr>
      </w:r>
      <w:r w:rsidRPr="003D0F73">
        <w:rPr>
          <w:rFonts w:ascii="Arial" w:hAnsi="Arial" w:cs="Arial"/>
          <w:color w:val="000000" w:themeColor="text1"/>
          <w:sz w:val="20"/>
          <w:szCs w:val="20"/>
        </w:rPr>
        <w:fldChar w:fldCharType="separate"/>
      </w:r>
      <w:r w:rsidRPr="003D0F73">
        <w:rPr>
          <w:rFonts w:ascii="Arial" w:hAnsi="Arial" w:cs="Arial"/>
          <w:color w:val="000000" w:themeColor="text1"/>
          <w:sz w:val="20"/>
          <w:szCs w:val="20"/>
        </w:rPr>
        <w:t>[2]</w:t>
      </w:r>
      <w:r w:rsidRPr="003D0F73">
        <w:rPr>
          <w:rFonts w:ascii="Arial" w:hAnsi="Arial" w:cs="Arial"/>
          <w:color w:val="000000" w:themeColor="text1"/>
          <w:sz w:val="20"/>
          <w:szCs w:val="20"/>
        </w:rPr>
        <w:fldChar w:fldCharType="end"/>
      </w:r>
      <w:r w:rsidRPr="003D0F73">
        <w:rPr>
          <w:rFonts w:ascii="Arial" w:hAnsi="Arial" w:cs="Arial"/>
          <w:color w:val="000000" w:themeColor="text1"/>
          <w:sz w:val="20"/>
          <w:szCs w:val="20"/>
        </w:rPr>
        <w:t xml:space="preserve"> </w:t>
      </w:r>
      <w:r w:rsidR="00C96DD2" w:rsidRPr="003D0F73">
        <w:rPr>
          <w:rFonts w:ascii="Arial" w:hAnsi="Arial" w:cs="Arial"/>
          <w:color w:val="000000" w:themeColor="text1"/>
          <w:sz w:val="20"/>
          <w:szCs w:val="20"/>
        </w:rPr>
        <w:t xml:space="preserve">of </w:t>
      </w:r>
      <w:r w:rsidRPr="003D0F73">
        <w:rPr>
          <w:rFonts w:ascii="Arial" w:hAnsi="Arial" w:cs="Arial"/>
          <w:color w:val="000000" w:themeColor="text1"/>
          <w:sz w:val="20"/>
          <w:szCs w:val="20"/>
        </w:rPr>
        <w:t>the accounts</w:t>
      </w:r>
      <w:r w:rsidR="00C96DD2" w:rsidRPr="003D0F73">
        <w:rPr>
          <w:rFonts w:ascii="Arial" w:hAnsi="Arial" w:cs="Arial"/>
          <w:color w:val="000000" w:themeColor="text1"/>
          <w:sz w:val="20"/>
          <w:szCs w:val="20"/>
        </w:rPr>
        <w:t>, purpose</w:t>
      </w:r>
      <w:r w:rsidRPr="003D0F73">
        <w:rPr>
          <w:rFonts w:ascii="Arial" w:hAnsi="Arial" w:cs="Arial"/>
          <w:color w:val="000000" w:themeColor="text1"/>
          <w:sz w:val="20"/>
          <w:szCs w:val="20"/>
        </w:rPr>
        <w:t xml:space="preserve"> and ownership</w:t>
      </w:r>
      <w:r w:rsidR="00C96DD2" w:rsidRPr="003D0F73">
        <w:rPr>
          <w:rFonts w:ascii="Arial" w:hAnsi="Arial" w:cs="Arial"/>
          <w:color w:val="000000" w:themeColor="text1"/>
          <w:sz w:val="20"/>
          <w:szCs w:val="20"/>
        </w:rPr>
        <w:t>.</w:t>
      </w:r>
    </w:p>
    <w:p w14:paraId="6F6DF8FF" w14:textId="77777777" w:rsidR="00727EEB" w:rsidRPr="003D0F73" w:rsidRDefault="00727EEB" w:rsidP="00FD7970">
      <w:pPr>
        <w:rPr>
          <w:rFonts w:ascii="Arial" w:hAnsi="Arial" w:cs="Arial"/>
          <w:color w:val="000000" w:themeColor="text1"/>
          <w:sz w:val="20"/>
          <w:szCs w:val="20"/>
        </w:rPr>
      </w:pPr>
    </w:p>
    <w:p w14:paraId="7A9C75CF" w14:textId="490419AB" w:rsidR="0039624E" w:rsidRPr="003D0F73" w:rsidRDefault="0039624E" w:rsidP="0039624E">
      <w:pPr>
        <w:pStyle w:val="Heading2"/>
        <w:rPr>
          <w:color w:val="000000" w:themeColor="text1"/>
        </w:rPr>
      </w:pPr>
      <w:r w:rsidRPr="003D0F73">
        <w:rPr>
          <w:color w:val="000000" w:themeColor="text1"/>
        </w:rPr>
        <w:t xml:space="preserve">Access to </w:t>
      </w:r>
      <w:r w:rsidR="00707BAF" w:rsidRPr="003D0F73">
        <w:rPr>
          <w:color w:val="000000" w:themeColor="text1"/>
        </w:rPr>
        <w:t>45857</w:t>
      </w:r>
      <w:r w:rsidRPr="003D0F73">
        <w:rPr>
          <w:color w:val="000000" w:themeColor="text1"/>
        </w:rPr>
        <w:t xml:space="preserve"> “Commvault - </w:t>
      </w:r>
      <w:r w:rsidR="00CA22C4" w:rsidRPr="003D0F73">
        <w:rPr>
          <w:color w:val="000000" w:themeColor="text1"/>
        </w:rPr>
        <w:t>C</w:t>
      </w:r>
      <w:r w:rsidRPr="003D0F73">
        <w:rPr>
          <w:color w:val="000000" w:themeColor="text1"/>
        </w:rPr>
        <w:t>IS Backup and Restore Services”</w:t>
      </w:r>
      <w:r w:rsidR="00707BAF" w:rsidRPr="003D0F73">
        <w:rPr>
          <w:color w:val="000000" w:themeColor="text1"/>
        </w:rPr>
        <w:t xml:space="preserve"> and CIs under legal data hold</w:t>
      </w:r>
    </w:p>
    <w:p w14:paraId="5F607804" w14:textId="77777777" w:rsidR="0039624E" w:rsidRPr="003D0F73" w:rsidRDefault="0039624E" w:rsidP="0077183E">
      <w:pPr>
        <w:rPr>
          <w:color w:val="000000" w:themeColor="text1"/>
        </w:rPr>
      </w:pPr>
    </w:p>
    <w:tbl>
      <w:tblPr>
        <w:tblStyle w:val="TableGrid"/>
        <w:tblW w:w="0" w:type="auto"/>
        <w:tblCellMar>
          <w:left w:w="115" w:type="dxa"/>
          <w:right w:w="115" w:type="dxa"/>
        </w:tblCellMar>
        <w:tblLook w:val="04A0" w:firstRow="1" w:lastRow="0" w:firstColumn="1" w:lastColumn="0" w:noHBand="0" w:noVBand="1"/>
      </w:tblPr>
      <w:tblGrid>
        <w:gridCol w:w="2250"/>
        <w:gridCol w:w="2439"/>
        <w:gridCol w:w="2061"/>
        <w:gridCol w:w="2439"/>
        <w:gridCol w:w="2418"/>
        <w:gridCol w:w="2393"/>
      </w:tblGrid>
      <w:tr w:rsidR="006C2C78" w:rsidRPr="003D0F73" w14:paraId="475CAFB1" w14:textId="77777777" w:rsidTr="43F308E5">
        <w:trPr>
          <w:trHeight w:val="573"/>
          <w:tblHeader/>
        </w:trPr>
        <w:tc>
          <w:tcPr>
            <w:tcW w:w="2250" w:type="dxa"/>
            <w:shd w:val="clear" w:color="auto" w:fill="F2F2F2" w:themeFill="background1" w:themeFillShade="F2"/>
            <w:vAlign w:val="center"/>
          </w:tcPr>
          <w:p w14:paraId="12E90800" w14:textId="77777777" w:rsidR="006C2C78" w:rsidRPr="003D0F73" w:rsidRDefault="006C2C78" w:rsidP="00177279">
            <w:pPr>
              <w:spacing w:before="120" w:after="200"/>
              <w:jc w:val="center"/>
              <w:rPr>
                <w:rFonts w:cs="Arial"/>
                <w:b/>
                <w:color w:val="000000" w:themeColor="text1"/>
                <w:lang w:eastAsia="ja-JP"/>
              </w:rPr>
            </w:pPr>
            <w:r w:rsidRPr="003D0F73">
              <w:rPr>
                <w:rFonts w:cs="Arial"/>
                <w:b/>
                <w:color w:val="000000" w:themeColor="text1"/>
                <w:lang w:eastAsia="ja-JP"/>
              </w:rPr>
              <w:t>Account name</w:t>
            </w:r>
          </w:p>
        </w:tc>
        <w:tc>
          <w:tcPr>
            <w:tcW w:w="2439" w:type="dxa"/>
            <w:shd w:val="clear" w:color="auto" w:fill="F2F2F2" w:themeFill="background1" w:themeFillShade="F2"/>
            <w:vAlign w:val="center"/>
          </w:tcPr>
          <w:p w14:paraId="10E4939D" w14:textId="77777777" w:rsidR="006C2C78" w:rsidRPr="003D0F73" w:rsidRDefault="006C2C78" w:rsidP="00177279">
            <w:pPr>
              <w:spacing w:before="120" w:after="200"/>
              <w:jc w:val="center"/>
              <w:rPr>
                <w:rFonts w:cs="Arial"/>
                <w:b/>
                <w:color w:val="000000" w:themeColor="text1"/>
                <w:lang w:eastAsia="ja-JP"/>
              </w:rPr>
            </w:pPr>
            <w:r w:rsidRPr="003D0F73">
              <w:rPr>
                <w:rFonts w:cs="Arial"/>
                <w:b/>
                <w:color w:val="000000" w:themeColor="text1"/>
                <w:lang w:eastAsia="ja-JP"/>
              </w:rPr>
              <w:t>Group name</w:t>
            </w:r>
          </w:p>
        </w:tc>
        <w:tc>
          <w:tcPr>
            <w:tcW w:w="6918" w:type="dxa"/>
            <w:gridSpan w:val="3"/>
            <w:shd w:val="clear" w:color="auto" w:fill="F2F2F2" w:themeFill="background1" w:themeFillShade="F2"/>
            <w:vAlign w:val="center"/>
          </w:tcPr>
          <w:p w14:paraId="2BFF9693" w14:textId="77777777" w:rsidR="006C2C78" w:rsidRPr="003D0F73" w:rsidRDefault="006C2C78" w:rsidP="00177279">
            <w:pPr>
              <w:spacing w:before="120" w:after="200"/>
              <w:rPr>
                <w:rFonts w:cs="Arial"/>
                <w:b/>
                <w:color w:val="000000" w:themeColor="text1"/>
                <w:lang w:eastAsia="ja-JP"/>
              </w:rPr>
            </w:pPr>
            <w:r w:rsidRPr="003D0F73">
              <w:rPr>
                <w:rFonts w:cs="Arial"/>
                <w:b/>
                <w:color w:val="000000" w:themeColor="text1"/>
                <w:lang w:eastAsia="ja-JP"/>
              </w:rPr>
              <w:t>Use case OS/Appliance Privilege</w:t>
            </w:r>
          </w:p>
        </w:tc>
        <w:tc>
          <w:tcPr>
            <w:tcW w:w="2393" w:type="dxa"/>
            <w:shd w:val="clear" w:color="auto" w:fill="F2F2F2" w:themeFill="background1" w:themeFillShade="F2"/>
            <w:vAlign w:val="center"/>
          </w:tcPr>
          <w:p w14:paraId="07404326" w14:textId="77777777" w:rsidR="006C2C78" w:rsidRPr="003D0F73" w:rsidRDefault="006C2C78" w:rsidP="00177279">
            <w:pPr>
              <w:spacing w:before="120" w:after="200"/>
              <w:rPr>
                <w:rFonts w:cs="Arial"/>
                <w:b/>
                <w:color w:val="000000" w:themeColor="text1"/>
                <w:lang w:eastAsia="ja-JP"/>
              </w:rPr>
            </w:pPr>
            <w:r w:rsidRPr="003D0F73">
              <w:rPr>
                <w:rFonts w:cs="Arial"/>
                <w:b/>
                <w:color w:val="000000" w:themeColor="text1"/>
                <w:lang w:eastAsia="ja-JP"/>
              </w:rPr>
              <w:t>Assesment - PAGE</w:t>
            </w:r>
          </w:p>
        </w:tc>
      </w:tr>
      <w:tr w:rsidR="008F6511" w:rsidRPr="003D0F73" w:rsidDel="003A2201" w14:paraId="28E7C907" w14:textId="77777777" w:rsidTr="43F308E5">
        <w:tc>
          <w:tcPr>
            <w:tcW w:w="2250" w:type="dxa"/>
            <w:vAlign w:val="center"/>
          </w:tcPr>
          <w:p w14:paraId="3E4B1FAC" w14:textId="6E2DD234" w:rsidR="008F6511" w:rsidRPr="003D0F73" w:rsidRDefault="008F6511" w:rsidP="00177279">
            <w:pPr>
              <w:rPr>
                <w:rFonts w:ascii="Arial" w:hAnsi="Arial" w:cs="Arial"/>
                <w:color w:val="000000" w:themeColor="text1"/>
                <w:sz w:val="20"/>
                <w:szCs w:val="20"/>
                <w:lang w:eastAsia="en-US"/>
              </w:rPr>
            </w:pPr>
            <w:r w:rsidRPr="003D0F73">
              <w:rPr>
                <w:rFonts w:ascii="Arial" w:hAnsi="Arial" w:cs="Arial"/>
                <w:b/>
                <w:color w:val="000000" w:themeColor="text1"/>
                <w:sz w:val="20"/>
                <w:szCs w:val="20"/>
                <w:lang w:eastAsia="en-US"/>
              </w:rPr>
              <w:t>APP</w:t>
            </w:r>
            <w:r w:rsidRPr="003D0F73">
              <w:rPr>
                <w:rFonts w:ascii="Arial" w:hAnsi="Arial" w:cs="Arial"/>
                <w:color w:val="000000" w:themeColor="text1"/>
                <w:sz w:val="20"/>
                <w:szCs w:val="20"/>
                <w:lang w:eastAsia="en-US"/>
              </w:rPr>
              <w:t xml:space="preserve"> local account</w:t>
            </w:r>
          </w:p>
        </w:tc>
        <w:tc>
          <w:tcPr>
            <w:tcW w:w="2439" w:type="dxa"/>
            <w:vAlign w:val="center"/>
          </w:tcPr>
          <w:p w14:paraId="630AD3F6" w14:textId="2222308D" w:rsidR="008F6511" w:rsidRPr="003D0F73" w:rsidRDefault="00A03E99" w:rsidP="00177279">
            <w:pPr>
              <w:spacing w:before="100" w:after="100"/>
              <w:jc w:val="both"/>
              <w:rPr>
                <w:rFonts w:cs="Arial"/>
                <w:color w:val="000000" w:themeColor="text1"/>
                <w:sz w:val="16"/>
                <w:szCs w:val="16"/>
              </w:rPr>
            </w:pPr>
            <w:r w:rsidRPr="003D0F73">
              <w:rPr>
                <w:rFonts w:cs="Arial"/>
                <w:color w:val="000000" w:themeColor="text1"/>
                <w:sz w:val="16"/>
                <w:szCs w:val="16"/>
              </w:rPr>
              <w:t>Local user</w:t>
            </w:r>
          </w:p>
        </w:tc>
        <w:tc>
          <w:tcPr>
            <w:tcW w:w="2061" w:type="dxa"/>
            <w:vAlign w:val="center"/>
          </w:tcPr>
          <w:p w14:paraId="31727356" w14:textId="304A3856" w:rsidR="008F6511" w:rsidRPr="003D0F73" w:rsidRDefault="008F6511" w:rsidP="00177279">
            <w:pPr>
              <w:pStyle w:val="Default"/>
              <w:spacing w:before="100" w:after="100"/>
              <w:rPr>
                <w:color w:val="000000" w:themeColor="text1"/>
                <w:sz w:val="18"/>
                <w:szCs w:val="18"/>
              </w:rPr>
            </w:pPr>
            <w:r w:rsidRPr="003D0F73">
              <w:rPr>
                <w:color w:val="000000" w:themeColor="text1"/>
                <w:sz w:val="18"/>
                <w:szCs w:val="18"/>
              </w:rPr>
              <w:t xml:space="preserve">Logon to </w:t>
            </w:r>
            <w:r w:rsidR="00A802B7" w:rsidRPr="003D0F73">
              <w:rPr>
                <w:color w:val="000000" w:themeColor="text1"/>
                <w:sz w:val="18"/>
                <w:szCs w:val="18"/>
              </w:rPr>
              <w:t>O365_SHAREPOINT</w:t>
            </w:r>
            <w:r w:rsidRPr="003D0F73">
              <w:rPr>
                <w:color w:val="000000" w:themeColor="text1"/>
                <w:sz w:val="18"/>
                <w:szCs w:val="18"/>
              </w:rPr>
              <w:t xml:space="preserve"> Servers</w:t>
            </w:r>
          </w:p>
        </w:tc>
        <w:tc>
          <w:tcPr>
            <w:tcW w:w="2439" w:type="dxa"/>
            <w:vAlign w:val="center"/>
          </w:tcPr>
          <w:p w14:paraId="0EBF8476" w14:textId="69FA75DF" w:rsidR="008F6511" w:rsidRPr="003D0F73" w:rsidRDefault="008F6511" w:rsidP="00177279">
            <w:pPr>
              <w:pStyle w:val="Default"/>
              <w:spacing w:before="100" w:after="100"/>
              <w:rPr>
                <w:color w:val="000000" w:themeColor="text1"/>
                <w:sz w:val="16"/>
                <w:szCs w:val="16"/>
              </w:rPr>
            </w:pPr>
            <w:r w:rsidRPr="003D0F73">
              <w:rPr>
                <w:color w:val="000000" w:themeColor="text1"/>
                <w:sz w:val="16"/>
                <w:szCs w:val="16"/>
              </w:rPr>
              <w:t>RDP</w:t>
            </w:r>
          </w:p>
        </w:tc>
        <w:tc>
          <w:tcPr>
            <w:tcW w:w="2418" w:type="dxa"/>
          </w:tcPr>
          <w:p w14:paraId="64494AA7" w14:textId="77777777" w:rsidR="008F6511" w:rsidRPr="003D0F73" w:rsidRDefault="008F6511" w:rsidP="00177279">
            <w:pPr>
              <w:pStyle w:val="Default"/>
              <w:spacing w:before="100" w:after="100"/>
              <w:rPr>
                <w:b/>
                <w:color w:val="000000" w:themeColor="text1"/>
                <w:sz w:val="18"/>
                <w:szCs w:val="18"/>
              </w:rPr>
            </w:pPr>
          </w:p>
        </w:tc>
        <w:tc>
          <w:tcPr>
            <w:tcW w:w="2393" w:type="dxa"/>
          </w:tcPr>
          <w:p w14:paraId="6AC1D3D0" w14:textId="77777777" w:rsidR="008F6511" w:rsidRPr="003D0F73" w:rsidRDefault="008F6511" w:rsidP="00177279">
            <w:pPr>
              <w:pStyle w:val="Default"/>
              <w:spacing w:before="100" w:after="100"/>
              <w:rPr>
                <w:i/>
                <w:color w:val="000000" w:themeColor="text1"/>
                <w:sz w:val="18"/>
                <w:szCs w:val="18"/>
              </w:rPr>
            </w:pPr>
          </w:p>
        </w:tc>
      </w:tr>
    </w:tbl>
    <w:tbl>
      <w:tblPr>
        <w:tblStyle w:val="TableGrid"/>
        <w:tblpPr w:leftFromText="180" w:rightFromText="180" w:vertAnchor="text" w:tblpY="1"/>
        <w:tblOverlap w:val="never"/>
        <w:tblW w:w="0" w:type="auto"/>
        <w:tblLook w:val="04A0" w:firstRow="1" w:lastRow="0" w:firstColumn="1" w:lastColumn="0" w:noHBand="0" w:noVBand="1"/>
      </w:tblPr>
      <w:tblGrid>
        <w:gridCol w:w="2250"/>
        <w:gridCol w:w="2439"/>
        <w:gridCol w:w="2061"/>
        <w:gridCol w:w="2439"/>
        <w:gridCol w:w="2418"/>
        <w:gridCol w:w="2393"/>
      </w:tblGrid>
      <w:tr w:rsidR="0039624E" w:rsidRPr="003D0F73" w:rsidDel="003A2201" w14:paraId="39ADB09D" w14:textId="77777777" w:rsidTr="68935017">
        <w:tc>
          <w:tcPr>
            <w:tcW w:w="2250" w:type="dxa"/>
          </w:tcPr>
          <w:p w14:paraId="6B892BD0" w14:textId="77777777" w:rsidR="0039624E" w:rsidRPr="003D0F73" w:rsidRDefault="0039624E" w:rsidP="0039624E">
            <w:pPr>
              <w:rPr>
                <w:rFonts w:ascii="Arial" w:hAnsi="Arial" w:cs="Arial"/>
                <w:color w:val="000000" w:themeColor="text1"/>
                <w:sz w:val="20"/>
                <w:szCs w:val="20"/>
                <w:lang w:eastAsia="en-US"/>
              </w:rPr>
            </w:pPr>
            <w:r w:rsidRPr="003D0F73">
              <w:rPr>
                <w:rFonts w:ascii="Arial" w:hAnsi="Arial" w:cs="Arial"/>
                <w:color w:val="000000" w:themeColor="text1"/>
                <w:sz w:val="20"/>
                <w:szCs w:val="20"/>
                <w:lang w:eastAsia="en-US"/>
              </w:rPr>
              <w:t>JIT_ (Domain Account)</w:t>
            </w:r>
          </w:p>
        </w:tc>
        <w:tc>
          <w:tcPr>
            <w:tcW w:w="2439" w:type="dxa"/>
            <w:vAlign w:val="center"/>
          </w:tcPr>
          <w:p w14:paraId="0862ADC5" w14:textId="77777777" w:rsidR="0039624E" w:rsidRPr="003D0F73" w:rsidRDefault="0039624E" w:rsidP="0039624E">
            <w:pPr>
              <w:spacing w:before="100" w:after="100"/>
              <w:jc w:val="both"/>
              <w:rPr>
                <w:rFonts w:cs="Arial"/>
                <w:color w:val="000000" w:themeColor="text1"/>
                <w:sz w:val="16"/>
                <w:szCs w:val="16"/>
              </w:rPr>
            </w:pPr>
            <w:r w:rsidRPr="003D0F73">
              <w:rPr>
                <w:rFonts w:cs="Arial"/>
                <w:color w:val="000000" w:themeColor="text1"/>
                <w:sz w:val="16"/>
                <w:szCs w:val="16"/>
              </w:rPr>
              <w:t>Local Administrators</w:t>
            </w:r>
          </w:p>
        </w:tc>
        <w:tc>
          <w:tcPr>
            <w:tcW w:w="2061" w:type="dxa"/>
          </w:tcPr>
          <w:p w14:paraId="4CB124EC" w14:textId="780A7AAA" w:rsidR="0039624E" w:rsidRPr="003D0F73" w:rsidRDefault="0039624E" w:rsidP="0039624E">
            <w:pPr>
              <w:pStyle w:val="Default"/>
              <w:spacing w:before="100" w:after="100"/>
              <w:rPr>
                <w:color w:val="000000" w:themeColor="text1"/>
                <w:sz w:val="16"/>
                <w:szCs w:val="16"/>
              </w:rPr>
            </w:pPr>
            <w:r w:rsidRPr="003D0F73">
              <w:rPr>
                <w:color w:val="000000" w:themeColor="text1"/>
                <w:sz w:val="16"/>
                <w:szCs w:val="16"/>
              </w:rPr>
              <w:t xml:space="preserve">Just in time priveleged access for </w:t>
            </w:r>
            <w:r w:rsidR="00A802B7" w:rsidRPr="003D0F73">
              <w:rPr>
                <w:color w:val="000000" w:themeColor="text1"/>
                <w:sz w:val="16"/>
                <w:szCs w:val="16"/>
              </w:rPr>
              <w:t>O365_SHAREPOINT</w:t>
            </w:r>
            <w:r w:rsidRPr="003D0F73">
              <w:rPr>
                <w:color w:val="000000" w:themeColor="text1"/>
                <w:sz w:val="16"/>
                <w:szCs w:val="16"/>
              </w:rPr>
              <w:t xml:space="preserve"> team in case the requaed activity is out of AES capability or competence </w:t>
            </w:r>
          </w:p>
        </w:tc>
        <w:tc>
          <w:tcPr>
            <w:tcW w:w="2439" w:type="dxa"/>
          </w:tcPr>
          <w:p w14:paraId="42E26114" w14:textId="2D0C351E" w:rsidR="0039624E" w:rsidRPr="003D0F73" w:rsidRDefault="0039624E" w:rsidP="0039624E">
            <w:pPr>
              <w:pStyle w:val="Default"/>
              <w:spacing w:before="100" w:after="100"/>
              <w:rPr>
                <w:color w:val="000000" w:themeColor="text1"/>
                <w:sz w:val="16"/>
                <w:szCs w:val="16"/>
              </w:rPr>
            </w:pPr>
            <w:r w:rsidRPr="003D0F73">
              <w:rPr>
                <w:color w:val="000000" w:themeColor="text1"/>
                <w:sz w:val="16"/>
                <w:szCs w:val="16"/>
              </w:rPr>
              <w:t xml:space="preserve">AES acts as approver – </w:t>
            </w:r>
            <w:r w:rsidR="00A802B7" w:rsidRPr="003D0F73">
              <w:rPr>
                <w:color w:val="000000" w:themeColor="text1"/>
                <w:sz w:val="16"/>
                <w:szCs w:val="16"/>
              </w:rPr>
              <w:t>O365_SHAREPOINT</w:t>
            </w:r>
            <w:r w:rsidRPr="003D0F73">
              <w:rPr>
                <w:color w:val="000000" w:themeColor="text1"/>
                <w:sz w:val="16"/>
                <w:szCs w:val="16"/>
              </w:rPr>
              <w:t xml:space="preserve"> acsts as a user. </w:t>
            </w:r>
          </w:p>
          <w:p w14:paraId="01B312F6" w14:textId="6E6DEE27" w:rsidR="0039624E" w:rsidRPr="003D0F73" w:rsidRDefault="0039624E" w:rsidP="0039624E">
            <w:pPr>
              <w:pStyle w:val="Default"/>
              <w:spacing w:before="100" w:after="100"/>
              <w:rPr>
                <w:color w:val="000000" w:themeColor="text1"/>
                <w:sz w:val="16"/>
                <w:szCs w:val="16"/>
              </w:rPr>
            </w:pPr>
            <w:r w:rsidRPr="003D0F73">
              <w:rPr>
                <w:color w:val="000000" w:themeColor="text1"/>
                <w:sz w:val="16"/>
                <w:szCs w:val="16"/>
              </w:rPr>
              <w:t>Applicable on all servers hosting application</w:t>
            </w:r>
            <w:r w:rsidR="00456472" w:rsidRPr="003D0F73">
              <w:rPr>
                <w:color w:val="000000" w:themeColor="text1"/>
                <w:sz w:val="16"/>
                <w:szCs w:val="16"/>
              </w:rPr>
              <w:t xml:space="preserve">s </w:t>
            </w:r>
            <w:r w:rsidR="00A802B7" w:rsidRPr="003D0F73">
              <w:rPr>
                <w:color w:val="000000" w:themeColor="text1"/>
                <w:sz w:val="16"/>
                <w:szCs w:val="16"/>
              </w:rPr>
              <w:t>O365_Sharepoint</w:t>
            </w:r>
          </w:p>
        </w:tc>
        <w:tc>
          <w:tcPr>
            <w:tcW w:w="2418" w:type="dxa"/>
          </w:tcPr>
          <w:p w14:paraId="4DEB20E9" w14:textId="27EA73A6" w:rsidR="0039624E" w:rsidRPr="003D0F73" w:rsidRDefault="00BF4B25" w:rsidP="0039624E">
            <w:pPr>
              <w:pStyle w:val="Default"/>
              <w:spacing w:before="100" w:after="100"/>
              <w:rPr>
                <w:b/>
                <w:color w:val="000000" w:themeColor="text1"/>
                <w:sz w:val="18"/>
                <w:szCs w:val="18"/>
              </w:rPr>
            </w:pPr>
            <w:r w:rsidRPr="003D0F73">
              <w:rPr>
                <w:color w:val="000000" w:themeColor="text1"/>
                <w:sz w:val="16"/>
                <w:szCs w:val="16"/>
              </w:rPr>
              <w:t xml:space="preserve">Applicable on all servers hosting </w:t>
            </w:r>
            <w:r w:rsidR="00A802B7" w:rsidRPr="003D0F73">
              <w:rPr>
                <w:color w:val="000000" w:themeColor="text1"/>
                <w:sz w:val="16"/>
                <w:szCs w:val="16"/>
              </w:rPr>
              <w:t>O365_Sharepoint</w:t>
            </w:r>
            <w:r w:rsidRPr="003D0F73">
              <w:rPr>
                <w:color w:val="000000" w:themeColor="text1"/>
                <w:sz w:val="16"/>
                <w:szCs w:val="16"/>
              </w:rPr>
              <w:t xml:space="preserve"> applications</w:t>
            </w:r>
          </w:p>
        </w:tc>
        <w:tc>
          <w:tcPr>
            <w:tcW w:w="2393" w:type="dxa"/>
          </w:tcPr>
          <w:p w14:paraId="505A77AB" w14:textId="77777777" w:rsidR="0039624E" w:rsidRPr="003D0F73" w:rsidRDefault="0039624E" w:rsidP="0039624E">
            <w:pPr>
              <w:pStyle w:val="Default"/>
              <w:spacing w:before="100" w:after="100"/>
              <w:rPr>
                <w:i/>
                <w:color w:val="000000" w:themeColor="text1"/>
                <w:sz w:val="18"/>
                <w:szCs w:val="18"/>
              </w:rPr>
            </w:pPr>
          </w:p>
        </w:tc>
      </w:tr>
      <w:tr w:rsidR="0039624E" w:rsidRPr="003D0F73" w:rsidDel="003A2201" w14:paraId="0F7AC20C" w14:textId="77777777" w:rsidTr="00004812">
        <w:trPr>
          <w:trHeight w:val="684"/>
        </w:trPr>
        <w:tc>
          <w:tcPr>
            <w:tcW w:w="2250" w:type="dxa"/>
          </w:tcPr>
          <w:p w14:paraId="575D5A8A" w14:textId="77777777" w:rsidR="0039624E" w:rsidRPr="003D0F73" w:rsidRDefault="0039624E" w:rsidP="0039624E">
            <w:pPr>
              <w:rPr>
                <w:rFonts w:ascii="Arial" w:hAnsi="Arial" w:cs="Arial"/>
                <w:color w:val="000000" w:themeColor="text1"/>
                <w:sz w:val="20"/>
                <w:szCs w:val="20"/>
                <w:lang w:eastAsia="en-US"/>
              </w:rPr>
            </w:pPr>
            <w:r w:rsidRPr="003D0F73">
              <w:rPr>
                <w:rFonts w:ascii="Arial" w:hAnsi="Arial" w:cs="Arial"/>
                <w:color w:val="000000" w:themeColor="text1"/>
                <w:sz w:val="20"/>
                <w:szCs w:val="20"/>
                <w:lang w:eastAsia="en-US"/>
              </w:rPr>
              <w:t>SOS_ (Domain Account)</w:t>
            </w:r>
          </w:p>
        </w:tc>
        <w:tc>
          <w:tcPr>
            <w:tcW w:w="2439" w:type="dxa"/>
            <w:vAlign w:val="center"/>
          </w:tcPr>
          <w:p w14:paraId="3367425D" w14:textId="77777777" w:rsidR="0039624E" w:rsidRPr="003D0F73" w:rsidRDefault="0039624E" w:rsidP="0039624E">
            <w:pPr>
              <w:spacing w:before="100" w:after="100"/>
              <w:jc w:val="both"/>
              <w:rPr>
                <w:rFonts w:cs="Arial"/>
                <w:color w:val="000000" w:themeColor="text1"/>
                <w:sz w:val="16"/>
                <w:szCs w:val="16"/>
              </w:rPr>
            </w:pPr>
            <w:r w:rsidRPr="003D0F73">
              <w:rPr>
                <w:rFonts w:cs="Arial"/>
                <w:color w:val="000000" w:themeColor="text1"/>
                <w:sz w:val="16"/>
                <w:szCs w:val="16"/>
              </w:rPr>
              <w:t>Local Administrators</w:t>
            </w:r>
          </w:p>
        </w:tc>
        <w:tc>
          <w:tcPr>
            <w:tcW w:w="2061" w:type="dxa"/>
          </w:tcPr>
          <w:p w14:paraId="1B69C8A6" w14:textId="77777777" w:rsidR="0039624E" w:rsidRPr="003D0F73" w:rsidRDefault="0039624E" w:rsidP="0039624E">
            <w:pPr>
              <w:pStyle w:val="Default"/>
              <w:spacing w:before="100" w:after="100"/>
              <w:rPr>
                <w:color w:val="000000" w:themeColor="text1"/>
                <w:sz w:val="16"/>
                <w:szCs w:val="16"/>
              </w:rPr>
            </w:pPr>
            <w:r w:rsidRPr="003D0F73">
              <w:rPr>
                <w:color w:val="000000" w:themeColor="text1"/>
                <w:sz w:val="16"/>
                <w:szCs w:val="16"/>
              </w:rPr>
              <w:t>Emergency access in case of major incident</w:t>
            </w:r>
          </w:p>
        </w:tc>
        <w:tc>
          <w:tcPr>
            <w:tcW w:w="2439" w:type="dxa"/>
          </w:tcPr>
          <w:p w14:paraId="44433A22" w14:textId="7C67BE58" w:rsidR="0039624E" w:rsidRPr="003D0F73" w:rsidRDefault="4F483E0B" w:rsidP="0039624E">
            <w:pPr>
              <w:pStyle w:val="Default"/>
              <w:spacing w:before="100" w:after="100"/>
              <w:rPr>
                <w:color w:val="000000" w:themeColor="text1"/>
                <w:sz w:val="16"/>
                <w:szCs w:val="16"/>
              </w:rPr>
            </w:pPr>
            <w:r w:rsidRPr="003D0F73">
              <w:rPr>
                <w:color w:val="000000" w:themeColor="text1"/>
                <w:sz w:val="16"/>
                <w:szCs w:val="16"/>
              </w:rPr>
              <w:t xml:space="preserve">SA team will be the responsible for SOS approvals </w:t>
            </w:r>
          </w:p>
        </w:tc>
        <w:tc>
          <w:tcPr>
            <w:tcW w:w="2418" w:type="dxa"/>
          </w:tcPr>
          <w:p w14:paraId="6219FC2C" w14:textId="48FD010A" w:rsidR="0039624E" w:rsidRPr="003D0F73" w:rsidRDefault="00BF4B25" w:rsidP="0039624E">
            <w:pPr>
              <w:pStyle w:val="Default"/>
              <w:spacing w:before="100" w:after="100"/>
              <w:rPr>
                <w:b/>
                <w:color w:val="000000" w:themeColor="text1"/>
                <w:sz w:val="18"/>
                <w:szCs w:val="18"/>
              </w:rPr>
            </w:pPr>
            <w:r w:rsidRPr="003D0F73">
              <w:rPr>
                <w:color w:val="000000" w:themeColor="text1"/>
                <w:sz w:val="16"/>
                <w:szCs w:val="16"/>
              </w:rPr>
              <w:t xml:space="preserve">Applicable on all servers hosting </w:t>
            </w:r>
            <w:r w:rsidR="00A802B7" w:rsidRPr="003D0F73">
              <w:rPr>
                <w:color w:val="000000" w:themeColor="text1"/>
                <w:sz w:val="16"/>
                <w:szCs w:val="16"/>
              </w:rPr>
              <w:t>O365_Sharepoint</w:t>
            </w:r>
            <w:r w:rsidRPr="003D0F73">
              <w:rPr>
                <w:color w:val="000000" w:themeColor="text1"/>
                <w:sz w:val="16"/>
                <w:szCs w:val="16"/>
              </w:rPr>
              <w:t xml:space="preserve"> applications</w:t>
            </w:r>
          </w:p>
        </w:tc>
        <w:tc>
          <w:tcPr>
            <w:tcW w:w="2393" w:type="dxa"/>
          </w:tcPr>
          <w:p w14:paraId="19EC0B50" w14:textId="77777777" w:rsidR="0039624E" w:rsidRPr="003D0F73" w:rsidRDefault="0039624E" w:rsidP="0039624E">
            <w:pPr>
              <w:pStyle w:val="Default"/>
              <w:spacing w:before="100" w:after="100"/>
              <w:rPr>
                <w:i/>
                <w:color w:val="000000" w:themeColor="text1"/>
                <w:sz w:val="18"/>
                <w:szCs w:val="18"/>
              </w:rPr>
            </w:pPr>
          </w:p>
        </w:tc>
      </w:tr>
    </w:tbl>
    <w:p w14:paraId="4BE8FA06" w14:textId="052DEC66" w:rsidR="003F13B7" w:rsidRDefault="008870AD" w:rsidP="003B1344">
      <w:pPr>
        <w:pStyle w:val="Heading2"/>
        <w:rPr>
          <w:color w:val="000000" w:themeColor="text1"/>
        </w:rPr>
      </w:pPr>
      <w:r w:rsidRPr="003D0F73">
        <w:rPr>
          <w:color w:val="000000" w:themeColor="text1"/>
        </w:rPr>
        <w:t xml:space="preserve">Access to </w:t>
      </w:r>
      <w:r w:rsidR="00BF34E2" w:rsidRPr="003D0F73">
        <w:rPr>
          <w:color w:val="000000" w:themeColor="text1"/>
        </w:rPr>
        <w:t xml:space="preserve">OS bounded Core </w:t>
      </w:r>
      <w:r w:rsidR="00CB3B6F" w:rsidRPr="003D0F73">
        <w:rPr>
          <w:color w:val="000000" w:themeColor="text1"/>
        </w:rPr>
        <w:t>O365_Sharepoint servers</w:t>
      </w:r>
      <w:r w:rsidR="00BF34E2" w:rsidRPr="003D0F73">
        <w:rPr>
          <w:color w:val="000000" w:themeColor="text1"/>
        </w:rPr>
        <w:t xml:space="preserve"> </w:t>
      </w:r>
    </w:p>
    <w:tbl>
      <w:tblPr>
        <w:tblStyle w:val="TableGrid"/>
        <w:tblW w:w="15264" w:type="dxa"/>
        <w:tblCellMar>
          <w:left w:w="115" w:type="dxa"/>
          <w:right w:w="115" w:type="dxa"/>
        </w:tblCellMar>
        <w:tblLook w:val="04A0" w:firstRow="1" w:lastRow="0" w:firstColumn="1" w:lastColumn="0" w:noHBand="0" w:noVBand="1"/>
      </w:tblPr>
      <w:tblGrid>
        <w:gridCol w:w="2602"/>
        <w:gridCol w:w="921"/>
        <w:gridCol w:w="376"/>
        <w:gridCol w:w="2802"/>
        <w:gridCol w:w="851"/>
        <w:gridCol w:w="2936"/>
        <w:gridCol w:w="1362"/>
        <w:gridCol w:w="1858"/>
        <w:gridCol w:w="1556"/>
      </w:tblGrid>
      <w:tr w:rsidR="00ED3118" w:rsidRPr="003D0F73" w14:paraId="02F3C69A" w14:textId="77777777" w:rsidTr="007033D6">
        <w:trPr>
          <w:trHeight w:val="573"/>
          <w:tblHeader/>
        </w:trPr>
        <w:tc>
          <w:tcPr>
            <w:tcW w:w="2602" w:type="dxa"/>
            <w:shd w:val="clear" w:color="auto" w:fill="F2F2F2" w:themeFill="background1" w:themeFillShade="F2"/>
            <w:vAlign w:val="center"/>
          </w:tcPr>
          <w:p w14:paraId="55154018" w14:textId="77777777" w:rsidR="00ED3118" w:rsidRPr="003D0F73" w:rsidRDefault="00ED3118" w:rsidP="007033D6">
            <w:pPr>
              <w:spacing w:before="120" w:after="200"/>
              <w:jc w:val="center"/>
              <w:rPr>
                <w:rFonts w:cs="Arial"/>
                <w:b/>
                <w:color w:val="000000" w:themeColor="text1"/>
                <w:lang w:eastAsia="ja-JP"/>
              </w:rPr>
            </w:pPr>
            <w:r w:rsidRPr="003D0F73">
              <w:rPr>
                <w:rFonts w:cs="Arial"/>
                <w:b/>
                <w:color w:val="000000" w:themeColor="text1"/>
                <w:lang w:eastAsia="ja-JP"/>
              </w:rPr>
              <w:t>Account name</w:t>
            </w:r>
          </w:p>
        </w:tc>
        <w:tc>
          <w:tcPr>
            <w:tcW w:w="921" w:type="dxa"/>
            <w:shd w:val="clear" w:color="auto" w:fill="F2F2F2" w:themeFill="background1" w:themeFillShade="F2"/>
            <w:vAlign w:val="center"/>
          </w:tcPr>
          <w:p w14:paraId="2B48AE37" w14:textId="77777777" w:rsidR="00ED3118" w:rsidRPr="003D0F73" w:rsidRDefault="00ED3118" w:rsidP="007033D6">
            <w:pPr>
              <w:spacing w:before="120" w:after="200"/>
              <w:jc w:val="center"/>
              <w:rPr>
                <w:rFonts w:cs="Arial"/>
                <w:b/>
                <w:color w:val="000000" w:themeColor="text1"/>
                <w:lang w:eastAsia="ja-JP"/>
              </w:rPr>
            </w:pPr>
            <w:r w:rsidRPr="003D0F73">
              <w:rPr>
                <w:rFonts w:cs="Arial"/>
                <w:b/>
                <w:color w:val="000000" w:themeColor="text1"/>
                <w:lang w:eastAsia="ja-JP"/>
              </w:rPr>
              <w:t>Group name</w:t>
            </w:r>
          </w:p>
        </w:tc>
        <w:tc>
          <w:tcPr>
            <w:tcW w:w="3178" w:type="dxa"/>
            <w:gridSpan w:val="2"/>
            <w:shd w:val="clear" w:color="auto" w:fill="F2F2F2" w:themeFill="background1" w:themeFillShade="F2"/>
            <w:vAlign w:val="center"/>
          </w:tcPr>
          <w:p w14:paraId="1E503120" w14:textId="77777777" w:rsidR="00ED3118" w:rsidRPr="003D0F73" w:rsidRDefault="00ED3118" w:rsidP="007033D6">
            <w:pPr>
              <w:spacing w:before="120" w:after="200"/>
              <w:rPr>
                <w:rFonts w:cs="Arial"/>
                <w:b/>
                <w:color w:val="000000" w:themeColor="text1"/>
                <w:lang w:eastAsia="ja-JP"/>
              </w:rPr>
            </w:pPr>
            <w:r w:rsidRPr="003D0F73">
              <w:rPr>
                <w:rFonts w:cs="Arial"/>
                <w:b/>
                <w:color w:val="000000" w:themeColor="text1"/>
                <w:lang w:eastAsia="ja-JP"/>
              </w:rPr>
              <w:t>Use case OS/Appliance Privilege</w:t>
            </w:r>
          </w:p>
        </w:tc>
        <w:tc>
          <w:tcPr>
            <w:tcW w:w="851" w:type="dxa"/>
            <w:shd w:val="clear" w:color="auto" w:fill="F2F2F2" w:themeFill="background1" w:themeFillShade="F2"/>
          </w:tcPr>
          <w:p w14:paraId="0579547F" w14:textId="77777777" w:rsidR="00ED3118" w:rsidRPr="003D0F73" w:rsidRDefault="00ED3118" w:rsidP="007033D6">
            <w:pPr>
              <w:spacing w:before="120" w:after="200"/>
              <w:rPr>
                <w:rFonts w:cs="Arial"/>
                <w:b/>
                <w:color w:val="000000" w:themeColor="text1"/>
                <w:lang w:eastAsia="ja-JP"/>
              </w:rPr>
            </w:pPr>
            <w:r w:rsidRPr="003D0F73">
              <w:rPr>
                <w:rFonts w:cs="Arial"/>
                <w:b/>
                <w:color w:val="000000" w:themeColor="text1"/>
                <w:lang w:eastAsia="ja-JP"/>
              </w:rPr>
              <w:t>Azure AD Role (Y/N)</w:t>
            </w:r>
          </w:p>
        </w:tc>
        <w:tc>
          <w:tcPr>
            <w:tcW w:w="2936" w:type="dxa"/>
            <w:shd w:val="clear" w:color="auto" w:fill="F2F2F2" w:themeFill="background1" w:themeFillShade="F2"/>
          </w:tcPr>
          <w:p w14:paraId="1AAB44A3" w14:textId="77777777" w:rsidR="00ED3118" w:rsidRPr="003D0F73" w:rsidRDefault="00ED3118" w:rsidP="007033D6">
            <w:pPr>
              <w:spacing w:before="120" w:after="200"/>
              <w:rPr>
                <w:rFonts w:cs="Arial"/>
                <w:b/>
                <w:color w:val="000000" w:themeColor="text1"/>
                <w:lang w:eastAsia="ja-JP"/>
              </w:rPr>
            </w:pPr>
            <w:r w:rsidRPr="003D0F73">
              <w:rPr>
                <w:rFonts w:cs="Arial"/>
                <w:b/>
                <w:color w:val="000000" w:themeColor="text1"/>
                <w:lang w:eastAsia="ja-JP"/>
              </w:rPr>
              <w:t>Specify the role</w:t>
            </w:r>
          </w:p>
        </w:tc>
        <w:tc>
          <w:tcPr>
            <w:tcW w:w="1362" w:type="dxa"/>
            <w:shd w:val="clear" w:color="auto" w:fill="F2F2F2" w:themeFill="background1" w:themeFillShade="F2"/>
          </w:tcPr>
          <w:p w14:paraId="3774D30B" w14:textId="77777777" w:rsidR="00ED3118" w:rsidRPr="003D0F73" w:rsidRDefault="00ED3118" w:rsidP="007033D6">
            <w:pPr>
              <w:rPr>
                <w:b/>
                <w:bCs/>
                <w:color w:val="000000" w:themeColor="text1"/>
                <w:lang w:eastAsia="ja-JP"/>
              </w:rPr>
            </w:pPr>
            <w:r w:rsidRPr="003D0F73">
              <w:rPr>
                <w:b/>
                <w:bCs/>
                <w:color w:val="000000" w:themeColor="text1"/>
                <w:lang w:eastAsia="ja-JP"/>
              </w:rPr>
              <w:t xml:space="preserve">Application Name &amp; ID </w:t>
            </w:r>
          </w:p>
        </w:tc>
        <w:tc>
          <w:tcPr>
            <w:tcW w:w="1858" w:type="dxa"/>
            <w:shd w:val="clear" w:color="auto" w:fill="F2F2F2" w:themeFill="background1" w:themeFillShade="F2"/>
          </w:tcPr>
          <w:p w14:paraId="17D11ED2" w14:textId="77777777" w:rsidR="00ED3118" w:rsidRPr="003D0F73" w:rsidRDefault="00ED3118" w:rsidP="007033D6">
            <w:pPr>
              <w:spacing w:before="120" w:after="200"/>
              <w:rPr>
                <w:rFonts w:cs="Arial"/>
                <w:b/>
                <w:color w:val="000000" w:themeColor="text1"/>
                <w:lang w:eastAsia="ja-JP"/>
              </w:rPr>
            </w:pPr>
            <w:r w:rsidRPr="003D0F73">
              <w:rPr>
                <w:rFonts w:cs="Arial"/>
                <w:b/>
                <w:color w:val="000000" w:themeColor="text1"/>
                <w:lang w:eastAsia="ja-JP"/>
              </w:rPr>
              <w:t>Platform team comment</w:t>
            </w:r>
          </w:p>
        </w:tc>
        <w:tc>
          <w:tcPr>
            <w:tcW w:w="1556" w:type="dxa"/>
            <w:shd w:val="clear" w:color="auto" w:fill="F2F2F2" w:themeFill="background1" w:themeFillShade="F2"/>
            <w:vAlign w:val="center"/>
          </w:tcPr>
          <w:p w14:paraId="4C981F40" w14:textId="77777777" w:rsidR="00ED3118" w:rsidRPr="003D0F73" w:rsidRDefault="00ED3118" w:rsidP="007033D6">
            <w:pPr>
              <w:spacing w:before="120" w:after="200"/>
              <w:rPr>
                <w:rFonts w:cs="Arial"/>
                <w:b/>
                <w:color w:val="000000" w:themeColor="text1"/>
                <w:lang w:eastAsia="ja-JP"/>
              </w:rPr>
            </w:pPr>
            <w:r w:rsidRPr="003D0F73">
              <w:rPr>
                <w:rFonts w:cs="Arial"/>
                <w:b/>
                <w:color w:val="000000" w:themeColor="text1"/>
                <w:lang w:eastAsia="ja-JP"/>
              </w:rPr>
              <w:t>Assesment - PAGE</w:t>
            </w:r>
          </w:p>
        </w:tc>
      </w:tr>
      <w:tr w:rsidR="00ED3118" w:rsidRPr="003D0F73" w14:paraId="63EF8016" w14:textId="77777777" w:rsidTr="007033D6">
        <w:tc>
          <w:tcPr>
            <w:tcW w:w="2602" w:type="dxa"/>
            <w:vAlign w:val="center"/>
          </w:tcPr>
          <w:p w14:paraId="5D16A815"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SYS_NOVAODB1</w:t>
            </w:r>
          </w:p>
        </w:tc>
        <w:tc>
          <w:tcPr>
            <w:tcW w:w="921" w:type="dxa"/>
            <w:vAlign w:val="center"/>
          </w:tcPr>
          <w:p w14:paraId="493B18EE" w14:textId="77777777" w:rsidR="00ED3118" w:rsidRPr="003D0F73" w:rsidRDefault="00ED3118" w:rsidP="007033D6">
            <w:pPr>
              <w:spacing w:before="100" w:after="100"/>
              <w:jc w:val="both"/>
              <w:rPr>
                <w:rFonts w:ascii="Arial" w:eastAsia="Arial" w:hAnsi="Arial" w:cs="Arial"/>
                <w:color w:val="000000" w:themeColor="text1"/>
                <w:sz w:val="20"/>
                <w:szCs w:val="20"/>
              </w:rPr>
            </w:pPr>
          </w:p>
        </w:tc>
        <w:tc>
          <w:tcPr>
            <w:tcW w:w="376" w:type="dxa"/>
            <w:vAlign w:val="center"/>
          </w:tcPr>
          <w:p w14:paraId="7B383122" w14:textId="77777777" w:rsidR="00ED3118" w:rsidRPr="003D0F73" w:rsidRDefault="00ED3118" w:rsidP="007033D6">
            <w:pPr>
              <w:pStyle w:val="Default"/>
              <w:spacing w:before="100" w:after="100"/>
              <w:rPr>
                <w:rFonts w:eastAsia="Arial"/>
                <w:color w:val="000000" w:themeColor="text1"/>
                <w:sz w:val="20"/>
                <w:szCs w:val="20"/>
              </w:rPr>
            </w:pPr>
          </w:p>
        </w:tc>
        <w:tc>
          <w:tcPr>
            <w:tcW w:w="2802" w:type="dxa"/>
            <w:vAlign w:val="center"/>
          </w:tcPr>
          <w:p w14:paraId="35C1DAEA" w14:textId="77777777" w:rsidR="00ED3118" w:rsidRPr="003D0F73" w:rsidRDefault="00ED3118" w:rsidP="007033D6">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68F81CB2" w14:textId="77777777" w:rsidR="00ED3118" w:rsidRPr="003D0F73" w:rsidRDefault="00ED3118" w:rsidP="007033D6">
            <w:pPr>
              <w:pStyle w:val="Default"/>
              <w:spacing w:before="100" w:after="100"/>
              <w:jc w:val="center"/>
              <w:rPr>
                <w:rFonts w:ascii="Arial Nova" w:eastAsia="Arial Nova" w:hAnsi="Arial Nova" w:cs="Arial Nova"/>
                <w:i/>
                <w:iCs/>
                <w:color w:val="000000" w:themeColor="text1"/>
                <w:sz w:val="20"/>
                <w:szCs w:val="20"/>
              </w:rPr>
            </w:pPr>
            <w:r w:rsidRPr="003D0F73">
              <w:rPr>
                <w:rFonts w:ascii="Arial Nova" w:eastAsia="Arial Nova" w:hAnsi="Arial Nova" w:cs="Arial Nova"/>
                <w:i/>
                <w:iCs/>
                <w:color w:val="000000" w:themeColor="text1"/>
                <w:sz w:val="20"/>
                <w:szCs w:val="20"/>
              </w:rPr>
              <w:t>Y</w:t>
            </w:r>
          </w:p>
        </w:tc>
        <w:tc>
          <w:tcPr>
            <w:tcW w:w="2936" w:type="dxa"/>
          </w:tcPr>
          <w:p w14:paraId="1171C2C4" w14:textId="77777777" w:rsidR="00ED3118" w:rsidRPr="003D0F73" w:rsidRDefault="00ED3118" w:rsidP="007033D6">
            <w:pPr>
              <w:pStyle w:val="Default"/>
              <w:spacing w:before="100" w:after="100"/>
              <w:jc w:val="center"/>
              <w:rPr>
                <w:rFonts w:eastAsia="Arial"/>
                <w:i/>
                <w:iCs/>
                <w:color w:val="000000" w:themeColor="text1"/>
                <w:sz w:val="20"/>
                <w:szCs w:val="20"/>
              </w:rPr>
            </w:pPr>
            <w:r w:rsidRPr="003D0F73">
              <w:rPr>
                <w:rFonts w:eastAsia="Arial"/>
                <w:i/>
                <w:iCs/>
                <w:color w:val="000000" w:themeColor="text1"/>
                <w:sz w:val="20"/>
                <w:szCs w:val="20"/>
              </w:rPr>
              <w:t>License Administrator, SharePoint Administrator, Skype for Business Administrator, Teams Administrator, User Administrator</w:t>
            </w:r>
          </w:p>
        </w:tc>
        <w:tc>
          <w:tcPr>
            <w:tcW w:w="1362" w:type="dxa"/>
          </w:tcPr>
          <w:p w14:paraId="54499478" w14:textId="77777777" w:rsidR="00ED3118" w:rsidRPr="003D0F73" w:rsidRDefault="00ED3118" w:rsidP="007033D6">
            <w:pPr>
              <w:pStyle w:val="Default"/>
              <w:jc w:val="center"/>
              <w:rPr>
                <w:rFonts w:eastAsia="Calibri"/>
                <w:i/>
                <w:iCs/>
                <w:color w:val="000000" w:themeColor="text1"/>
              </w:rPr>
            </w:pPr>
            <w:r w:rsidRPr="003D0F73">
              <w:rPr>
                <w:rFonts w:eastAsia="Calibri"/>
                <w:i/>
                <w:iCs/>
                <w:color w:val="000000" w:themeColor="text1"/>
              </w:rPr>
              <w:t>ALA (43489)</w:t>
            </w:r>
          </w:p>
        </w:tc>
        <w:tc>
          <w:tcPr>
            <w:tcW w:w="1858" w:type="dxa"/>
          </w:tcPr>
          <w:p w14:paraId="25D1B36F" w14:textId="77777777" w:rsidR="00ED3118" w:rsidRPr="003D0F73" w:rsidRDefault="00ED3118" w:rsidP="007033D6">
            <w:pPr>
              <w:pStyle w:val="Default"/>
              <w:spacing w:before="100" w:after="100"/>
              <w:jc w:val="center"/>
              <w:rPr>
                <w:rFonts w:eastAsia="Arial"/>
                <w:i/>
                <w:iCs/>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78DD7C1E" w14:textId="77777777" w:rsidR="00ED3118" w:rsidRPr="003D0F73" w:rsidRDefault="00ED3118" w:rsidP="007033D6">
            <w:pPr>
              <w:pStyle w:val="Default"/>
              <w:spacing w:before="100" w:after="100"/>
              <w:jc w:val="center"/>
              <w:rPr>
                <w:rFonts w:eastAsia="Arial"/>
                <w:i/>
                <w:iCs/>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ED3118" w:rsidRPr="003D0F73" w14:paraId="315175F0" w14:textId="77777777" w:rsidTr="007033D6">
        <w:tc>
          <w:tcPr>
            <w:tcW w:w="2602" w:type="dxa"/>
            <w:vAlign w:val="center"/>
          </w:tcPr>
          <w:p w14:paraId="7611A920"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SYS_NOVAODB2</w:t>
            </w:r>
          </w:p>
        </w:tc>
        <w:tc>
          <w:tcPr>
            <w:tcW w:w="921" w:type="dxa"/>
            <w:vAlign w:val="center"/>
          </w:tcPr>
          <w:p w14:paraId="1E92285D" w14:textId="77777777" w:rsidR="00ED3118" w:rsidRPr="003D0F73" w:rsidRDefault="00ED3118" w:rsidP="007033D6">
            <w:pPr>
              <w:rPr>
                <w:rFonts w:ascii="Arial" w:eastAsia="Arial" w:hAnsi="Arial" w:cs="Arial"/>
                <w:color w:val="000000" w:themeColor="text1"/>
                <w:sz w:val="20"/>
                <w:szCs w:val="20"/>
              </w:rPr>
            </w:pPr>
          </w:p>
        </w:tc>
        <w:tc>
          <w:tcPr>
            <w:tcW w:w="376" w:type="dxa"/>
            <w:vAlign w:val="center"/>
          </w:tcPr>
          <w:p w14:paraId="68233573" w14:textId="77777777" w:rsidR="00ED3118" w:rsidRPr="003D0F73" w:rsidRDefault="00ED3118" w:rsidP="007033D6">
            <w:pPr>
              <w:pStyle w:val="Default"/>
              <w:spacing w:before="100" w:after="100"/>
              <w:rPr>
                <w:rFonts w:eastAsia="Arial"/>
                <w:color w:val="000000" w:themeColor="text1"/>
                <w:sz w:val="20"/>
                <w:szCs w:val="20"/>
              </w:rPr>
            </w:pPr>
          </w:p>
        </w:tc>
        <w:tc>
          <w:tcPr>
            <w:tcW w:w="2802" w:type="dxa"/>
            <w:vAlign w:val="center"/>
          </w:tcPr>
          <w:p w14:paraId="29C6696D" w14:textId="77777777" w:rsidR="00ED3118" w:rsidRPr="003D0F73" w:rsidRDefault="00ED3118" w:rsidP="007033D6">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3BC73C9C" w14:textId="77777777" w:rsidR="00ED3118" w:rsidRPr="003D0F73" w:rsidRDefault="00ED3118" w:rsidP="007033D6">
            <w:pPr>
              <w:jc w:val="center"/>
              <w:rPr>
                <w:rFonts w:ascii="Arial Nova" w:eastAsia="Arial Nova" w:hAnsi="Arial Nova" w:cs="Arial Nova"/>
                <w:color w:val="000000" w:themeColor="text1"/>
                <w:lang w:eastAsia="en-US"/>
              </w:rPr>
            </w:pPr>
            <w:r w:rsidRPr="003D0F73">
              <w:rPr>
                <w:rFonts w:ascii="Arial Nova" w:eastAsia="Arial Nova" w:hAnsi="Arial Nova" w:cs="Arial Nova"/>
                <w:color w:val="000000" w:themeColor="text1"/>
                <w:lang w:eastAsia="en-US"/>
              </w:rPr>
              <w:t>Y</w:t>
            </w:r>
          </w:p>
        </w:tc>
        <w:tc>
          <w:tcPr>
            <w:tcW w:w="2936" w:type="dxa"/>
          </w:tcPr>
          <w:p w14:paraId="656D077C" w14:textId="77777777" w:rsidR="00ED3118" w:rsidRPr="003D0F73" w:rsidRDefault="00ED3118" w:rsidP="007033D6">
            <w:pPr>
              <w:jc w:val="center"/>
              <w:rPr>
                <w:rFonts w:eastAsia="Arial"/>
                <w:color w:val="000000" w:themeColor="text1"/>
                <w:lang w:eastAsia="en-US"/>
              </w:rPr>
            </w:pPr>
            <w:r w:rsidRPr="003D0F73">
              <w:rPr>
                <w:rFonts w:eastAsia="Arial"/>
                <w:color w:val="000000" w:themeColor="text1"/>
                <w:lang w:eastAsia="en-US"/>
              </w:rPr>
              <w:t>License Administrator, SharePoint Administrator, Skype for Business Administrator, Teams Administrator, User Administrator</w:t>
            </w:r>
          </w:p>
        </w:tc>
        <w:tc>
          <w:tcPr>
            <w:tcW w:w="1362" w:type="dxa"/>
          </w:tcPr>
          <w:p w14:paraId="22C4FF95" w14:textId="77777777" w:rsidR="00ED3118" w:rsidRPr="003D0F73" w:rsidRDefault="00ED3118" w:rsidP="007033D6">
            <w:pPr>
              <w:pStyle w:val="Default"/>
              <w:jc w:val="center"/>
              <w:rPr>
                <w:rFonts w:eastAsia="Calibri"/>
                <w:i/>
                <w:iCs/>
                <w:color w:val="000000" w:themeColor="text1"/>
              </w:rPr>
            </w:pPr>
            <w:r w:rsidRPr="003D0F73">
              <w:rPr>
                <w:rFonts w:eastAsia="Calibri"/>
                <w:i/>
                <w:iCs/>
                <w:color w:val="000000" w:themeColor="text1"/>
              </w:rPr>
              <w:t>ALA (43489)</w:t>
            </w:r>
          </w:p>
          <w:p w14:paraId="7A8DC14E" w14:textId="77777777" w:rsidR="00ED3118" w:rsidRPr="003D0F73" w:rsidRDefault="00ED3118" w:rsidP="007033D6">
            <w:pPr>
              <w:jc w:val="center"/>
              <w:rPr>
                <w:color w:val="000000" w:themeColor="text1"/>
                <w:lang w:eastAsia="en-US"/>
              </w:rPr>
            </w:pPr>
          </w:p>
        </w:tc>
        <w:tc>
          <w:tcPr>
            <w:tcW w:w="1858" w:type="dxa"/>
          </w:tcPr>
          <w:p w14:paraId="2B3DC6CC" w14:textId="77777777" w:rsidR="00ED3118" w:rsidRPr="003D0F73" w:rsidRDefault="00ED3118" w:rsidP="007033D6">
            <w:pPr>
              <w:jc w:val="cente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Cannot be handed over to PAGE due to high risk Platform level permissions</w:t>
            </w:r>
          </w:p>
        </w:tc>
        <w:tc>
          <w:tcPr>
            <w:tcW w:w="1556" w:type="dxa"/>
          </w:tcPr>
          <w:p w14:paraId="7C004484" w14:textId="77777777" w:rsidR="00ED3118" w:rsidRPr="003D0F73" w:rsidRDefault="00ED3118" w:rsidP="007033D6">
            <w:pPr>
              <w:jc w:val="cente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Acconts can be in application safe but required approved GAP</w:t>
            </w:r>
          </w:p>
        </w:tc>
      </w:tr>
      <w:tr w:rsidR="00ED3118" w:rsidRPr="003D0F73" w14:paraId="49F1CE89" w14:textId="77777777" w:rsidTr="007033D6">
        <w:tc>
          <w:tcPr>
            <w:tcW w:w="2602" w:type="dxa"/>
          </w:tcPr>
          <w:p w14:paraId="1D2646F1"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SYS_NOVAODB3</w:t>
            </w:r>
          </w:p>
        </w:tc>
        <w:tc>
          <w:tcPr>
            <w:tcW w:w="921" w:type="dxa"/>
          </w:tcPr>
          <w:p w14:paraId="607C3B5A" w14:textId="77777777" w:rsidR="00ED3118" w:rsidRPr="003D0F73" w:rsidRDefault="00ED3118" w:rsidP="007033D6">
            <w:pPr>
              <w:spacing w:before="100" w:after="100"/>
              <w:jc w:val="both"/>
              <w:rPr>
                <w:rFonts w:ascii="Arial" w:eastAsia="Arial" w:hAnsi="Arial" w:cs="Arial"/>
                <w:color w:val="000000" w:themeColor="text1"/>
                <w:sz w:val="20"/>
                <w:szCs w:val="20"/>
              </w:rPr>
            </w:pPr>
          </w:p>
        </w:tc>
        <w:tc>
          <w:tcPr>
            <w:tcW w:w="376" w:type="dxa"/>
          </w:tcPr>
          <w:p w14:paraId="18FDE78E" w14:textId="77777777" w:rsidR="00ED3118" w:rsidRPr="003D0F73" w:rsidRDefault="00ED3118" w:rsidP="007033D6">
            <w:pPr>
              <w:pStyle w:val="Default"/>
              <w:spacing w:before="100" w:after="100"/>
              <w:rPr>
                <w:rFonts w:eastAsia="Arial"/>
                <w:color w:val="000000" w:themeColor="text1"/>
                <w:sz w:val="20"/>
                <w:szCs w:val="20"/>
              </w:rPr>
            </w:pPr>
          </w:p>
        </w:tc>
        <w:tc>
          <w:tcPr>
            <w:tcW w:w="2802" w:type="dxa"/>
          </w:tcPr>
          <w:p w14:paraId="5FA8EFBA" w14:textId="77777777" w:rsidR="00ED3118" w:rsidRPr="003D0F73" w:rsidRDefault="00ED3118" w:rsidP="007033D6">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6F0194CC" w14:textId="77777777" w:rsidR="00ED3118" w:rsidRPr="003D0F73" w:rsidRDefault="00ED3118" w:rsidP="007033D6">
            <w:pPr>
              <w:pStyle w:val="Default"/>
              <w:spacing w:before="100" w:after="100"/>
              <w:jc w:val="center"/>
              <w:rPr>
                <w:rFonts w:ascii="Arial Nova" w:eastAsia="Arial Nova" w:hAnsi="Arial Nova" w:cs="Arial Nova"/>
                <w:i/>
                <w:iCs/>
                <w:color w:val="000000" w:themeColor="text1"/>
                <w:sz w:val="20"/>
                <w:szCs w:val="20"/>
              </w:rPr>
            </w:pPr>
            <w:r w:rsidRPr="003D0F73">
              <w:rPr>
                <w:rFonts w:ascii="Arial Nova" w:eastAsia="Arial Nova" w:hAnsi="Arial Nova" w:cs="Arial Nova"/>
                <w:i/>
                <w:iCs/>
                <w:color w:val="000000" w:themeColor="text1"/>
                <w:sz w:val="20"/>
                <w:szCs w:val="20"/>
              </w:rPr>
              <w:t>Y</w:t>
            </w:r>
          </w:p>
        </w:tc>
        <w:tc>
          <w:tcPr>
            <w:tcW w:w="2936" w:type="dxa"/>
          </w:tcPr>
          <w:p w14:paraId="2AB65B55" w14:textId="77777777" w:rsidR="00ED3118" w:rsidRPr="003D0F73" w:rsidRDefault="00ED3118" w:rsidP="007033D6">
            <w:pPr>
              <w:pStyle w:val="Default"/>
              <w:spacing w:before="100" w:after="100"/>
              <w:rPr>
                <w:rFonts w:eastAsia="Arial"/>
                <w:i/>
                <w:iCs/>
                <w:color w:val="000000" w:themeColor="text1"/>
                <w:sz w:val="20"/>
                <w:szCs w:val="20"/>
              </w:rPr>
            </w:pPr>
            <w:r w:rsidRPr="003D0F73">
              <w:rPr>
                <w:rFonts w:eastAsia="Arial"/>
                <w:i/>
                <w:iCs/>
                <w:color w:val="000000" w:themeColor="text1"/>
                <w:sz w:val="20"/>
                <w:szCs w:val="20"/>
              </w:rPr>
              <w:t>License Administrator, SharePoint Administrator, Skype for Business Administrator, Teams Administrator, User Administrator</w:t>
            </w:r>
          </w:p>
        </w:tc>
        <w:tc>
          <w:tcPr>
            <w:tcW w:w="1362" w:type="dxa"/>
          </w:tcPr>
          <w:p w14:paraId="30DAA438" w14:textId="77777777" w:rsidR="00ED3118" w:rsidRPr="003D0F73" w:rsidRDefault="00ED3118" w:rsidP="007033D6">
            <w:pPr>
              <w:pStyle w:val="Default"/>
              <w:jc w:val="center"/>
              <w:rPr>
                <w:rFonts w:eastAsia="Calibri"/>
                <w:i/>
                <w:iCs/>
                <w:color w:val="000000" w:themeColor="text1"/>
              </w:rPr>
            </w:pPr>
            <w:r w:rsidRPr="003D0F73">
              <w:rPr>
                <w:rFonts w:eastAsia="Calibri"/>
                <w:i/>
                <w:iCs/>
                <w:color w:val="000000" w:themeColor="text1"/>
              </w:rPr>
              <w:t>ALA (43489)</w:t>
            </w:r>
          </w:p>
          <w:p w14:paraId="4EDAD81A" w14:textId="77777777" w:rsidR="00ED3118" w:rsidRPr="003D0F73" w:rsidRDefault="00ED3118" w:rsidP="007033D6">
            <w:pPr>
              <w:pStyle w:val="Default"/>
              <w:rPr>
                <w:rFonts w:eastAsia="Calibri"/>
                <w:i/>
                <w:iCs/>
                <w:color w:val="000000" w:themeColor="text1"/>
              </w:rPr>
            </w:pPr>
          </w:p>
        </w:tc>
        <w:tc>
          <w:tcPr>
            <w:tcW w:w="1858" w:type="dxa"/>
          </w:tcPr>
          <w:p w14:paraId="3CA13C88" w14:textId="77777777" w:rsidR="00ED3118" w:rsidRPr="003D0F73" w:rsidRDefault="00ED3118" w:rsidP="007033D6">
            <w:pPr>
              <w:pStyle w:val="Default"/>
              <w:spacing w:before="100" w:after="100"/>
              <w:rPr>
                <w:rFonts w:eastAsia="Arial"/>
                <w:i/>
                <w:iCs/>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109BF424" w14:textId="77777777" w:rsidR="00ED3118" w:rsidRPr="003D0F73" w:rsidRDefault="00ED3118" w:rsidP="007033D6">
            <w:pPr>
              <w:pStyle w:val="Default"/>
              <w:spacing w:before="100" w:after="100"/>
              <w:rPr>
                <w:rFonts w:eastAsia="Arial"/>
                <w:i/>
                <w:iCs/>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ED3118" w:rsidRPr="003D0F73" w14:paraId="49B8B142" w14:textId="77777777" w:rsidTr="007033D6">
        <w:tc>
          <w:tcPr>
            <w:tcW w:w="2602" w:type="dxa"/>
          </w:tcPr>
          <w:p w14:paraId="5C8D4638"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SYS_NOVAODB4</w:t>
            </w:r>
          </w:p>
        </w:tc>
        <w:tc>
          <w:tcPr>
            <w:tcW w:w="921" w:type="dxa"/>
          </w:tcPr>
          <w:p w14:paraId="32CBB420" w14:textId="77777777" w:rsidR="00ED3118" w:rsidRPr="003D0F73" w:rsidRDefault="00ED3118" w:rsidP="007033D6">
            <w:pPr>
              <w:pStyle w:val="Default"/>
              <w:spacing w:before="100" w:after="100" w:line="259" w:lineRule="auto"/>
              <w:rPr>
                <w:rFonts w:eastAsia="Arial"/>
                <w:color w:val="000000" w:themeColor="text1"/>
                <w:sz w:val="20"/>
                <w:szCs w:val="20"/>
              </w:rPr>
            </w:pPr>
          </w:p>
        </w:tc>
        <w:tc>
          <w:tcPr>
            <w:tcW w:w="376" w:type="dxa"/>
          </w:tcPr>
          <w:p w14:paraId="4BCA0B0A" w14:textId="77777777" w:rsidR="00ED3118" w:rsidRPr="003D0F73" w:rsidRDefault="00ED3118" w:rsidP="007033D6">
            <w:pPr>
              <w:pStyle w:val="Default"/>
              <w:spacing w:before="100" w:after="100"/>
              <w:rPr>
                <w:rFonts w:eastAsia="Arial"/>
                <w:color w:val="000000" w:themeColor="text1"/>
                <w:sz w:val="20"/>
                <w:szCs w:val="20"/>
              </w:rPr>
            </w:pPr>
          </w:p>
        </w:tc>
        <w:tc>
          <w:tcPr>
            <w:tcW w:w="2802" w:type="dxa"/>
          </w:tcPr>
          <w:p w14:paraId="21164930" w14:textId="77777777" w:rsidR="00ED3118" w:rsidRPr="003D0F73" w:rsidRDefault="00ED3118" w:rsidP="007033D6">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6F028602" w14:textId="77777777" w:rsidR="00ED3118" w:rsidRPr="003D0F73" w:rsidRDefault="00ED3118" w:rsidP="007033D6">
            <w:pPr>
              <w:pStyle w:val="Default"/>
              <w:spacing w:before="100" w:after="100" w:line="259" w:lineRule="auto"/>
              <w:jc w:val="center"/>
              <w:rPr>
                <w:rFonts w:ascii="Arial Nova" w:eastAsia="Arial Nova" w:hAnsi="Arial Nova" w:cs="Arial Nova"/>
                <w:color w:val="000000" w:themeColor="text1"/>
                <w:sz w:val="20"/>
                <w:szCs w:val="20"/>
              </w:rPr>
            </w:pPr>
            <w:r w:rsidRPr="003D0F73">
              <w:rPr>
                <w:rFonts w:ascii="Arial Nova" w:eastAsia="Arial Nova" w:hAnsi="Arial Nova" w:cs="Arial Nova"/>
                <w:color w:val="000000" w:themeColor="text1"/>
                <w:sz w:val="20"/>
                <w:szCs w:val="20"/>
              </w:rPr>
              <w:t>Y</w:t>
            </w:r>
          </w:p>
        </w:tc>
        <w:tc>
          <w:tcPr>
            <w:tcW w:w="2936" w:type="dxa"/>
          </w:tcPr>
          <w:p w14:paraId="4EDBF72F" w14:textId="77777777" w:rsidR="00ED3118" w:rsidRPr="003D0F73" w:rsidRDefault="00ED3118" w:rsidP="007033D6">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License Administrator, SharePoint Administrator, Skype for Business Administrator, Teams Administrator, User Administrator</w:t>
            </w:r>
          </w:p>
        </w:tc>
        <w:tc>
          <w:tcPr>
            <w:tcW w:w="1362" w:type="dxa"/>
          </w:tcPr>
          <w:p w14:paraId="67A694AC" w14:textId="77777777" w:rsidR="00ED3118" w:rsidRPr="003D0F73" w:rsidRDefault="00ED3118" w:rsidP="007033D6">
            <w:pPr>
              <w:pStyle w:val="Default"/>
              <w:jc w:val="center"/>
              <w:rPr>
                <w:rFonts w:eastAsia="Calibri"/>
                <w:i/>
                <w:iCs/>
                <w:color w:val="000000" w:themeColor="text1"/>
              </w:rPr>
            </w:pPr>
            <w:r w:rsidRPr="003D0F73">
              <w:rPr>
                <w:rFonts w:eastAsia="Calibri"/>
                <w:i/>
                <w:iCs/>
                <w:color w:val="000000" w:themeColor="text1"/>
              </w:rPr>
              <w:t>ALA (43489)</w:t>
            </w:r>
          </w:p>
          <w:p w14:paraId="7CA27913" w14:textId="77777777" w:rsidR="00ED3118" w:rsidRPr="003D0F73" w:rsidRDefault="00ED3118" w:rsidP="007033D6">
            <w:pPr>
              <w:pStyle w:val="Default"/>
              <w:spacing w:line="259" w:lineRule="auto"/>
              <w:rPr>
                <w:rFonts w:eastAsia="Calibri"/>
                <w:color w:val="000000" w:themeColor="text1"/>
              </w:rPr>
            </w:pPr>
          </w:p>
        </w:tc>
        <w:tc>
          <w:tcPr>
            <w:tcW w:w="1858" w:type="dxa"/>
          </w:tcPr>
          <w:p w14:paraId="000BD201" w14:textId="77777777" w:rsidR="00ED3118" w:rsidRPr="003D0F73" w:rsidRDefault="00ED3118" w:rsidP="007033D6">
            <w:pPr>
              <w:pStyle w:val="Default"/>
              <w:spacing w:before="100" w:after="100" w:line="259" w:lineRule="auto"/>
              <w:rPr>
                <w:rFonts w:eastAsia="Arial"/>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60842CD4" w14:textId="77777777" w:rsidR="00ED3118" w:rsidRPr="003D0F73" w:rsidRDefault="00ED3118" w:rsidP="007033D6">
            <w:pPr>
              <w:pStyle w:val="Default"/>
              <w:spacing w:before="100" w:after="100" w:line="259" w:lineRule="auto"/>
              <w:rPr>
                <w:rFonts w:eastAsia="Arial"/>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ED3118" w:rsidRPr="003D0F73" w14:paraId="5CF009E4" w14:textId="77777777" w:rsidTr="007033D6">
        <w:tc>
          <w:tcPr>
            <w:tcW w:w="2602" w:type="dxa"/>
          </w:tcPr>
          <w:p w14:paraId="4D751C33"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SYS_NOVAODB5</w:t>
            </w:r>
          </w:p>
        </w:tc>
        <w:tc>
          <w:tcPr>
            <w:tcW w:w="921" w:type="dxa"/>
          </w:tcPr>
          <w:p w14:paraId="20C7A799" w14:textId="77777777" w:rsidR="00ED3118" w:rsidRPr="003D0F73" w:rsidRDefault="00ED3118" w:rsidP="007033D6">
            <w:pPr>
              <w:pStyle w:val="Default"/>
              <w:spacing w:line="259" w:lineRule="auto"/>
              <w:rPr>
                <w:rFonts w:eastAsia="Arial"/>
                <w:color w:val="000000" w:themeColor="text1"/>
                <w:sz w:val="20"/>
                <w:szCs w:val="20"/>
              </w:rPr>
            </w:pPr>
          </w:p>
        </w:tc>
        <w:tc>
          <w:tcPr>
            <w:tcW w:w="376" w:type="dxa"/>
          </w:tcPr>
          <w:p w14:paraId="26754E9B" w14:textId="77777777" w:rsidR="00ED3118" w:rsidRPr="003D0F73" w:rsidRDefault="00ED3118" w:rsidP="007033D6">
            <w:pPr>
              <w:pStyle w:val="Default"/>
              <w:spacing w:before="100" w:after="100"/>
              <w:rPr>
                <w:rFonts w:eastAsia="Arial"/>
                <w:color w:val="000000" w:themeColor="text1"/>
                <w:sz w:val="20"/>
                <w:szCs w:val="20"/>
              </w:rPr>
            </w:pPr>
          </w:p>
        </w:tc>
        <w:tc>
          <w:tcPr>
            <w:tcW w:w="2802" w:type="dxa"/>
          </w:tcPr>
          <w:p w14:paraId="7D5568B8" w14:textId="77777777" w:rsidR="00ED3118" w:rsidRPr="003D0F73" w:rsidRDefault="00ED3118" w:rsidP="007033D6">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509F67EF" w14:textId="77777777" w:rsidR="00ED3118" w:rsidRPr="003D0F73" w:rsidRDefault="00ED3118" w:rsidP="007033D6">
            <w:pPr>
              <w:pStyle w:val="Default"/>
              <w:spacing w:line="259" w:lineRule="auto"/>
              <w:jc w:val="center"/>
              <w:rPr>
                <w:rFonts w:ascii="Arial Nova" w:eastAsia="Arial Nova" w:hAnsi="Arial Nova" w:cs="Arial Nova"/>
                <w:color w:val="000000" w:themeColor="text1"/>
                <w:sz w:val="20"/>
                <w:szCs w:val="20"/>
              </w:rPr>
            </w:pPr>
            <w:r w:rsidRPr="003D0F73">
              <w:rPr>
                <w:rFonts w:ascii="Arial Nova" w:eastAsia="Arial Nova" w:hAnsi="Arial Nova" w:cs="Arial Nova"/>
                <w:color w:val="000000" w:themeColor="text1"/>
                <w:sz w:val="20"/>
                <w:szCs w:val="20"/>
              </w:rPr>
              <w:t>Y</w:t>
            </w:r>
          </w:p>
        </w:tc>
        <w:tc>
          <w:tcPr>
            <w:tcW w:w="2936" w:type="dxa"/>
          </w:tcPr>
          <w:p w14:paraId="0E6316DE" w14:textId="77777777" w:rsidR="00ED3118" w:rsidRPr="003D0F73" w:rsidRDefault="00ED3118" w:rsidP="007033D6">
            <w:pPr>
              <w:pStyle w:val="Default"/>
              <w:spacing w:line="259" w:lineRule="auto"/>
              <w:rPr>
                <w:rFonts w:eastAsia="Arial"/>
                <w:color w:val="000000" w:themeColor="text1"/>
                <w:sz w:val="20"/>
                <w:szCs w:val="20"/>
              </w:rPr>
            </w:pPr>
            <w:r w:rsidRPr="003D0F73">
              <w:rPr>
                <w:rFonts w:eastAsia="Arial"/>
                <w:color w:val="000000" w:themeColor="text1"/>
                <w:sz w:val="20"/>
                <w:szCs w:val="20"/>
              </w:rPr>
              <w:t>License Administrator, SharePoint Administrator, Skype for Business Administrator, Teams Administrator, User Administrator</w:t>
            </w:r>
          </w:p>
        </w:tc>
        <w:tc>
          <w:tcPr>
            <w:tcW w:w="1362" w:type="dxa"/>
          </w:tcPr>
          <w:p w14:paraId="0A70EA5D" w14:textId="77777777" w:rsidR="00ED3118" w:rsidRPr="003D0F73" w:rsidRDefault="00ED3118" w:rsidP="007033D6">
            <w:pPr>
              <w:pStyle w:val="Default"/>
              <w:jc w:val="center"/>
              <w:rPr>
                <w:rFonts w:eastAsia="Calibri"/>
                <w:i/>
                <w:iCs/>
                <w:color w:val="000000" w:themeColor="text1"/>
              </w:rPr>
            </w:pPr>
            <w:r w:rsidRPr="003D0F73">
              <w:rPr>
                <w:rFonts w:eastAsia="Calibri"/>
                <w:i/>
                <w:iCs/>
                <w:color w:val="000000" w:themeColor="text1"/>
              </w:rPr>
              <w:t>ALA (43489)</w:t>
            </w:r>
          </w:p>
          <w:p w14:paraId="28DBAF9A" w14:textId="77777777" w:rsidR="00ED3118" w:rsidRPr="003D0F73" w:rsidRDefault="00ED3118" w:rsidP="007033D6">
            <w:pPr>
              <w:pStyle w:val="Default"/>
              <w:spacing w:line="259" w:lineRule="auto"/>
              <w:rPr>
                <w:rFonts w:eastAsia="Calibri"/>
                <w:color w:val="000000" w:themeColor="text1"/>
              </w:rPr>
            </w:pPr>
          </w:p>
        </w:tc>
        <w:tc>
          <w:tcPr>
            <w:tcW w:w="1858" w:type="dxa"/>
          </w:tcPr>
          <w:p w14:paraId="0EEC7B2B" w14:textId="77777777" w:rsidR="00ED3118" w:rsidRPr="003D0F73" w:rsidRDefault="00ED3118" w:rsidP="007033D6">
            <w:pPr>
              <w:pStyle w:val="Default"/>
              <w:spacing w:line="259" w:lineRule="auto"/>
              <w:rPr>
                <w:rFonts w:eastAsia="Arial"/>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213DDA65" w14:textId="77777777" w:rsidR="00ED3118" w:rsidRPr="003D0F73" w:rsidRDefault="00ED3118" w:rsidP="007033D6">
            <w:pPr>
              <w:pStyle w:val="Default"/>
              <w:spacing w:line="259" w:lineRule="auto"/>
              <w:rPr>
                <w:rFonts w:eastAsia="Arial"/>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ED3118" w:rsidRPr="003D0F73" w14:paraId="661290DC" w14:textId="77777777" w:rsidTr="007033D6">
        <w:tc>
          <w:tcPr>
            <w:tcW w:w="2602" w:type="dxa"/>
          </w:tcPr>
          <w:p w14:paraId="7FB84851"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SYS_NOVAODB6</w:t>
            </w:r>
          </w:p>
        </w:tc>
        <w:tc>
          <w:tcPr>
            <w:tcW w:w="921" w:type="dxa"/>
          </w:tcPr>
          <w:p w14:paraId="5BBB391F" w14:textId="77777777" w:rsidR="00ED3118" w:rsidRPr="003D0F73" w:rsidRDefault="00ED3118" w:rsidP="007033D6">
            <w:pPr>
              <w:pStyle w:val="Default"/>
              <w:spacing w:line="259" w:lineRule="auto"/>
              <w:jc w:val="center"/>
              <w:rPr>
                <w:rFonts w:eastAsia="Arial"/>
                <w:color w:val="000000" w:themeColor="text1"/>
                <w:sz w:val="20"/>
                <w:szCs w:val="20"/>
              </w:rPr>
            </w:pPr>
          </w:p>
        </w:tc>
        <w:tc>
          <w:tcPr>
            <w:tcW w:w="376" w:type="dxa"/>
          </w:tcPr>
          <w:p w14:paraId="388B311B" w14:textId="77777777" w:rsidR="00ED3118" w:rsidRPr="003D0F73" w:rsidRDefault="00ED3118" w:rsidP="007033D6">
            <w:pPr>
              <w:pStyle w:val="Default"/>
              <w:spacing w:before="100" w:after="100"/>
              <w:rPr>
                <w:rFonts w:eastAsia="Arial"/>
                <w:color w:val="000000" w:themeColor="text1"/>
                <w:sz w:val="20"/>
                <w:szCs w:val="20"/>
              </w:rPr>
            </w:pPr>
          </w:p>
        </w:tc>
        <w:tc>
          <w:tcPr>
            <w:tcW w:w="2802" w:type="dxa"/>
          </w:tcPr>
          <w:p w14:paraId="4EE7A04A" w14:textId="77777777" w:rsidR="00ED3118" w:rsidRPr="003D0F73" w:rsidRDefault="00ED3118" w:rsidP="007033D6">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26FD1BAA" w14:textId="77777777" w:rsidR="00ED3118" w:rsidRPr="003D0F73" w:rsidRDefault="00ED3118" w:rsidP="007033D6">
            <w:pPr>
              <w:jc w:val="center"/>
              <w:rPr>
                <w:rFonts w:ascii="Arial Nova" w:eastAsia="Arial Nova" w:hAnsi="Arial Nova" w:cs="Arial Nova"/>
                <w:color w:val="000000" w:themeColor="text1"/>
                <w:lang w:eastAsia="en-US"/>
              </w:rPr>
            </w:pPr>
            <w:r w:rsidRPr="003D0F73">
              <w:rPr>
                <w:rFonts w:ascii="Arial Nova" w:eastAsia="Arial Nova" w:hAnsi="Arial Nova" w:cs="Arial Nova"/>
                <w:color w:val="000000" w:themeColor="text1"/>
                <w:lang w:eastAsia="en-US"/>
              </w:rPr>
              <w:t>Y</w:t>
            </w:r>
          </w:p>
        </w:tc>
        <w:tc>
          <w:tcPr>
            <w:tcW w:w="2936" w:type="dxa"/>
          </w:tcPr>
          <w:p w14:paraId="571B07FF" w14:textId="77777777" w:rsidR="00ED3118" w:rsidRPr="003D0F73" w:rsidRDefault="00ED3118" w:rsidP="007033D6">
            <w:pPr>
              <w:jc w:val="center"/>
              <w:rPr>
                <w:rFonts w:eastAsia="Arial"/>
                <w:color w:val="000000" w:themeColor="text1"/>
                <w:lang w:eastAsia="en-US"/>
              </w:rPr>
            </w:pPr>
            <w:r w:rsidRPr="003D0F73">
              <w:rPr>
                <w:rFonts w:eastAsia="Arial"/>
                <w:color w:val="000000" w:themeColor="text1"/>
                <w:lang w:eastAsia="en-US"/>
              </w:rPr>
              <w:t>License Administrator, SharePoint Administrator, Skype for Business Administrator, Teams Administrator, User Administrator</w:t>
            </w:r>
          </w:p>
        </w:tc>
        <w:tc>
          <w:tcPr>
            <w:tcW w:w="1362" w:type="dxa"/>
          </w:tcPr>
          <w:p w14:paraId="430EA72A" w14:textId="77777777" w:rsidR="00ED3118" w:rsidRPr="003D0F73" w:rsidRDefault="00ED3118" w:rsidP="007033D6">
            <w:pPr>
              <w:pStyle w:val="Default"/>
              <w:jc w:val="center"/>
              <w:rPr>
                <w:rFonts w:eastAsia="Calibri"/>
                <w:i/>
                <w:iCs/>
                <w:color w:val="000000" w:themeColor="text1"/>
              </w:rPr>
            </w:pPr>
            <w:r w:rsidRPr="003D0F73">
              <w:rPr>
                <w:rFonts w:eastAsia="Calibri"/>
                <w:i/>
                <w:iCs/>
                <w:color w:val="000000" w:themeColor="text1"/>
              </w:rPr>
              <w:t>ALA (43489)</w:t>
            </w:r>
          </w:p>
          <w:p w14:paraId="242FD4D2" w14:textId="77777777" w:rsidR="00ED3118" w:rsidRPr="003D0F73" w:rsidRDefault="00ED3118" w:rsidP="007033D6">
            <w:pPr>
              <w:jc w:val="center"/>
              <w:rPr>
                <w:color w:val="000000" w:themeColor="text1"/>
                <w:lang w:eastAsia="en-US"/>
              </w:rPr>
            </w:pPr>
          </w:p>
        </w:tc>
        <w:tc>
          <w:tcPr>
            <w:tcW w:w="1858" w:type="dxa"/>
          </w:tcPr>
          <w:p w14:paraId="5A04389B" w14:textId="77777777" w:rsidR="00ED3118" w:rsidRPr="003D0F73" w:rsidRDefault="00ED3118" w:rsidP="007033D6">
            <w:pPr>
              <w:jc w:val="cente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Cannot be handed over to PAGE due to high risk Platform level permissions</w:t>
            </w:r>
          </w:p>
        </w:tc>
        <w:tc>
          <w:tcPr>
            <w:tcW w:w="1556" w:type="dxa"/>
          </w:tcPr>
          <w:p w14:paraId="6EFC749D" w14:textId="77777777" w:rsidR="00ED3118" w:rsidRPr="003D0F73" w:rsidRDefault="00ED3118" w:rsidP="007033D6">
            <w:pPr>
              <w:jc w:val="cente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Acconts can be in application safe but required approved GAP</w:t>
            </w:r>
          </w:p>
        </w:tc>
      </w:tr>
      <w:tr w:rsidR="00ED3118" w:rsidRPr="003D0F73" w14:paraId="012AEF4C" w14:textId="77777777" w:rsidTr="007033D6">
        <w:tc>
          <w:tcPr>
            <w:tcW w:w="2602" w:type="dxa"/>
          </w:tcPr>
          <w:p w14:paraId="714C426D"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SYS_NOVAODB7</w:t>
            </w:r>
          </w:p>
        </w:tc>
        <w:tc>
          <w:tcPr>
            <w:tcW w:w="921" w:type="dxa"/>
          </w:tcPr>
          <w:p w14:paraId="159D4F21" w14:textId="77777777" w:rsidR="00ED3118" w:rsidRPr="003D0F73" w:rsidRDefault="00ED3118" w:rsidP="007033D6">
            <w:pPr>
              <w:pStyle w:val="Default"/>
              <w:spacing w:line="259" w:lineRule="auto"/>
              <w:rPr>
                <w:rFonts w:eastAsia="Arial"/>
                <w:color w:val="000000" w:themeColor="text1"/>
                <w:sz w:val="20"/>
                <w:szCs w:val="20"/>
              </w:rPr>
            </w:pPr>
          </w:p>
        </w:tc>
        <w:tc>
          <w:tcPr>
            <w:tcW w:w="376" w:type="dxa"/>
          </w:tcPr>
          <w:p w14:paraId="4EF15E75" w14:textId="77777777" w:rsidR="00ED3118" w:rsidRPr="003D0F73" w:rsidRDefault="00ED3118" w:rsidP="007033D6">
            <w:pPr>
              <w:rPr>
                <w:rFonts w:eastAsia="Arial"/>
                <w:color w:val="000000" w:themeColor="text1"/>
                <w:lang w:eastAsia="en-US"/>
              </w:rPr>
            </w:pPr>
          </w:p>
        </w:tc>
        <w:tc>
          <w:tcPr>
            <w:tcW w:w="2802" w:type="dxa"/>
          </w:tcPr>
          <w:p w14:paraId="1CC1948F" w14:textId="77777777" w:rsidR="00ED3118" w:rsidRPr="003D0F73" w:rsidRDefault="00ED3118" w:rsidP="007033D6">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496CF48F" w14:textId="77777777" w:rsidR="00ED3118" w:rsidRPr="003D0F73" w:rsidRDefault="00ED3118" w:rsidP="007033D6">
            <w:pPr>
              <w:pStyle w:val="Default"/>
              <w:spacing w:line="259" w:lineRule="auto"/>
              <w:jc w:val="center"/>
              <w:rPr>
                <w:rFonts w:ascii="Arial Nova" w:eastAsia="Arial Nova" w:hAnsi="Arial Nova" w:cs="Arial Nova"/>
                <w:color w:val="000000" w:themeColor="text1"/>
                <w:sz w:val="20"/>
                <w:szCs w:val="20"/>
              </w:rPr>
            </w:pPr>
            <w:r w:rsidRPr="003D0F73">
              <w:rPr>
                <w:rFonts w:ascii="Arial Nova" w:eastAsia="Arial Nova" w:hAnsi="Arial Nova" w:cs="Arial Nova"/>
                <w:color w:val="000000" w:themeColor="text1"/>
                <w:sz w:val="20"/>
                <w:szCs w:val="20"/>
              </w:rPr>
              <w:t>Y</w:t>
            </w:r>
          </w:p>
        </w:tc>
        <w:tc>
          <w:tcPr>
            <w:tcW w:w="2936" w:type="dxa"/>
          </w:tcPr>
          <w:p w14:paraId="73EEFE25" w14:textId="77777777" w:rsidR="00ED3118" w:rsidRPr="003D0F73" w:rsidRDefault="00ED3118" w:rsidP="007033D6">
            <w:pPr>
              <w:pStyle w:val="Default"/>
              <w:spacing w:line="259" w:lineRule="auto"/>
              <w:rPr>
                <w:rFonts w:eastAsia="Arial"/>
                <w:color w:val="000000" w:themeColor="text1"/>
                <w:sz w:val="20"/>
                <w:szCs w:val="20"/>
              </w:rPr>
            </w:pPr>
            <w:r w:rsidRPr="003D0F73">
              <w:rPr>
                <w:rFonts w:eastAsia="Arial"/>
                <w:color w:val="000000" w:themeColor="text1"/>
                <w:sz w:val="20"/>
                <w:szCs w:val="20"/>
              </w:rPr>
              <w:t>License Administrator, SharePoint Administrator, Skype for Business Administrator, Teams Administrator, User Administrator</w:t>
            </w:r>
          </w:p>
        </w:tc>
        <w:tc>
          <w:tcPr>
            <w:tcW w:w="1362" w:type="dxa"/>
          </w:tcPr>
          <w:p w14:paraId="3298B65F" w14:textId="77777777" w:rsidR="00ED3118" w:rsidRPr="003D0F73" w:rsidRDefault="00ED3118" w:rsidP="007033D6">
            <w:pPr>
              <w:pStyle w:val="Default"/>
              <w:jc w:val="center"/>
              <w:rPr>
                <w:rFonts w:eastAsia="Calibri"/>
                <w:i/>
                <w:iCs/>
                <w:color w:val="000000" w:themeColor="text1"/>
              </w:rPr>
            </w:pPr>
            <w:r w:rsidRPr="003D0F73">
              <w:rPr>
                <w:rFonts w:eastAsia="Calibri"/>
                <w:i/>
                <w:iCs/>
                <w:color w:val="000000" w:themeColor="text1"/>
              </w:rPr>
              <w:t>ALA (43489)</w:t>
            </w:r>
          </w:p>
          <w:p w14:paraId="279927C4" w14:textId="77777777" w:rsidR="00ED3118" w:rsidRPr="003D0F73" w:rsidRDefault="00ED3118" w:rsidP="007033D6">
            <w:pPr>
              <w:pStyle w:val="Default"/>
              <w:spacing w:line="259" w:lineRule="auto"/>
              <w:rPr>
                <w:rFonts w:eastAsia="Calibri"/>
                <w:color w:val="000000" w:themeColor="text1"/>
              </w:rPr>
            </w:pPr>
          </w:p>
        </w:tc>
        <w:tc>
          <w:tcPr>
            <w:tcW w:w="1858" w:type="dxa"/>
          </w:tcPr>
          <w:p w14:paraId="39974818" w14:textId="77777777" w:rsidR="00ED3118" w:rsidRPr="003D0F73" w:rsidRDefault="00ED3118" w:rsidP="007033D6">
            <w:pPr>
              <w:pStyle w:val="Default"/>
              <w:spacing w:line="259" w:lineRule="auto"/>
              <w:rPr>
                <w:rFonts w:eastAsia="Arial"/>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7BB59BE7" w14:textId="77777777" w:rsidR="00ED3118" w:rsidRPr="003D0F73" w:rsidRDefault="00ED3118" w:rsidP="007033D6">
            <w:pPr>
              <w:pStyle w:val="Default"/>
              <w:spacing w:line="259" w:lineRule="auto"/>
              <w:rPr>
                <w:rFonts w:eastAsia="Arial"/>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ED3118" w:rsidRPr="003D0F73" w14:paraId="0FC29CF3" w14:textId="77777777" w:rsidTr="007033D6">
        <w:tc>
          <w:tcPr>
            <w:tcW w:w="2602" w:type="dxa"/>
          </w:tcPr>
          <w:p w14:paraId="672AEC2E"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SYS_NOVAODB8</w:t>
            </w:r>
          </w:p>
        </w:tc>
        <w:tc>
          <w:tcPr>
            <w:tcW w:w="921" w:type="dxa"/>
          </w:tcPr>
          <w:p w14:paraId="74B39C0B" w14:textId="77777777" w:rsidR="00ED3118" w:rsidRPr="003D0F73" w:rsidRDefault="00ED3118" w:rsidP="007033D6">
            <w:pPr>
              <w:pStyle w:val="Default"/>
              <w:spacing w:line="259" w:lineRule="auto"/>
              <w:rPr>
                <w:rFonts w:eastAsia="Arial"/>
                <w:color w:val="000000" w:themeColor="text1"/>
                <w:sz w:val="20"/>
                <w:szCs w:val="20"/>
              </w:rPr>
            </w:pPr>
          </w:p>
        </w:tc>
        <w:tc>
          <w:tcPr>
            <w:tcW w:w="376" w:type="dxa"/>
          </w:tcPr>
          <w:p w14:paraId="2976368D" w14:textId="77777777" w:rsidR="00ED3118" w:rsidRPr="003D0F73" w:rsidRDefault="00ED3118" w:rsidP="007033D6">
            <w:pPr>
              <w:pStyle w:val="Default"/>
              <w:spacing w:before="100" w:after="100"/>
              <w:rPr>
                <w:rFonts w:eastAsia="Arial"/>
                <w:color w:val="000000" w:themeColor="text1"/>
                <w:sz w:val="20"/>
                <w:szCs w:val="20"/>
              </w:rPr>
            </w:pPr>
          </w:p>
        </w:tc>
        <w:tc>
          <w:tcPr>
            <w:tcW w:w="2802" w:type="dxa"/>
          </w:tcPr>
          <w:p w14:paraId="37179012" w14:textId="77777777" w:rsidR="00ED3118" w:rsidRPr="003D0F73" w:rsidRDefault="00ED3118" w:rsidP="007033D6">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1DFEDC01" w14:textId="77777777" w:rsidR="00ED3118" w:rsidRPr="003D0F73" w:rsidRDefault="00ED3118" w:rsidP="007033D6">
            <w:pPr>
              <w:pStyle w:val="Default"/>
              <w:spacing w:line="259" w:lineRule="auto"/>
              <w:jc w:val="center"/>
              <w:rPr>
                <w:rFonts w:ascii="Arial Nova" w:eastAsia="Arial Nova" w:hAnsi="Arial Nova" w:cs="Arial Nova"/>
                <w:color w:val="000000" w:themeColor="text1"/>
                <w:sz w:val="20"/>
                <w:szCs w:val="20"/>
              </w:rPr>
            </w:pPr>
            <w:r w:rsidRPr="003D0F73">
              <w:rPr>
                <w:rFonts w:ascii="Arial Nova" w:eastAsia="Arial Nova" w:hAnsi="Arial Nova" w:cs="Arial Nova"/>
                <w:color w:val="000000" w:themeColor="text1"/>
                <w:sz w:val="20"/>
                <w:szCs w:val="20"/>
              </w:rPr>
              <w:t>Y</w:t>
            </w:r>
          </w:p>
        </w:tc>
        <w:tc>
          <w:tcPr>
            <w:tcW w:w="2936" w:type="dxa"/>
          </w:tcPr>
          <w:p w14:paraId="554AE78E" w14:textId="77777777" w:rsidR="00ED3118" w:rsidRPr="003D0F73" w:rsidRDefault="00ED3118" w:rsidP="007033D6">
            <w:pPr>
              <w:pStyle w:val="Default"/>
              <w:spacing w:line="259" w:lineRule="auto"/>
              <w:rPr>
                <w:rFonts w:eastAsia="Arial"/>
                <w:color w:val="000000" w:themeColor="text1"/>
                <w:sz w:val="20"/>
                <w:szCs w:val="20"/>
              </w:rPr>
            </w:pPr>
            <w:r w:rsidRPr="003D0F73">
              <w:rPr>
                <w:rFonts w:eastAsia="Arial"/>
                <w:color w:val="000000" w:themeColor="text1"/>
                <w:sz w:val="20"/>
                <w:szCs w:val="20"/>
              </w:rPr>
              <w:t>License Administrator, SharePoint Administrator, Skype for Business Administrator, Teams Administrator, User Administrator</w:t>
            </w:r>
          </w:p>
        </w:tc>
        <w:tc>
          <w:tcPr>
            <w:tcW w:w="1362" w:type="dxa"/>
          </w:tcPr>
          <w:p w14:paraId="35A22095" w14:textId="77777777" w:rsidR="00ED3118" w:rsidRPr="003D0F73" w:rsidRDefault="00ED3118" w:rsidP="007033D6">
            <w:pPr>
              <w:pStyle w:val="Default"/>
              <w:jc w:val="center"/>
              <w:rPr>
                <w:rFonts w:eastAsia="Calibri"/>
                <w:i/>
                <w:iCs/>
                <w:color w:val="000000" w:themeColor="text1"/>
              </w:rPr>
            </w:pPr>
            <w:r w:rsidRPr="003D0F73">
              <w:rPr>
                <w:rFonts w:eastAsia="Calibri"/>
                <w:i/>
                <w:iCs/>
                <w:color w:val="000000" w:themeColor="text1"/>
              </w:rPr>
              <w:t>ALA (43489)</w:t>
            </w:r>
          </w:p>
          <w:p w14:paraId="27C8C07C" w14:textId="77777777" w:rsidR="00ED3118" w:rsidRPr="003D0F73" w:rsidRDefault="00ED3118" w:rsidP="007033D6">
            <w:pPr>
              <w:pStyle w:val="Default"/>
              <w:spacing w:line="259" w:lineRule="auto"/>
              <w:rPr>
                <w:rFonts w:eastAsia="Calibri"/>
                <w:color w:val="000000" w:themeColor="text1"/>
              </w:rPr>
            </w:pPr>
          </w:p>
        </w:tc>
        <w:tc>
          <w:tcPr>
            <w:tcW w:w="1858" w:type="dxa"/>
          </w:tcPr>
          <w:p w14:paraId="5B8D0C0B" w14:textId="77777777" w:rsidR="00ED3118" w:rsidRPr="003D0F73" w:rsidRDefault="00ED3118" w:rsidP="007033D6">
            <w:pPr>
              <w:pStyle w:val="Default"/>
              <w:spacing w:line="259" w:lineRule="auto"/>
              <w:rPr>
                <w:rFonts w:eastAsia="Arial"/>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4D13E846" w14:textId="77777777" w:rsidR="00ED3118" w:rsidRPr="003D0F73" w:rsidRDefault="00ED3118" w:rsidP="007033D6">
            <w:pPr>
              <w:pStyle w:val="Default"/>
              <w:spacing w:line="259" w:lineRule="auto"/>
              <w:rPr>
                <w:rFonts w:eastAsia="Arial"/>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ED3118" w:rsidRPr="003D0F73" w14:paraId="7E8154D7" w14:textId="77777777" w:rsidTr="007033D6">
        <w:tc>
          <w:tcPr>
            <w:tcW w:w="2602" w:type="dxa"/>
          </w:tcPr>
          <w:p w14:paraId="380BCFC0"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SYS_NOVAODB9</w:t>
            </w:r>
          </w:p>
        </w:tc>
        <w:tc>
          <w:tcPr>
            <w:tcW w:w="921" w:type="dxa"/>
          </w:tcPr>
          <w:p w14:paraId="382DB871" w14:textId="77777777" w:rsidR="00ED3118" w:rsidRPr="003D0F73" w:rsidRDefault="00ED3118" w:rsidP="007033D6">
            <w:pPr>
              <w:jc w:val="center"/>
              <w:rPr>
                <w:rFonts w:eastAsia="Arial"/>
                <w:color w:val="000000" w:themeColor="text1"/>
                <w:lang w:eastAsia="en-US"/>
              </w:rPr>
            </w:pPr>
          </w:p>
        </w:tc>
        <w:tc>
          <w:tcPr>
            <w:tcW w:w="376" w:type="dxa"/>
          </w:tcPr>
          <w:p w14:paraId="4D0989A9" w14:textId="77777777" w:rsidR="00ED3118" w:rsidRPr="003D0F73" w:rsidRDefault="00ED3118" w:rsidP="007033D6">
            <w:pPr>
              <w:rPr>
                <w:rFonts w:eastAsia="Arial"/>
                <w:color w:val="000000" w:themeColor="text1"/>
                <w:lang w:eastAsia="en-US"/>
              </w:rPr>
            </w:pPr>
          </w:p>
        </w:tc>
        <w:tc>
          <w:tcPr>
            <w:tcW w:w="2802" w:type="dxa"/>
          </w:tcPr>
          <w:p w14:paraId="01F30498" w14:textId="77777777" w:rsidR="00ED3118" w:rsidRPr="003D0F73" w:rsidRDefault="00ED3118" w:rsidP="007033D6">
            <w:pPr>
              <w:pStyle w:val="Default"/>
              <w:spacing w:before="100" w:after="100"/>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6303F9C8" w14:textId="77777777" w:rsidR="00ED3118" w:rsidRPr="003D0F73" w:rsidRDefault="00ED3118" w:rsidP="007033D6">
            <w:pPr>
              <w:jc w:val="center"/>
              <w:rPr>
                <w:rFonts w:ascii="Arial Nova" w:eastAsia="Arial Nova" w:hAnsi="Arial Nova" w:cs="Arial Nova"/>
                <w:color w:val="000000" w:themeColor="text1"/>
                <w:sz w:val="20"/>
                <w:szCs w:val="20"/>
                <w:lang w:eastAsia="en-US"/>
              </w:rPr>
            </w:pPr>
            <w:r w:rsidRPr="003D0F73">
              <w:rPr>
                <w:rFonts w:ascii="Arial Nova" w:eastAsia="Arial Nova" w:hAnsi="Arial Nova" w:cs="Arial Nova"/>
                <w:color w:val="000000" w:themeColor="text1"/>
                <w:sz w:val="20"/>
                <w:szCs w:val="20"/>
                <w:lang w:eastAsia="en-US"/>
              </w:rPr>
              <w:t>Y</w:t>
            </w:r>
          </w:p>
        </w:tc>
        <w:tc>
          <w:tcPr>
            <w:tcW w:w="2936" w:type="dxa"/>
          </w:tcPr>
          <w:p w14:paraId="2A926133"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License Administrator, SharePoint Administrator, Skype for Business Administrator, Teams Administrator, User Administrator</w:t>
            </w:r>
          </w:p>
        </w:tc>
        <w:tc>
          <w:tcPr>
            <w:tcW w:w="1362" w:type="dxa"/>
          </w:tcPr>
          <w:p w14:paraId="4CA7AF74" w14:textId="77777777" w:rsidR="00ED3118" w:rsidRPr="003D0F73" w:rsidRDefault="00ED3118" w:rsidP="007033D6">
            <w:pPr>
              <w:pStyle w:val="Default"/>
              <w:jc w:val="center"/>
              <w:rPr>
                <w:rFonts w:eastAsia="Calibri"/>
                <w:i/>
                <w:iCs/>
                <w:color w:val="000000" w:themeColor="text1"/>
              </w:rPr>
            </w:pPr>
            <w:r w:rsidRPr="003D0F73">
              <w:rPr>
                <w:rFonts w:eastAsia="Calibri"/>
                <w:i/>
                <w:iCs/>
                <w:color w:val="000000" w:themeColor="text1"/>
              </w:rPr>
              <w:t>ALA (43489)</w:t>
            </w:r>
          </w:p>
          <w:p w14:paraId="5802CB62" w14:textId="77777777" w:rsidR="00ED3118" w:rsidRPr="003D0F73" w:rsidRDefault="00ED3118" w:rsidP="007033D6">
            <w:pPr>
              <w:rPr>
                <w:color w:val="000000" w:themeColor="text1"/>
                <w:lang w:eastAsia="en-US"/>
              </w:rPr>
            </w:pPr>
          </w:p>
        </w:tc>
        <w:tc>
          <w:tcPr>
            <w:tcW w:w="1858" w:type="dxa"/>
          </w:tcPr>
          <w:p w14:paraId="7E414B0F"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Cannot be handed over to PAGE due to high risk Platform level permissions</w:t>
            </w:r>
          </w:p>
        </w:tc>
        <w:tc>
          <w:tcPr>
            <w:tcW w:w="1556" w:type="dxa"/>
          </w:tcPr>
          <w:p w14:paraId="29E98433"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Acconts can be in application safe but required approved GAP</w:t>
            </w:r>
          </w:p>
        </w:tc>
      </w:tr>
      <w:tr w:rsidR="00ED3118" w:rsidRPr="003D0F73" w14:paraId="641370F8" w14:textId="77777777" w:rsidTr="007033D6">
        <w:tc>
          <w:tcPr>
            <w:tcW w:w="2602" w:type="dxa"/>
          </w:tcPr>
          <w:p w14:paraId="42A0C4C6"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SYS_NOVAODB10</w:t>
            </w:r>
          </w:p>
        </w:tc>
        <w:tc>
          <w:tcPr>
            <w:tcW w:w="921" w:type="dxa"/>
          </w:tcPr>
          <w:p w14:paraId="2CA9C5C2" w14:textId="77777777" w:rsidR="00ED3118" w:rsidRPr="003D0F73" w:rsidRDefault="00ED3118" w:rsidP="007033D6">
            <w:pPr>
              <w:spacing w:line="259" w:lineRule="auto"/>
              <w:rPr>
                <w:rFonts w:ascii="Arial" w:eastAsia="Arial" w:hAnsi="Arial" w:cs="Arial"/>
                <w:color w:val="000000" w:themeColor="text1"/>
                <w:sz w:val="20"/>
                <w:szCs w:val="20"/>
                <w:lang w:eastAsia="en-US"/>
              </w:rPr>
            </w:pPr>
          </w:p>
        </w:tc>
        <w:tc>
          <w:tcPr>
            <w:tcW w:w="376" w:type="dxa"/>
          </w:tcPr>
          <w:p w14:paraId="0814778D" w14:textId="77777777" w:rsidR="00ED3118" w:rsidRPr="003D0F73" w:rsidRDefault="00ED3118" w:rsidP="007033D6">
            <w:pPr>
              <w:pStyle w:val="Default"/>
              <w:spacing w:before="100" w:after="100" w:line="259" w:lineRule="auto"/>
              <w:rPr>
                <w:rFonts w:eastAsia="Arial"/>
                <w:color w:val="000000" w:themeColor="text1"/>
                <w:sz w:val="20"/>
                <w:szCs w:val="20"/>
              </w:rPr>
            </w:pPr>
          </w:p>
        </w:tc>
        <w:tc>
          <w:tcPr>
            <w:tcW w:w="2802" w:type="dxa"/>
          </w:tcPr>
          <w:p w14:paraId="143B080F" w14:textId="77777777" w:rsidR="00ED3118" w:rsidRPr="003D0F73" w:rsidRDefault="00ED3118" w:rsidP="007033D6">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Used by O365ALA application to derive data from O365 and assign O365 Licenses.</w:t>
            </w:r>
          </w:p>
        </w:tc>
        <w:tc>
          <w:tcPr>
            <w:tcW w:w="851" w:type="dxa"/>
          </w:tcPr>
          <w:p w14:paraId="37B0E4E4" w14:textId="77777777" w:rsidR="00ED3118" w:rsidRPr="003D0F73" w:rsidRDefault="00ED3118" w:rsidP="007033D6">
            <w:pPr>
              <w:spacing w:line="259" w:lineRule="auto"/>
              <w:jc w:val="center"/>
              <w:rPr>
                <w:rFonts w:ascii="Arial Nova" w:eastAsia="Arial Nova" w:hAnsi="Arial Nova" w:cs="Arial Nova"/>
                <w:color w:val="000000" w:themeColor="text1"/>
                <w:sz w:val="20"/>
                <w:szCs w:val="20"/>
                <w:lang w:eastAsia="en-US"/>
              </w:rPr>
            </w:pPr>
            <w:r w:rsidRPr="003D0F73">
              <w:rPr>
                <w:rFonts w:ascii="Arial Nova" w:eastAsia="Arial Nova" w:hAnsi="Arial Nova" w:cs="Arial Nova"/>
                <w:color w:val="000000" w:themeColor="text1"/>
                <w:sz w:val="20"/>
                <w:szCs w:val="20"/>
                <w:lang w:eastAsia="en-US"/>
              </w:rPr>
              <w:t>Y</w:t>
            </w:r>
          </w:p>
        </w:tc>
        <w:tc>
          <w:tcPr>
            <w:tcW w:w="2936" w:type="dxa"/>
          </w:tcPr>
          <w:p w14:paraId="1849D692" w14:textId="77777777" w:rsidR="00ED3118" w:rsidRPr="003D0F73" w:rsidRDefault="00ED3118" w:rsidP="007033D6">
            <w:pPr>
              <w:spacing w:line="259" w:lineRule="auto"/>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License Administrator, SharePoint Administrator, Skype for Business Administrator, Teams Administrator, User Administrator</w:t>
            </w:r>
          </w:p>
        </w:tc>
        <w:tc>
          <w:tcPr>
            <w:tcW w:w="1362" w:type="dxa"/>
          </w:tcPr>
          <w:p w14:paraId="63B96D6A" w14:textId="77777777" w:rsidR="00ED3118" w:rsidRPr="003D0F73" w:rsidRDefault="00ED3118" w:rsidP="007033D6">
            <w:pPr>
              <w:pStyle w:val="Default"/>
              <w:jc w:val="center"/>
              <w:rPr>
                <w:rFonts w:eastAsia="Calibri"/>
                <w:i/>
                <w:iCs/>
                <w:color w:val="000000" w:themeColor="text1"/>
              </w:rPr>
            </w:pPr>
            <w:r w:rsidRPr="003D0F73">
              <w:rPr>
                <w:rFonts w:eastAsia="Calibri"/>
                <w:i/>
                <w:iCs/>
                <w:color w:val="000000" w:themeColor="text1"/>
              </w:rPr>
              <w:t>ALA (43489)</w:t>
            </w:r>
          </w:p>
        </w:tc>
        <w:tc>
          <w:tcPr>
            <w:tcW w:w="1858" w:type="dxa"/>
          </w:tcPr>
          <w:p w14:paraId="5BA75532" w14:textId="77777777" w:rsidR="00ED3118" w:rsidRPr="003D0F73" w:rsidRDefault="00ED3118" w:rsidP="007033D6">
            <w:pPr>
              <w:spacing w:line="259" w:lineRule="auto"/>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Cannot be handed over to PAGE due to high risk Platform level permissions</w:t>
            </w:r>
          </w:p>
        </w:tc>
        <w:tc>
          <w:tcPr>
            <w:tcW w:w="1556" w:type="dxa"/>
          </w:tcPr>
          <w:p w14:paraId="3D7C4943" w14:textId="77777777" w:rsidR="00ED3118" w:rsidRPr="003D0F73" w:rsidRDefault="00ED3118" w:rsidP="007033D6">
            <w:pPr>
              <w:spacing w:line="259" w:lineRule="auto"/>
              <w:rPr>
                <w:rFonts w:ascii="Arial" w:eastAsia="Arial" w:hAnsi="Arial" w:cs="Arial"/>
                <w:color w:val="000000" w:themeColor="text1"/>
                <w:sz w:val="20"/>
                <w:szCs w:val="20"/>
                <w:lang w:eastAsia="en-US"/>
              </w:rPr>
            </w:pPr>
            <w:r w:rsidRPr="003D0F73">
              <w:rPr>
                <w:rFonts w:ascii="Arial" w:eastAsia="Arial" w:hAnsi="Arial" w:cs="Arial"/>
                <w:i/>
                <w:iCs/>
                <w:color w:val="000000" w:themeColor="text1"/>
                <w:sz w:val="20"/>
                <w:szCs w:val="20"/>
              </w:rPr>
              <w:t>Acconts can be in application safe but required approved GAP</w:t>
            </w:r>
          </w:p>
        </w:tc>
      </w:tr>
      <w:tr w:rsidR="00ED3118" w:rsidRPr="003D0F73" w14:paraId="62AB812A" w14:textId="77777777" w:rsidTr="007033D6">
        <w:tc>
          <w:tcPr>
            <w:tcW w:w="2602" w:type="dxa"/>
          </w:tcPr>
          <w:p w14:paraId="58E1CDEF" w14:textId="77777777" w:rsidR="00ED3118" w:rsidRPr="003D0F73" w:rsidRDefault="00ED3118" w:rsidP="007033D6">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SYS_NOVARODB</w:t>
            </w:r>
          </w:p>
        </w:tc>
        <w:tc>
          <w:tcPr>
            <w:tcW w:w="921" w:type="dxa"/>
          </w:tcPr>
          <w:p w14:paraId="69A61C9E" w14:textId="77777777" w:rsidR="00ED3118" w:rsidRPr="003D0F73" w:rsidRDefault="00ED3118" w:rsidP="007033D6">
            <w:pPr>
              <w:pStyle w:val="Default"/>
              <w:spacing w:before="100" w:after="100" w:line="259" w:lineRule="auto"/>
              <w:rPr>
                <w:rFonts w:eastAsia="Arial"/>
                <w:color w:val="000000" w:themeColor="text1"/>
                <w:sz w:val="20"/>
                <w:szCs w:val="20"/>
              </w:rPr>
            </w:pPr>
          </w:p>
        </w:tc>
        <w:tc>
          <w:tcPr>
            <w:tcW w:w="376" w:type="dxa"/>
          </w:tcPr>
          <w:p w14:paraId="24A4CE97" w14:textId="77777777" w:rsidR="00ED3118" w:rsidRPr="003D0F73" w:rsidRDefault="00ED3118" w:rsidP="007033D6">
            <w:pPr>
              <w:pStyle w:val="Default"/>
              <w:spacing w:before="100" w:after="100" w:line="259" w:lineRule="auto"/>
              <w:rPr>
                <w:rFonts w:eastAsia="Arial"/>
                <w:color w:val="000000" w:themeColor="text1"/>
                <w:sz w:val="20"/>
                <w:szCs w:val="20"/>
              </w:rPr>
            </w:pPr>
          </w:p>
        </w:tc>
        <w:tc>
          <w:tcPr>
            <w:tcW w:w="2802" w:type="dxa"/>
          </w:tcPr>
          <w:p w14:paraId="61962DA0" w14:textId="77777777" w:rsidR="00ED3118" w:rsidRPr="003D0F73" w:rsidRDefault="00ED3118" w:rsidP="007033D6">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Account under which O365ALA Scheduled Tasks and Application runs under.</w:t>
            </w:r>
          </w:p>
        </w:tc>
        <w:tc>
          <w:tcPr>
            <w:tcW w:w="851" w:type="dxa"/>
          </w:tcPr>
          <w:p w14:paraId="59614ADC" w14:textId="77777777" w:rsidR="00ED3118" w:rsidRPr="003D0F73" w:rsidRDefault="00ED3118" w:rsidP="007033D6">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0481BDCE"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License Administrator, SharePoint Administrator, Skype for Business Administrator, Teams Administrator, User Administrator</w:t>
            </w:r>
          </w:p>
        </w:tc>
        <w:tc>
          <w:tcPr>
            <w:tcW w:w="1362" w:type="dxa"/>
          </w:tcPr>
          <w:p w14:paraId="005B4030" w14:textId="77777777" w:rsidR="00ED3118" w:rsidRPr="003D0F73" w:rsidRDefault="00ED3118" w:rsidP="007033D6">
            <w:pPr>
              <w:pStyle w:val="Default"/>
              <w:jc w:val="center"/>
              <w:rPr>
                <w:rFonts w:eastAsia="Calibri"/>
                <w:i/>
                <w:iCs/>
                <w:color w:val="000000" w:themeColor="text1"/>
              </w:rPr>
            </w:pPr>
            <w:r w:rsidRPr="003D0F73">
              <w:rPr>
                <w:rFonts w:eastAsia="Calibri"/>
                <w:i/>
                <w:iCs/>
                <w:color w:val="000000" w:themeColor="text1"/>
              </w:rPr>
              <w:t>ALA (43489)</w:t>
            </w:r>
          </w:p>
          <w:p w14:paraId="47BA1554" w14:textId="77777777" w:rsidR="00ED3118" w:rsidRPr="003D0F73" w:rsidRDefault="00ED3118" w:rsidP="007033D6">
            <w:pPr>
              <w:pStyle w:val="Default"/>
              <w:spacing w:line="259" w:lineRule="auto"/>
              <w:rPr>
                <w:rFonts w:eastAsia="Calibri"/>
                <w:color w:val="000000" w:themeColor="text1"/>
              </w:rPr>
            </w:pPr>
          </w:p>
        </w:tc>
        <w:tc>
          <w:tcPr>
            <w:tcW w:w="1858" w:type="dxa"/>
          </w:tcPr>
          <w:p w14:paraId="48D11195"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179C4FBB"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Acconts can be in application safe but required approved GAP</w:t>
            </w:r>
          </w:p>
        </w:tc>
      </w:tr>
      <w:tr w:rsidR="00ED3118" w:rsidRPr="003D0F73" w14:paraId="6B6292F9" w14:textId="77777777" w:rsidTr="007033D6">
        <w:tc>
          <w:tcPr>
            <w:tcW w:w="2602" w:type="dxa"/>
          </w:tcPr>
          <w:p w14:paraId="688705FE" w14:textId="77777777" w:rsidR="00ED3118" w:rsidRPr="003D0F73" w:rsidRDefault="00ED3118" w:rsidP="007033D6">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TEC_NOVARODB1</w:t>
            </w:r>
          </w:p>
        </w:tc>
        <w:tc>
          <w:tcPr>
            <w:tcW w:w="921" w:type="dxa"/>
          </w:tcPr>
          <w:p w14:paraId="1EFDC408" w14:textId="77777777" w:rsidR="00ED3118" w:rsidRPr="003D0F73" w:rsidRDefault="00ED3118" w:rsidP="007033D6">
            <w:pPr>
              <w:pStyle w:val="Default"/>
              <w:spacing w:before="100" w:after="100" w:line="259" w:lineRule="auto"/>
              <w:rPr>
                <w:rFonts w:eastAsia="Arial"/>
                <w:color w:val="000000" w:themeColor="text1"/>
                <w:sz w:val="20"/>
                <w:szCs w:val="20"/>
              </w:rPr>
            </w:pPr>
          </w:p>
        </w:tc>
        <w:tc>
          <w:tcPr>
            <w:tcW w:w="376" w:type="dxa"/>
          </w:tcPr>
          <w:p w14:paraId="085629D2" w14:textId="77777777" w:rsidR="00ED3118" w:rsidRPr="003D0F73" w:rsidRDefault="00ED3118" w:rsidP="007033D6">
            <w:pPr>
              <w:pStyle w:val="Default"/>
              <w:spacing w:before="100" w:after="100" w:line="259" w:lineRule="auto"/>
              <w:rPr>
                <w:rFonts w:eastAsia="Arial"/>
                <w:color w:val="000000" w:themeColor="text1"/>
                <w:sz w:val="20"/>
                <w:szCs w:val="20"/>
              </w:rPr>
            </w:pPr>
          </w:p>
        </w:tc>
        <w:tc>
          <w:tcPr>
            <w:tcW w:w="2802" w:type="dxa"/>
          </w:tcPr>
          <w:p w14:paraId="6C8F18A1" w14:textId="77777777" w:rsidR="00ED3118" w:rsidRPr="003D0F73" w:rsidRDefault="00ED3118" w:rsidP="007033D6">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Used to access LRMT and O365 ALA Servers for troubleshooting.</w:t>
            </w:r>
          </w:p>
        </w:tc>
        <w:tc>
          <w:tcPr>
            <w:tcW w:w="851" w:type="dxa"/>
          </w:tcPr>
          <w:p w14:paraId="48B0D34C" w14:textId="77777777" w:rsidR="00ED3118" w:rsidRPr="003D0F73" w:rsidRDefault="00ED3118" w:rsidP="007033D6">
            <w:pPr>
              <w:pStyle w:val="Default"/>
              <w:spacing w:before="100" w:after="100" w:line="259" w:lineRule="auto"/>
              <w:jc w:val="center"/>
              <w:rPr>
                <w:rFonts w:ascii="Arial Nova" w:eastAsia="Arial Nova" w:hAnsi="Arial Nova" w:cs="Arial Nova"/>
                <w:color w:val="000000" w:themeColor="text1"/>
                <w:sz w:val="20"/>
                <w:szCs w:val="20"/>
              </w:rPr>
            </w:pPr>
            <w:r w:rsidRPr="003D0F73">
              <w:rPr>
                <w:rFonts w:ascii="Arial Nova" w:eastAsia="Arial Nova" w:hAnsi="Arial Nova" w:cs="Arial Nova"/>
                <w:color w:val="000000" w:themeColor="text1"/>
                <w:sz w:val="20"/>
                <w:szCs w:val="20"/>
              </w:rPr>
              <w:t>N</w:t>
            </w:r>
          </w:p>
        </w:tc>
        <w:tc>
          <w:tcPr>
            <w:tcW w:w="2936" w:type="dxa"/>
          </w:tcPr>
          <w:p w14:paraId="42A6D95C" w14:textId="77777777" w:rsidR="00ED3118" w:rsidRPr="003D0F73" w:rsidRDefault="00ED3118" w:rsidP="007033D6">
            <w:pPr>
              <w:pStyle w:val="Default"/>
              <w:spacing w:before="100" w:after="100" w:line="259" w:lineRule="auto"/>
              <w:rPr>
                <w:rFonts w:eastAsia="Arial"/>
                <w:color w:val="000000" w:themeColor="text1"/>
                <w:sz w:val="20"/>
                <w:szCs w:val="20"/>
              </w:rPr>
            </w:pPr>
          </w:p>
        </w:tc>
        <w:tc>
          <w:tcPr>
            <w:tcW w:w="1362" w:type="dxa"/>
          </w:tcPr>
          <w:p w14:paraId="15ED7498"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tc>
        <w:tc>
          <w:tcPr>
            <w:tcW w:w="1858" w:type="dxa"/>
          </w:tcPr>
          <w:p w14:paraId="519E9A59" w14:textId="77777777" w:rsidR="00ED3118" w:rsidRPr="003D0F73" w:rsidRDefault="00ED3118" w:rsidP="007033D6">
            <w:pPr>
              <w:pStyle w:val="Default"/>
              <w:spacing w:before="100" w:after="100" w:line="259" w:lineRule="auto"/>
              <w:rPr>
                <w:rFonts w:eastAsia="Arial"/>
                <w:color w:val="000000" w:themeColor="text1"/>
                <w:sz w:val="20"/>
                <w:szCs w:val="20"/>
              </w:rPr>
            </w:pPr>
            <w:r w:rsidRPr="003D0F73">
              <w:rPr>
                <w:rFonts w:eastAsia="Calibri"/>
                <w:color w:val="000000" w:themeColor="text1"/>
                <w:sz w:val="20"/>
                <w:szCs w:val="20"/>
              </w:rPr>
              <w:t>This requires review with the technical team if the ownership could be handed over to PAGE and replace with App / JIT accounts.</w:t>
            </w:r>
          </w:p>
        </w:tc>
        <w:tc>
          <w:tcPr>
            <w:tcW w:w="1556" w:type="dxa"/>
          </w:tcPr>
          <w:p w14:paraId="4C942BD6" w14:textId="77777777" w:rsidR="00ED3118" w:rsidRPr="003D0F73" w:rsidRDefault="00ED3118" w:rsidP="007033D6">
            <w:pPr>
              <w:spacing w:before="100" w:after="100" w:line="259" w:lineRule="auto"/>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This account remain the same as they need this account for trobleshoting purpose &amp; this account also connected with DB which is in frequent use.</w:t>
            </w:r>
          </w:p>
        </w:tc>
      </w:tr>
      <w:tr w:rsidR="00ED3118" w:rsidRPr="003D0F73" w14:paraId="64B92BB7" w14:textId="77777777" w:rsidTr="007033D6">
        <w:tc>
          <w:tcPr>
            <w:tcW w:w="2602" w:type="dxa"/>
          </w:tcPr>
          <w:p w14:paraId="3FAD3951"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TEC_LCMSCHED</w:t>
            </w:r>
          </w:p>
        </w:tc>
        <w:tc>
          <w:tcPr>
            <w:tcW w:w="921" w:type="dxa"/>
          </w:tcPr>
          <w:p w14:paraId="737CB0C3" w14:textId="77777777" w:rsidR="00ED3118" w:rsidRPr="003D0F73" w:rsidRDefault="00ED3118" w:rsidP="007033D6">
            <w:pPr>
              <w:pStyle w:val="Default"/>
              <w:spacing w:line="259" w:lineRule="auto"/>
              <w:rPr>
                <w:rFonts w:eastAsia="Calibri"/>
                <w:color w:val="000000" w:themeColor="text1"/>
              </w:rPr>
            </w:pPr>
          </w:p>
        </w:tc>
        <w:tc>
          <w:tcPr>
            <w:tcW w:w="376" w:type="dxa"/>
          </w:tcPr>
          <w:p w14:paraId="11962EF7" w14:textId="77777777" w:rsidR="00ED3118" w:rsidRPr="003D0F73" w:rsidRDefault="00ED3118" w:rsidP="007033D6">
            <w:pPr>
              <w:pStyle w:val="Default"/>
              <w:rPr>
                <w:rFonts w:eastAsia="Calibri"/>
                <w:color w:val="000000" w:themeColor="text1"/>
              </w:rPr>
            </w:pPr>
          </w:p>
        </w:tc>
        <w:tc>
          <w:tcPr>
            <w:tcW w:w="2802" w:type="dxa"/>
          </w:tcPr>
          <w:p w14:paraId="4994729A" w14:textId="77777777" w:rsidR="00ED3118" w:rsidRPr="003D0F73" w:rsidRDefault="00ED3118" w:rsidP="007033D6">
            <w:pPr>
              <w:pStyle w:val="Default"/>
              <w:spacing w:before="100" w:after="100" w:line="259" w:lineRule="auto"/>
              <w:rPr>
                <w:rFonts w:eastAsia="Arial"/>
                <w:color w:val="000000" w:themeColor="text1"/>
                <w:sz w:val="20"/>
                <w:szCs w:val="20"/>
              </w:rPr>
            </w:pPr>
            <w:r w:rsidRPr="003D0F73">
              <w:rPr>
                <w:rFonts w:eastAsia="Arial"/>
                <w:color w:val="000000" w:themeColor="text1"/>
                <w:sz w:val="20"/>
                <w:szCs w:val="20"/>
              </w:rPr>
              <w:t>Used to access LRMT and O365 ALA Servers for troubleshooting and the account under which LCM Scheduled Tasks run under.</w:t>
            </w:r>
          </w:p>
        </w:tc>
        <w:tc>
          <w:tcPr>
            <w:tcW w:w="851" w:type="dxa"/>
          </w:tcPr>
          <w:p w14:paraId="5EFD529D" w14:textId="77777777" w:rsidR="00ED3118" w:rsidRPr="003D0F73" w:rsidRDefault="00ED3118" w:rsidP="007033D6">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N</w:t>
            </w:r>
          </w:p>
        </w:tc>
        <w:tc>
          <w:tcPr>
            <w:tcW w:w="2936" w:type="dxa"/>
          </w:tcPr>
          <w:p w14:paraId="3757349E" w14:textId="77777777" w:rsidR="00ED3118" w:rsidRPr="003D0F73" w:rsidRDefault="00ED3118" w:rsidP="007033D6">
            <w:pPr>
              <w:pStyle w:val="Default"/>
              <w:spacing w:line="259" w:lineRule="auto"/>
              <w:rPr>
                <w:rFonts w:eastAsia="Calibri"/>
                <w:color w:val="000000" w:themeColor="text1"/>
              </w:rPr>
            </w:pPr>
          </w:p>
        </w:tc>
        <w:tc>
          <w:tcPr>
            <w:tcW w:w="1362" w:type="dxa"/>
          </w:tcPr>
          <w:p w14:paraId="278A543C"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00CE5C8A" w14:textId="77777777" w:rsidR="00ED3118" w:rsidRPr="003D0F73" w:rsidRDefault="00ED3118" w:rsidP="007033D6">
            <w:pPr>
              <w:pStyle w:val="Default"/>
              <w:spacing w:line="259" w:lineRule="auto"/>
              <w:rPr>
                <w:rFonts w:eastAsia="Calibri"/>
                <w:color w:val="000000" w:themeColor="text1"/>
              </w:rPr>
            </w:pPr>
          </w:p>
        </w:tc>
        <w:tc>
          <w:tcPr>
            <w:tcW w:w="1858" w:type="dxa"/>
          </w:tcPr>
          <w:p w14:paraId="07C0CC57"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requires review with the technical team if the ownership could be handed over and replace with App / JIT accounts.</w:t>
            </w:r>
          </w:p>
        </w:tc>
        <w:tc>
          <w:tcPr>
            <w:tcW w:w="1556" w:type="dxa"/>
          </w:tcPr>
          <w:p w14:paraId="0A6BCD8C"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 be replaced with sys account in order to run the services.</w:t>
            </w:r>
          </w:p>
        </w:tc>
      </w:tr>
      <w:tr w:rsidR="00ED3118" w:rsidRPr="003D0F73" w14:paraId="220F2015" w14:textId="77777777" w:rsidTr="007033D6">
        <w:tc>
          <w:tcPr>
            <w:tcW w:w="2602" w:type="dxa"/>
          </w:tcPr>
          <w:p w14:paraId="2ECF085A"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TEC_LCMAPPLI</w:t>
            </w:r>
          </w:p>
        </w:tc>
        <w:tc>
          <w:tcPr>
            <w:tcW w:w="921" w:type="dxa"/>
          </w:tcPr>
          <w:p w14:paraId="5780200A" w14:textId="77777777" w:rsidR="00ED3118" w:rsidRPr="003D0F73" w:rsidRDefault="00ED3118" w:rsidP="007033D6">
            <w:pPr>
              <w:pStyle w:val="Default"/>
              <w:spacing w:line="259" w:lineRule="auto"/>
              <w:rPr>
                <w:rFonts w:eastAsia="Calibri"/>
                <w:color w:val="000000" w:themeColor="text1"/>
              </w:rPr>
            </w:pPr>
          </w:p>
        </w:tc>
        <w:tc>
          <w:tcPr>
            <w:tcW w:w="376" w:type="dxa"/>
          </w:tcPr>
          <w:p w14:paraId="6959F413" w14:textId="77777777" w:rsidR="00ED3118" w:rsidRPr="003D0F73" w:rsidRDefault="00ED3118" w:rsidP="007033D6">
            <w:pPr>
              <w:pStyle w:val="Default"/>
              <w:rPr>
                <w:rFonts w:eastAsia="Calibri"/>
                <w:color w:val="000000" w:themeColor="text1"/>
              </w:rPr>
            </w:pPr>
          </w:p>
        </w:tc>
        <w:tc>
          <w:tcPr>
            <w:tcW w:w="2802" w:type="dxa"/>
          </w:tcPr>
          <w:p w14:paraId="3AF571F1" w14:textId="77777777" w:rsidR="00ED3118" w:rsidRPr="003D0F73" w:rsidRDefault="00ED3118" w:rsidP="007033D6">
            <w:pPr>
              <w:pStyle w:val="Default"/>
              <w:rPr>
                <w:rFonts w:eastAsia="Calibri"/>
                <w:color w:val="000000" w:themeColor="text1"/>
              </w:rPr>
            </w:pPr>
            <w:r w:rsidRPr="003D0F73">
              <w:rPr>
                <w:rFonts w:eastAsia="Arial"/>
                <w:color w:val="000000" w:themeColor="text1"/>
                <w:sz w:val="20"/>
                <w:szCs w:val="20"/>
              </w:rPr>
              <w:t>Account under which LCM Application runs under.</w:t>
            </w:r>
          </w:p>
        </w:tc>
        <w:tc>
          <w:tcPr>
            <w:tcW w:w="851" w:type="dxa"/>
          </w:tcPr>
          <w:p w14:paraId="7520F9BF" w14:textId="77777777" w:rsidR="00ED3118" w:rsidRPr="003D0F73" w:rsidRDefault="00ED3118" w:rsidP="007033D6">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N</w:t>
            </w:r>
          </w:p>
        </w:tc>
        <w:tc>
          <w:tcPr>
            <w:tcW w:w="2936" w:type="dxa"/>
          </w:tcPr>
          <w:p w14:paraId="0D1A145E" w14:textId="77777777" w:rsidR="00ED3118" w:rsidRPr="003D0F73" w:rsidRDefault="00ED3118" w:rsidP="007033D6">
            <w:pPr>
              <w:pStyle w:val="Default"/>
              <w:spacing w:line="259" w:lineRule="auto"/>
              <w:rPr>
                <w:rFonts w:eastAsia="Calibri"/>
                <w:color w:val="000000" w:themeColor="text1"/>
              </w:rPr>
            </w:pPr>
          </w:p>
        </w:tc>
        <w:tc>
          <w:tcPr>
            <w:tcW w:w="1362" w:type="dxa"/>
          </w:tcPr>
          <w:p w14:paraId="3C8C16EA"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6557F4C2" w14:textId="77777777" w:rsidR="00ED3118" w:rsidRPr="003D0F73" w:rsidRDefault="00ED3118" w:rsidP="007033D6">
            <w:pPr>
              <w:pStyle w:val="Default"/>
              <w:spacing w:line="259" w:lineRule="auto"/>
              <w:rPr>
                <w:rFonts w:eastAsia="Calibri"/>
                <w:color w:val="000000" w:themeColor="text1"/>
              </w:rPr>
            </w:pPr>
          </w:p>
        </w:tc>
        <w:tc>
          <w:tcPr>
            <w:tcW w:w="1858" w:type="dxa"/>
          </w:tcPr>
          <w:p w14:paraId="7A55A9F0"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requires review with the technical team if the ownership could be handed over and replace with App / JIT accounts.</w:t>
            </w:r>
          </w:p>
        </w:tc>
        <w:tc>
          <w:tcPr>
            <w:tcW w:w="1556" w:type="dxa"/>
          </w:tcPr>
          <w:p w14:paraId="436558DE"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As this account is no longer required hence it can be revoked.</w:t>
            </w:r>
          </w:p>
        </w:tc>
      </w:tr>
      <w:tr w:rsidR="00ED3118" w:rsidRPr="003D0F73" w14:paraId="789F3306" w14:textId="77777777" w:rsidTr="007033D6">
        <w:tc>
          <w:tcPr>
            <w:tcW w:w="2602" w:type="dxa"/>
          </w:tcPr>
          <w:p w14:paraId="394E7A87"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TEC_LRMTPRE1</w:t>
            </w:r>
          </w:p>
        </w:tc>
        <w:tc>
          <w:tcPr>
            <w:tcW w:w="921" w:type="dxa"/>
          </w:tcPr>
          <w:p w14:paraId="12BF7007" w14:textId="77777777" w:rsidR="00ED3118" w:rsidRPr="003D0F73" w:rsidRDefault="00ED3118" w:rsidP="007033D6">
            <w:pPr>
              <w:pStyle w:val="Default"/>
              <w:spacing w:line="259" w:lineRule="auto"/>
              <w:rPr>
                <w:rFonts w:eastAsia="Calibri"/>
                <w:color w:val="000000" w:themeColor="text1"/>
              </w:rPr>
            </w:pPr>
          </w:p>
        </w:tc>
        <w:tc>
          <w:tcPr>
            <w:tcW w:w="376" w:type="dxa"/>
          </w:tcPr>
          <w:p w14:paraId="55396DFF" w14:textId="77777777" w:rsidR="00ED3118" w:rsidRPr="003D0F73" w:rsidRDefault="00ED3118" w:rsidP="007033D6">
            <w:pPr>
              <w:pStyle w:val="Default"/>
              <w:rPr>
                <w:rFonts w:eastAsia="Calibri"/>
                <w:color w:val="000000" w:themeColor="text1"/>
              </w:rPr>
            </w:pPr>
          </w:p>
        </w:tc>
        <w:tc>
          <w:tcPr>
            <w:tcW w:w="2802" w:type="dxa"/>
          </w:tcPr>
          <w:p w14:paraId="173DA4FC"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tc>
        <w:tc>
          <w:tcPr>
            <w:tcW w:w="851" w:type="dxa"/>
          </w:tcPr>
          <w:p w14:paraId="32EF06C1" w14:textId="77777777" w:rsidR="00ED3118" w:rsidRPr="003D0F73" w:rsidRDefault="00ED3118" w:rsidP="007033D6">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16E2DE3A"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tc>
        <w:tc>
          <w:tcPr>
            <w:tcW w:w="1362" w:type="dxa"/>
          </w:tcPr>
          <w:p w14:paraId="18740ED2"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37694729" w14:textId="77777777" w:rsidR="00ED3118" w:rsidRPr="003D0F73" w:rsidRDefault="00ED3118" w:rsidP="007033D6">
            <w:pPr>
              <w:pStyle w:val="Default"/>
              <w:spacing w:line="259" w:lineRule="auto"/>
              <w:rPr>
                <w:rFonts w:eastAsia="Calibri"/>
                <w:color w:val="000000" w:themeColor="text1"/>
              </w:rPr>
            </w:pPr>
          </w:p>
        </w:tc>
        <w:tc>
          <w:tcPr>
            <w:tcW w:w="1858" w:type="dxa"/>
          </w:tcPr>
          <w:p w14:paraId="5CDBC490"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7610ABE4"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2A5B9079" w14:textId="77777777" w:rsidTr="007033D6">
        <w:tc>
          <w:tcPr>
            <w:tcW w:w="2602" w:type="dxa"/>
          </w:tcPr>
          <w:p w14:paraId="0E756E49"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TEC_LRMTPRE2</w:t>
            </w:r>
          </w:p>
        </w:tc>
        <w:tc>
          <w:tcPr>
            <w:tcW w:w="921" w:type="dxa"/>
          </w:tcPr>
          <w:p w14:paraId="4A1498CC" w14:textId="77777777" w:rsidR="00ED3118" w:rsidRPr="003D0F73" w:rsidRDefault="00ED3118" w:rsidP="007033D6">
            <w:pPr>
              <w:pStyle w:val="Default"/>
              <w:spacing w:line="259" w:lineRule="auto"/>
              <w:rPr>
                <w:rFonts w:eastAsia="Calibri"/>
                <w:color w:val="000000" w:themeColor="text1"/>
              </w:rPr>
            </w:pPr>
          </w:p>
        </w:tc>
        <w:tc>
          <w:tcPr>
            <w:tcW w:w="376" w:type="dxa"/>
          </w:tcPr>
          <w:p w14:paraId="13369F61" w14:textId="77777777" w:rsidR="00ED3118" w:rsidRPr="003D0F73" w:rsidRDefault="00ED3118" w:rsidP="007033D6">
            <w:pPr>
              <w:pStyle w:val="Default"/>
              <w:rPr>
                <w:rFonts w:eastAsia="Calibri"/>
                <w:color w:val="000000" w:themeColor="text1"/>
              </w:rPr>
            </w:pPr>
          </w:p>
        </w:tc>
        <w:tc>
          <w:tcPr>
            <w:tcW w:w="2802" w:type="dxa"/>
          </w:tcPr>
          <w:p w14:paraId="318D1AD7"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tc>
        <w:tc>
          <w:tcPr>
            <w:tcW w:w="851" w:type="dxa"/>
          </w:tcPr>
          <w:p w14:paraId="0D4B7257" w14:textId="77777777" w:rsidR="00ED3118" w:rsidRPr="003D0F73" w:rsidRDefault="00ED3118" w:rsidP="007033D6">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226E2AFB"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tc>
        <w:tc>
          <w:tcPr>
            <w:tcW w:w="1362" w:type="dxa"/>
          </w:tcPr>
          <w:p w14:paraId="77739B93"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29243FAE" w14:textId="77777777" w:rsidR="00ED3118" w:rsidRPr="003D0F73" w:rsidRDefault="00ED3118" w:rsidP="007033D6">
            <w:pPr>
              <w:pStyle w:val="Default"/>
              <w:spacing w:line="259" w:lineRule="auto"/>
              <w:rPr>
                <w:rFonts w:eastAsia="Calibri"/>
                <w:color w:val="000000" w:themeColor="text1"/>
              </w:rPr>
            </w:pPr>
          </w:p>
        </w:tc>
        <w:tc>
          <w:tcPr>
            <w:tcW w:w="1858" w:type="dxa"/>
          </w:tcPr>
          <w:p w14:paraId="6EABB1A0"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4BCA48E7"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675AD4E7" w14:textId="77777777" w:rsidTr="007033D6">
        <w:tc>
          <w:tcPr>
            <w:tcW w:w="2602" w:type="dxa"/>
          </w:tcPr>
          <w:p w14:paraId="15C24189"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TEC_LRMTPRE3</w:t>
            </w:r>
          </w:p>
          <w:p w14:paraId="5858D47F" w14:textId="77777777" w:rsidR="00ED3118" w:rsidRPr="003D0F73" w:rsidRDefault="00ED3118" w:rsidP="007033D6">
            <w:pPr>
              <w:rPr>
                <w:rFonts w:ascii="Arial" w:eastAsia="Arial" w:hAnsi="Arial" w:cs="Arial"/>
                <w:color w:val="000000" w:themeColor="text1"/>
                <w:sz w:val="20"/>
                <w:szCs w:val="20"/>
                <w:lang w:eastAsia="en-US"/>
              </w:rPr>
            </w:pPr>
          </w:p>
        </w:tc>
        <w:tc>
          <w:tcPr>
            <w:tcW w:w="921" w:type="dxa"/>
          </w:tcPr>
          <w:p w14:paraId="62DD0106" w14:textId="77777777" w:rsidR="00ED3118" w:rsidRPr="003D0F73" w:rsidRDefault="00ED3118" w:rsidP="007033D6">
            <w:pPr>
              <w:pStyle w:val="Default"/>
              <w:spacing w:line="259" w:lineRule="auto"/>
              <w:rPr>
                <w:rFonts w:eastAsia="Calibri"/>
                <w:color w:val="000000" w:themeColor="text1"/>
              </w:rPr>
            </w:pPr>
          </w:p>
        </w:tc>
        <w:tc>
          <w:tcPr>
            <w:tcW w:w="376" w:type="dxa"/>
          </w:tcPr>
          <w:p w14:paraId="537D2ACE" w14:textId="77777777" w:rsidR="00ED3118" w:rsidRPr="003D0F73" w:rsidRDefault="00ED3118" w:rsidP="007033D6">
            <w:pPr>
              <w:pStyle w:val="Default"/>
              <w:rPr>
                <w:rFonts w:eastAsia="Calibri"/>
                <w:color w:val="000000" w:themeColor="text1"/>
              </w:rPr>
            </w:pPr>
          </w:p>
        </w:tc>
        <w:tc>
          <w:tcPr>
            <w:tcW w:w="2802" w:type="dxa"/>
          </w:tcPr>
          <w:p w14:paraId="03E002B2"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p w14:paraId="43D422AF" w14:textId="77777777" w:rsidR="00ED3118" w:rsidRPr="003D0F73" w:rsidRDefault="00ED3118" w:rsidP="007033D6">
            <w:pPr>
              <w:pStyle w:val="Default"/>
              <w:rPr>
                <w:rFonts w:eastAsia="Calibri"/>
                <w:color w:val="000000" w:themeColor="text1"/>
                <w:sz w:val="20"/>
                <w:szCs w:val="20"/>
              </w:rPr>
            </w:pPr>
          </w:p>
        </w:tc>
        <w:tc>
          <w:tcPr>
            <w:tcW w:w="851" w:type="dxa"/>
          </w:tcPr>
          <w:p w14:paraId="3C435A02" w14:textId="77777777" w:rsidR="00ED3118" w:rsidRPr="003D0F73" w:rsidRDefault="00ED3118" w:rsidP="007033D6">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7EE0CEAC"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p w14:paraId="1165956C" w14:textId="77777777" w:rsidR="00ED3118" w:rsidRPr="003D0F73" w:rsidRDefault="00ED3118" w:rsidP="007033D6">
            <w:pPr>
              <w:pStyle w:val="Default"/>
              <w:spacing w:line="259" w:lineRule="auto"/>
              <w:rPr>
                <w:rFonts w:eastAsia="Calibri"/>
                <w:color w:val="000000" w:themeColor="text1"/>
              </w:rPr>
            </w:pPr>
          </w:p>
        </w:tc>
        <w:tc>
          <w:tcPr>
            <w:tcW w:w="1362" w:type="dxa"/>
          </w:tcPr>
          <w:p w14:paraId="01220A4F"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11F22369" w14:textId="77777777" w:rsidR="00ED3118" w:rsidRPr="003D0F73" w:rsidRDefault="00ED3118" w:rsidP="007033D6">
            <w:pPr>
              <w:pStyle w:val="Default"/>
              <w:spacing w:line="259" w:lineRule="auto"/>
              <w:rPr>
                <w:rFonts w:eastAsia="Calibri"/>
                <w:color w:val="000000" w:themeColor="text1"/>
              </w:rPr>
            </w:pPr>
          </w:p>
        </w:tc>
        <w:tc>
          <w:tcPr>
            <w:tcW w:w="1858" w:type="dxa"/>
          </w:tcPr>
          <w:p w14:paraId="11453B28"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27FB1B80"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1F57A339" w14:textId="77777777" w:rsidTr="007033D6">
        <w:tc>
          <w:tcPr>
            <w:tcW w:w="2602" w:type="dxa"/>
          </w:tcPr>
          <w:p w14:paraId="22A68A7C"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TEC_LRMTPRE4</w:t>
            </w:r>
          </w:p>
        </w:tc>
        <w:tc>
          <w:tcPr>
            <w:tcW w:w="921" w:type="dxa"/>
          </w:tcPr>
          <w:p w14:paraId="6A1B69B2" w14:textId="77777777" w:rsidR="00ED3118" w:rsidRPr="003D0F73" w:rsidRDefault="00ED3118" w:rsidP="007033D6">
            <w:pPr>
              <w:pStyle w:val="Default"/>
              <w:spacing w:line="259" w:lineRule="auto"/>
              <w:rPr>
                <w:rFonts w:eastAsia="Calibri"/>
                <w:color w:val="000000" w:themeColor="text1"/>
              </w:rPr>
            </w:pPr>
          </w:p>
        </w:tc>
        <w:tc>
          <w:tcPr>
            <w:tcW w:w="376" w:type="dxa"/>
          </w:tcPr>
          <w:p w14:paraId="38B2C9C6" w14:textId="77777777" w:rsidR="00ED3118" w:rsidRPr="003D0F73" w:rsidRDefault="00ED3118" w:rsidP="007033D6">
            <w:pPr>
              <w:pStyle w:val="Default"/>
              <w:rPr>
                <w:rFonts w:eastAsia="Calibri"/>
                <w:color w:val="000000" w:themeColor="text1"/>
              </w:rPr>
            </w:pPr>
          </w:p>
        </w:tc>
        <w:tc>
          <w:tcPr>
            <w:tcW w:w="2802" w:type="dxa"/>
          </w:tcPr>
          <w:p w14:paraId="3DF3914A"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p w14:paraId="44198DFD" w14:textId="77777777" w:rsidR="00ED3118" w:rsidRPr="003D0F73" w:rsidRDefault="00ED3118" w:rsidP="007033D6">
            <w:pPr>
              <w:pStyle w:val="Default"/>
              <w:rPr>
                <w:rFonts w:eastAsia="Calibri"/>
                <w:color w:val="000000" w:themeColor="text1"/>
                <w:sz w:val="20"/>
                <w:szCs w:val="20"/>
              </w:rPr>
            </w:pPr>
          </w:p>
        </w:tc>
        <w:tc>
          <w:tcPr>
            <w:tcW w:w="851" w:type="dxa"/>
          </w:tcPr>
          <w:p w14:paraId="2368EF0A" w14:textId="77777777" w:rsidR="00ED3118" w:rsidRPr="003D0F73" w:rsidRDefault="00ED3118" w:rsidP="007033D6">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0BA71B18"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p w14:paraId="24C70DA2" w14:textId="77777777" w:rsidR="00ED3118" w:rsidRPr="003D0F73" w:rsidRDefault="00ED3118" w:rsidP="007033D6">
            <w:pPr>
              <w:pStyle w:val="Default"/>
              <w:spacing w:line="259" w:lineRule="auto"/>
              <w:rPr>
                <w:rFonts w:eastAsia="Calibri"/>
                <w:color w:val="000000" w:themeColor="text1"/>
              </w:rPr>
            </w:pPr>
          </w:p>
        </w:tc>
        <w:tc>
          <w:tcPr>
            <w:tcW w:w="1362" w:type="dxa"/>
          </w:tcPr>
          <w:p w14:paraId="0362D63F"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01C1F2ED" w14:textId="77777777" w:rsidR="00ED3118" w:rsidRPr="003D0F73" w:rsidRDefault="00ED3118" w:rsidP="007033D6">
            <w:pPr>
              <w:pStyle w:val="Default"/>
              <w:spacing w:line="259" w:lineRule="auto"/>
              <w:rPr>
                <w:rFonts w:eastAsia="Calibri"/>
                <w:color w:val="000000" w:themeColor="text1"/>
              </w:rPr>
            </w:pPr>
          </w:p>
        </w:tc>
        <w:tc>
          <w:tcPr>
            <w:tcW w:w="1858" w:type="dxa"/>
          </w:tcPr>
          <w:p w14:paraId="08911EE1"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425A5ABC"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4BC79729" w14:textId="77777777" w:rsidTr="007033D6">
        <w:tc>
          <w:tcPr>
            <w:tcW w:w="2602" w:type="dxa"/>
          </w:tcPr>
          <w:p w14:paraId="001D9076"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TEC_LRMTPRE5</w:t>
            </w:r>
          </w:p>
        </w:tc>
        <w:tc>
          <w:tcPr>
            <w:tcW w:w="921" w:type="dxa"/>
          </w:tcPr>
          <w:p w14:paraId="093BAEAD" w14:textId="77777777" w:rsidR="00ED3118" w:rsidRPr="003D0F73" w:rsidRDefault="00ED3118" w:rsidP="007033D6">
            <w:pPr>
              <w:pStyle w:val="Default"/>
              <w:spacing w:line="259" w:lineRule="auto"/>
              <w:rPr>
                <w:rFonts w:eastAsia="Calibri"/>
                <w:color w:val="000000" w:themeColor="text1"/>
              </w:rPr>
            </w:pPr>
          </w:p>
        </w:tc>
        <w:tc>
          <w:tcPr>
            <w:tcW w:w="376" w:type="dxa"/>
          </w:tcPr>
          <w:p w14:paraId="51A8D1FA" w14:textId="77777777" w:rsidR="00ED3118" w:rsidRPr="003D0F73" w:rsidRDefault="00ED3118" w:rsidP="007033D6">
            <w:pPr>
              <w:pStyle w:val="Default"/>
              <w:rPr>
                <w:rFonts w:eastAsia="Calibri"/>
                <w:color w:val="000000" w:themeColor="text1"/>
              </w:rPr>
            </w:pPr>
          </w:p>
        </w:tc>
        <w:tc>
          <w:tcPr>
            <w:tcW w:w="2802" w:type="dxa"/>
          </w:tcPr>
          <w:p w14:paraId="548C55B3"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p w14:paraId="26C0A88B" w14:textId="77777777" w:rsidR="00ED3118" w:rsidRPr="003D0F73" w:rsidRDefault="00ED3118" w:rsidP="007033D6">
            <w:pPr>
              <w:pStyle w:val="Default"/>
              <w:rPr>
                <w:rFonts w:eastAsia="Calibri"/>
                <w:color w:val="000000" w:themeColor="text1"/>
                <w:sz w:val="20"/>
                <w:szCs w:val="20"/>
              </w:rPr>
            </w:pPr>
          </w:p>
        </w:tc>
        <w:tc>
          <w:tcPr>
            <w:tcW w:w="851" w:type="dxa"/>
          </w:tcPr>
          <w:p w14:paraId="480EA148" w14:textId="77777777" w:rsidR="00ED3118" w:rsidRPr="003D0F73" w:rsidRDefault="00ED3118" w:rsidP="007033D6">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744E1740"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p w14:paraId="72DEF91E" w14:textId="77777777" w:rsidR="00ED3118" w:rsidRPr="003D0F73" w:rsidRDefault="00ED3118" w:rsidP="007033D6">
            <w:pPr>
              <w:pStyle w:val="Default"/>
              <w:spacing w:line="259" w:lineRule="auto"/>
              <w:rPr>
                <w:rFonts w:eastAsia="Calibri"/>
                <w:color w:val="000000" w:themeColor="text1"/>
              </w:rPr>
            </w:pPr>
          </w:p>
        </w:tc>
        <w:tc>
          <w:tcPr>
            <w:tcW w:w="1362" w:type="dxa"/>
          </w:tcPr>
          <w:p w14:paraId="6F07F24D"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1EE75E4C" w14:textId="77777777" w:rsidR="00ED3118" w:rsidRPr="003D0F73" w:rsidRDefault="00ED3118" w:rsidP="007033D6">
            <w:pPr>
              <w:pStyle w:val="Default"/>
              <w:spacing w:line="259" w:lineRule="auto"/>
              <w:rPr>
                <w:rFonts w:eastAsia="Calibri"/>
                <w:color w:val="000000" w:themeColor="text1"/>
              </w:rPr>
            </w:pPr>
          </w:p>
        </w:tc>
        <w:tc>
          <w:tcPr>
            <w:tcW w:w="1858" w:type="dxa"/>
          </w:tcPr>
          <w:p w14:paraId="2D1959DC"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40991501"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668BCD68" w14:textId="77777777" w:rsidTr="007033D6">
        <w:tc>
          <w:tcPr>
            <w:tcW w:w="2602" w:type="dxa"/>
          </w:tcPr>
          <w:p w14:paraId="42FEEAE4"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Arial" w:eastAsia="Arial" w:hAnsi="Arial" w:cs="Arial"/>
                <w:color w:val="000000" w:themeColor="text1"/>
                <w:sz w:val="20"/>
                <w:szCs w:val="20"/>
                <w:lang w:eastAsia="en-US"/>
              </w:rPr>
              <w:t>TEC_LRMTPRE6</w:t>
            </w:r>
          </w:p>
        </w:tc>
        <w:tc>
          <w:tcPr>
            <w:tcW w:w="921" w:type="dxa"/>
          </w:tcPr>
          <w:p w14:paraId="4886155A" w14:textId="77777777" w:rsidR="00ED3118" w:rsidRPr="003D0F73" w:rsidRDefault="00ED3118" w:rsidP="007033D6">
            <w:pPr>
              <w:pStyle w:val="Default"/>
              <w:spacing w:line="259" w:lineRule="auto"/>
              <w:rPr>
                <w:rFonts w:eastAsia="Calibri"/>
                <w:color w:val="000000" w:themeColor="text1"/>
              </w:rPr>
            </w:pPr>
          </w:p>
        </w:tc>
        <w:tc>
          <w:tcPr>
            <w:tcW w:w="376" w:type="dxa"/>
          </w:tcPr>
          <w:p w14:paraId="5AEE0672" w14:textId="77777777" w:rsidR="00ED3118" w:rsidRPr="003D0F73" w:rsidRDefault="00ED3118" w:rsidP="007033D6">
            <w:pPr>
              <w:pStyle w:val="Default"/>
              <w:rPr>
                <w:rFonts w:eastAsia="Calibri"/>
                <w:color w:val="000000" w:themeColor="text1"/>
              </w:rPr>
            </w:pPr>
          </w:p>
        </w:tc>
        <w:tc>
          <w:tcPr>
            <w:tcW w:w="2802" w:type="dxa"/>
          </w:tcPr>
          <w:p w14:paraId="787A1AB4"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LRMT Preservation Module for accessing MS Compliance Center, Exchange Online and SharePoint Online</w:t>
            </w:r>
          </w:p>
          <w:p w14:paraId="7F5F5CAE" w14:textId="77777777" w:rsidR="00ED3118" w:rsidRPr="003D0F73" w:rsidRDefault="00ED3118" w:rsidP="007033D6">
            <w:pPr>
              <w:pStyle w:val="Default"/>
              <w:rPr>
                <w:rFonts w:eastAsia="Calibri"/>
                <w:color w:val="000000" w:themeColor="text1"/>
                <w:sz w:val="20"/>
                <w:szCs w:val="20"/>
              </w:rPr>
            </w:pPr>
          </w:p>
        </w:tc>
        <w:tc>
          <w:tcPr>
            <w:tcW w:w="851" w:type="dxa"/>
          </w:tcPr>
          <w:p w14:paraId="087371A1" w14:textId="77777777" w:rsidR="00ED3118" w:rsidRPr="003D0F73" w:rsidRDefault="00ED3118" w:rsidP="007033D6">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4FDAEF0D"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Compliance Administrator, License Administrator, SharePoint Administrator, User Administrator</w:t>
            </w:r>
          </w:p>
          <w:p w14:paraId="1D119D17" w14:textId="77777777" w:rsidR="00ED3118" w:rsidRPr="003D0F73" w:rsidRDefault="00ED3118" w:rsidP="007033D6">
            <w:pPr>
              <w:pStyle w:val="Default"/>
              <w:spacing w:line="259" w:lineRule="auto"/>
              <w:rPr>
                <w:rFonts w:eastAsia="Calibri"/>
                <w:color w:val="000000" w:themeColor="text1"/>
              </w:rPr>
            </w:pPr>
          </w:p>
        </w:tc>
        <w:tc>
          <w:tcPr>
            <w:tcW w:w="1362" w:type="dxa"/>
          </w:tcPr>
          <w:p w14:paraId="47C44D40"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50D47E8B" w14:textId="77777777" w:rsidR="00ED3118" w:rsidRPr="003D0F73" w:rsidRDefault="00ED3118" w:rsidP="007033D6">
            <w:pPr>
              <w:pStyle w:val="Default"/>
              <w:spacing w:line="259" w:lineRule="auto"/>
              <w:rPr>
                <w:rFonts w:eastAsia="Calibri"/>
                <w:color w:val="000000" w:themeColor="text1"/>
              </w:rPr>
            </w:pPr>
          </w:p>
        </w:tc>
        <w:tc>
          <w:tcPr>
            <w:tcW w:w="1858" w:type="dxa"/>
          </w:tcPr>
          <w:p w14:paraId="030782BA"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522EC015"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4FD9CF95" w14:textId="77777777" w:rsidTr="007033D6">
        <w:tc>
          <w:tcPr>
            <w:tcW w:w="2602" w:type="dxa"/>
          </w:tcPr>
          <w:p w14:paraId="1C53EF37" w14:textId="77777777" w:rsidR="00ED3118" w:rsidRPr="003D0F73" w:rsidRDefault="00ED3118" w:rsidP="007033D6">
            <w:pPr>
              <w:rPr>
                <w:rFonts w:ascii="Arial" w:eastAsia="Arial" w:hAnsi="Arial" w:cs="Arial"/>
                <w:color w:val="000000" w:themeColor="text1"/>
                <w:sz w:val="20"/>
                <w:szCs w:val="20"/>
                <w:lang w:eastAsia="en-US"/>
              </w:rPr>
            </w:pPr>
            <w:r w:rsidRPr="003D0F73">
              <w:rPr>
                <w:rFonts w:ascii="Segoe UI" w:hAnsi="Segoe UI" w:cs="Segoe UI"/>
                <w:color w:val="000000" w:themeColor="text1"/>
                <w:sz w:val="21"/>
                <w:szCs w:val="21"/>
              </w:rPr>
              <w:t>TEC_NOVARED1</w:t>
            </w:r>
          </w:p>
        </w:tc>
        <w:tc>
          <w:tcPr>
            <w:tcW w:w="921" w:type="dxa"/>
          </w:tcPr>
          <w:p w14:paraId="5B0CE20D" w14:textId="77777777" w:rsidR="00ED3118" w:rsidRPr="003D0F73" w:rsidRDefault="00ED3118" w:rsidP="007033D6">
            <w:pPr>
              <w:pStyle w:val="Default"/>
              <w:spacing w:line="259" w:lineRule="auto"/>
              <w:rPr>
                <w:rFonts w:eastAsia="Calibri"/>
                <w:color w:val="000000" w:themeColor="text1"/>
              </w:rPr>
            </w:pPr>
          </w:p>
        </w:tc>
        <w:tc>
          <w:tcPr>
            <w:tcW w:w="376" w:type="dxa"/>
          </w:tcPr>
          <w:p w14:paraId="1848FB18" w14:textId="77777777" w:rsidR="00ED3118" w:rsidRPr="003D0F73" w:rsidRDefault="00ED3118" w:rsidP="007033D6">
            <w:pPr>
              <w:pStyle w:val="Default"/>
              <w:rPr>
                <w:rFonts w:eastAsia="Calibri"/>
                <w:color w:val="000000" w:themeColor="text1"/>
              </w:rPr>
            </w:pPr>
          </w:p>
        </w:tc>
        <w:tc>
          <w:tcPr>
            <w:tcW w:w="2802" w:type="dxa"/>
          </w:tcPr>
          <w:p w14:paraId="42D5908D"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161739FB" w14:textId="77777777" w:rsidR="00ED3118" w:rsidRPr="003D0F73" w:rsidRDefault="00ED3118" w:rsidP="007033D6">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141813F9" w14:textId="77777777" w:rsidR="00ED3118" w:rsidRPr="003D0F73" w:rsidRDefault="00ED3118" w:rsidP="007033D6">
            <w:pPr>
              <w:pStyle w:val="Default"/>
              <w:rPr>
                <w:rFonts w:eastAsia="Calibri"/>
                <w:color w:val="000000" w:themeColor="text1"/>
                <w:sz w:val="20"/>
                <w:szCs w:val="20"/>
              </w:rPr>
            </w:pPr>
          </w:p>
        </w:tc>
        <w:tc>
          <w:tcPr>
            <w:tcW w:w="851" w:type="dxa"/>
          </w:tcPr>
          <w:p w14:paraId="7AC2FD5D" w14:textId="77777777" w:rsidR="00ED3118" w:rsidRPr="003D0F73" w:rsidRDefault="00ED3118" w:rsidP="007033D6">
            <w:pPr>
              <w:pStyle w:val="Default"/>
              <w:spacing w:line="259" w:lineRule="auto"/>
              <w:jc w:val="center"/>
              <w:rPr>
                <w:rFonts w:ascii="Arial Nova" w:eastAsia="Arial Nova" w:hAnsi="Arial Nova" w:cs="Arial Nova"/>
                <w:color w:val="000000" w:themeColor="text1"/>
              </w:rPr>
            </w:pPr>
            <w:r w:rsidRPr="003D0F73">
              <w:rPr>
                <w:rFonts w:ascii="Arial Nova" w:eastAsia="Arial Nova" w:hAnsi="Arial Nova" w:cs="Arial Nova"/>
                <w:color w:val="000000" w:themeColor="text1"/>
              </w:rPr>
              <w:t>Y</w:t>
            </w:r>
          </w:p>
        </w:tc>
        <w:tc>
          <w:tcPr>
            <w:tcW w:w="2936" w:type="dxa"/>
          </w:tcPr>
          <w:p w14:paraId="257EC4AF"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0B4C36A2"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05D89C27" w14:textId="77777777" w:rsidR="00ED3118" w:rsidRPr="003D0F73" w:rsidRDefault="00ED3118" w:rsidP="007033D6">
            <w:pPr>
              <w:pStyle w:val="Default"/>
              <w:spacing w:line="259" w:lineRule="auto"/>
              <w:rPr>
                <w:rFonts w:eastAsia="Calibri"/>
                <w:color w:val="000000" w:themeColor="text1"/>
              </w:rPr>
            </w:pPr>
          </w:p>
        </w:tc>
        <w:tc>
          <w:tcPr>
            <w:tcW w:w="1858" w:type="dxa"/>
          </w:tcPr>
          <w:p w14:paraId="61EB3997"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180D4341"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5CD6DD00" w14:textId="77777777" w:rsidTr="007033D6">
        <w:tc>
          <w:tcPr>
            <w:tcW w:w="2602" w:type="dxa"/>
          </w:tcPr>
          <w:p w14:paraId="71FD5F18"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TEC_NOVARED2</w:t>
            </w:r>
          </w:p>
        </w:tc>
        <w:tc>
          <w:tcPr>
            <w:tcW w:w="921" w:type="dxa"/>
          </w:tcPr>
          <w:p w14:paraId="2035FF00" w14:textId="77777777" w:rsidR="00ED3118" w:rsidRPr="003D0F73" w:rsidRDefault="00ED3118" w:rsidP="007033D6">
            <w:pPr>
              <w:pStyle w:val="Default"/>
              <w:spacing w:line="259" w:lineRule="auto"/>
              <w:rPr>
                <w:rFonts w:eastAsia="Calibri"/>
                <w:color w:val="000000" w:themeColor="text1"/>
              </w:rPr>
            </w:pPr>
          </w:p>
        </w:tc>
        <w:tc>
          <w:tcPr>
            <w:tcW w:w="376" w:type="dxa"/>
          </w:tcPr>
          <w:p w14:paraId="52847066" w14:textId="77777777" w:rsidR="00ED3118" w:rsidRPr="003D0F73" w:rsidRDefault="00ED3118" w:rsidP="007033D6">
            <w:pPr>
              <w:pStyle w:val="Default"/>
              <w:rPr>
                <w:rFonts w:eastAsia="Calibri"/>
                <w:color w:val="000000" w:themeColor="text1"/>
              </w:rPr>
            </w:pPr>
          </w:p>
        </w:tc>
        <w:tc>
          <w:tcPr>
            <w:tcW w:w="2802" w:type="dxa"/>
          </w:tcPr>
          <w:p w14:paraId="3DD8EB3F"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45C5A2D5" w14:textId="77777777" w:rsidR="00ED3118" w:rsidRPr="003D0F73" w:rsidRDefault="00ED3118" w:rsidP="007033D6">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4A04A224" w14:textId="77777777" w:rsidR="00ED3118" w:rsidRPr="003D0F73" w:rsidRDefault="00ED3118" w:rsidP="007033D6">
            <w:pPr>
              <w:pStyle w:val="Default"/>
              <w:rPr>
                <w:rFonts w:eastAsia="Calibri"/>
                <w:color w:val="000000" w:themeColor="text1"/>
                <w:sz w:val="20"/>
                <w:szCs w:val="20"/>
              </w:rPr>
            </w:pPr>
          </w:p>
        </w:tc>
        <w:tc>
          <w:tcPr>
            <w:tcW w:w="851" w:type="dxa"/>
          </w:tcPr>
          <w:p w14:paraId="2ECD13F9" w14:textId="77777777" w:rsidR="00ED3118" w:rsidRPr="003D0F73" w:rsidRDefault="00ED3118" w:rsidP="007033D6">
            <w:pPr>
              <w:pStyle w:val="Default"/>
              <w:spacing w:line="259" w:lineRule="auto"/>
              <w:jc w:val="center"/>
              <w:rPr>
                <w:rFonts w:ascii="Arial Nova" w:eastAsia="Arial Nova" w:hAnsi="Arial Nova" w:cs="Arial Nova"/>
                <w:color w:val="000000" w:themeColor="text1"/>
              </w:rPr>
            </w:pPr>
            <w:r w:rsidRPr="003D0F73">
              <w:rPr>
                <w:rFonts w:eastAsia="Calibri"/>
                <w:color w:val="000000" w:themeColor="text1"/>
              </w:rPr>
              <w:t>Y</w:t>
            </w:r>
          </w:p>
        </w:tc>
        <w:tc>
          <w:tcPr>
            <w:tcW w:w="2936" w:type="dxa"/>
          </w:tcPr>
          <w:p w14:paraId="0C840995"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40704F9A"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2FAAA2CF" w14:textId="77777777" w:rsidR="00ED3118" w:rsidRPr="003D0F73" w:rsidRDefault="00ED3118" w:rsidP="007033D6">
            <w:pPr>
              <w:pStyle w:val="Default"/>
              <w:spacing w:line="259" w:lineRule="auto"/>
              <w:rPr>
                <w:rFonts w:eastAsia="Calibri"/>
                <w:color w:val="000000" w:themeColor="text1"/>
              </w:rPr>
            </w:pPr>
          </w:p>
        </w:tc>
        <w:tc>
          <w:tcPr>
            <w:tcW w:w="1858" w:type="dxa"/>
          </w:tcPr>
          <w:p w14:paraId="4034AD33"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3FE55ABD"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50715244" w14:textId="77777777" w:rsidTr="007033D6">
        <w:tc>
          <w:tcPr>
            <w:tcW w:w="2602" w:type="dxa"/>
          </w:tcPr>
          <w:p w14:paraId="39E928C2"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TEC_NOVARED3</w:t>
            </w:r>
          </w:p>
        </w:tc>
        <w:tc>
          <w:tcPr>
            <w:tcW w:w="921" w:type="dxa"/>
          </w:tcPr>
          <w:p w14:paraId="40CD7990" w14:textId="77777777" w:rsidR="00ED3118" w:rsidRPr="003D0F73" w:rsidRDefault="00ED3118" w:rsidP="007033D6">
            <w:pPr>
              <w:pStyle w:val="Default"/>
              <w:spacing w:line="259" w:lineRule="auto"/>
              <w:rPr>
                <w:rFonts w:eastAsia="Calibri"/>
                <w:color w:val="000000" w:themeColor="text1"/>
              </w:rPr>
            </w:pPr>
          </w:p>
        </w:tc>
        <w:tc>
          <w:tcPr>
            <w:tcW w:w="376" w:type="dxa"/>
          </w:tcPr>
          <w:p w14:paraId="25BD500C" w14:textId="77777777" w:rsidR="00ED3118" w:rsidRPr="003D0F73" w:rsidRDefault="00ED3118" w:rsidP="007033D6">
            <w:pPr>
              <w:pStyle w:val="Default"/>
              <w:rPr>
                <w:rFonts w:eastAsia="Calibri"/>
                <w:color w:val="000000" w:themeColor="text1"/>
              </w:rPr>
            </w:pPr>
          </w:p>
        </w:tc>
        <w:tc>
          <w:tcPr>
            <w:tcW w:w="2802" w:type="dxa"/>
          </w:tcPr>
          <w:p w14:paraId="6AB4A1D1"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2EB0B761" w14:textId="77777777" w:rsidR="00ED3118" w:rsidRPr="003D0F73" w:rsidRDefault="00ED3118" w:rsidP="007033D6">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4C77BFA8" w14:textId="77777777" w:rsidR="00ED3118" w:rsidRPr="003D0F73" w:rsidRDefault="00ED3118" w:rsidP="007033D6">
            <w:pPr>
              <w:pStyle w:val="Default"/>
              <w:rPr>
                <w:rFonts w:eastAsia="Calibri"/>
                <w:color w:val="000000" w:themeColor="text1"/>
                <w:sz w:val="20"/>
                <w:szCs w:val="20"/>
              </w:rPr>
            </w:pPr>
          </w:p>
        </w:tc>
        <w:tc>
          <w:tcPr>
            <w:tcW w:w="851" w:type="dxa"/>
          </w:tcPr>
          <w:p w14:paraId="29006B72" w14:textId="77777777" w:rsidR="00ED3118" w:rsidRPr="003D0F73" w:rsidRDefault="00ED3118" w:rsidP="007033D6">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1026BEF9"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3978FFAB"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71F51936" w14:textId="77777777" w:rsidR="00ED3118" w:rsidRPr="003D0F73" w:rsidRDefault="00ED3118" w:rsidP="007033D6">
            <w:pPr>
              <w:pStyle w:val="Default"/>
              <w:spacing w:line="259" w:lineRule="auto"/>
              <w:rPr>
                <w:rFonts w:eastAsia="Calibri"/>
                <w:color w:val="000000" w:themeColor="text1"/>
              </w:rPr>
            </w:pPr>
          </w:p>
        </w:tc>
        <w:tc>
          <w:tcPr>
            <w:tcW w:w="1858" w:type="dxa"/>
          </w:tcPr>
          <w:p w14:paraId="62D52181"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2573397E"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2AE659D7" w14:textId="77777777" w:rsidTr="007033D6">
        <w:tc>
          <w:tcPr>
            <w:tcW w:w="2602" w:type="dxa"/>
          </w:tcPr>
          <w:p w14:paraId="266DDD16"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TEC_NOVARED4</w:t>
            </w:r>
          </w:p>
        </w:tc>
        <w:tc>
          <w:tcPr>
            <w:tcW w:w="921" w:type="dxa"/>
          </w:tcPr>
          <w:p w14:paraId="5FC75B6C" w14:textId="77777777" w:rsidR="00ED3118" w:rsidRPr="003D0F73" w:rsidRDefault="00ED3118" w:rsidP="007033D6">
            <w:pPr>
              <w:pStyle w:val="Default"/>
              <w:spacing w:line="259" w:lineRule="auto"/>
              <w:rPr>
                <w:rFonts w:eastAsia="Calibri"/>
                <w:color w:val="000000" w:themeColor="text1"/>
              </w:rPr>
            </w:pPr>
          </w:p>
        </w:tc>
        <w:tc>
          <w:tcPr>
            <w:tcW w:w="376" w:type="dxa"/>
          </w:tcPr>
          <w:p w14:paraId="7E0B348B" w14:textId="77777777" w:rsidR="00ED3118" w:rsidRPr="003D0F73" w:rsidRDefault="00ED3118" w:rsidP="007033D6">
            <w:pPr>
              <w:pStyle w:val="Default"/>
              <w:rPr>
                <w:rFonts w:eastAsia="Calibri"/>
                <w:color w:val="000000" w:themeColor="text1"/>
              </w:rPr>
            </w:pPr>
          </w:p>
        </w:tc>
        <w:tc>
          <w:tcPr>
            <w:tcW w:w="2802" w:type="dxa"/>
          </w:tcPr>
          <w:p w14:paraId="0EEBB16F"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0302A966" w14:textId="77777777" w:rsidR="00ED3118" w:rsidRPr="003D0F73" w:rsidRDefault="00ED3118" w:rsidP="007033D6">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182958C4" w14:textId="77777777" w:rsidR="00ED3118" w:rsidRPr="003D0F73" w:rsidRDefault="00ED3118" w:rsidP="007033D6">
            <w:pPr>
              <w:pStyle w:val="Default"/>
              <w:rPr>
                <w:rFonts w:eastAsia="Calibri"/>
                <w:color w:val="000000" w:themeColor="text1"/>
                <w:sz w:val="20"/>
                <w:szCs w:val="20"/>
              </w:rPr>
            </w:pPr>
          </w:p>
        </w:tc>
        <w:tc>
          <w:tcPr>
            <w:tcW w:w="851" w:type="dxa"/>
          </w:tcPr>
          <w:p w14:paraId="053F1F37" w14:textId="77777777" w:rsidR="00ED3118" w:rsidRPr="003D0F73" w:rsidRDefault="00ED3118" w:rsidP="007033D6">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619D3A73"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67D833D4"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6C4934FD" w14:textId="77777777" w:rsidR="00ED3118" w:rsidRPr="003D0F73" w:rsidRDefault="00ED3118" w:rsidP="007033D6">
            <w:pPr>
              <w:pStyle w:val="Default"/>
              <w:spacing w:line="259" w:lineRule="auto"/>
              <w:rPr>
                <w:rFonts w:eastAsia="Calibri"/>
                <w:color w:val="000000" w:themeColor="text1"/>
              </w:rPr>
            </w:pPr>
          </w:p>
        </w:tc>
        <w:tc>
          <w:tcPr>
            <w:tcW w:w="1858" w:type="dxa"/>
          </w:tcPr>
          <w:p w14:paraId="4F82BA1B"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652A82BC"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38E38546" w14:textId="77777777" w:rsidTr="007033D6">
        <w:tc>
          <w:tcPr>
            <w:tcW w:w="2602" w:type="dxa"/>
          </w:tcPr>
          <w:p w14:paraId="62114407"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TEC_NOVARED5</w:t>
            </w:r>
          </w:p>
        </w:tc>
        <w:tc>
          <w:tcPr>
            <w:tcW w:w="921" w:type="dxa"/>
          </w:tcPr>
          <w:p w14:paraId="4B6B9FDA" w14:textId="77777777" w:rsidR="00ED3118" w:rsidRPr="003D0F73" w:rsidRDefault="00ED3118" w:rsidP="007033D6">
            <w:pPr>
              <w:pStyle w:val="Default"/>
              <w:spacing w:line="259" w:lineRule="auto"/>
              <w:rPr>
                <w:rFonts w:eastAsia="Calibri"/>
                <w:color w:val="000000" w:themeColor="text1"/>
              </w:rPr>
            </w:pPr>
          </w:p>
        </w:tc>
        <w:tc>
          <w:tcPr>
            <w:tcW w:w="376" w:type="dxa"/>
          </w:tcPr>
          <w:p w14:paraId="7AE049D4" w14:textId="77777777" w:rsidR="00ED3118" w:rsidRPr="003D0F73" w:rsidRDefault="00ED3118" w:rsidP="007033D6">
            <w:pPr>
              <w:pStyle w:val="Default"/>
              <w:rPr>
                <w:rFonts w:eastAsia="Calibri"/>
                <w:color w:val="000000" w:themeColor="text1"/>
              </w:rPr>
            </w:pPr>
          </w:p>
        </w:tc>
        <w:tc>
          <w:tcPr>
            <w:tcW w:w="2802" w:type="dxa"/>
          </w:tcPr>
          <w:p w14:paraId="097D4FD7"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276CAE78" w14:textId="77777777" w:rsidR="00ED3118" w:rsidRPr="003D0F73" w:rsidRDefault="00ED3118" w:rsidP="007033D6">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0F6DF063" w14:textId="77777777" w:rsidR="00ED3118" w:rsidRPr="003D0F73" w:rsidRDefault="00ED3118" w:rsidP="007033D6">
            <w:pPr>
              <w:pStyle w:val="Default"/>
              <w:rPr>
                <w:rFonts w:eastAsia="Calibri"/>
                <w:color w:val="000000" w:themeColor="text1"/>
                <w:sz w:val="20"/>
                <w:szCs w:val="20"/>
              </w:rPr>
            </w:pPr>
          </w:p>
        </w:tc>
        <w:tc>
          <w:tcPr>
            <w:tcW w:w="851" w:type="dxa"/>
          </w:tcPr>
          <w:p w14:paraId="07ABC1B0" w14:textId="77777777" w:rsidR="00ED3118" w:rsidRPr="003D0F73" w:rsidRDefault="00ED3118" w:rsidP="007033D6">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6332277F"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16221393"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3455991D" w14:textId="77777777" w:rsidR="00ED3118" w:rsidRPr="003D0F73" w:rsidRDefault="00ED3118" w:rsidP="007033D6">
            <w:pPr>
              <w:pStyle w:val="Default"/>
              <w:spacing w:line="259" w:lineRule="auto"/>
              <w:rPr>
                <w:rFonts w:eastAsia="Calibri"/>
                <w:color w:val="000000" w:themeColor="text1"/>
              </w:rPr>
            </w:pPr>
          </w:p>
        </w:tc>
        <w:tc>
          <w:tcPr>
            <w:tcW w:w="1858" w:type="dxa"/>
          </w:tcPr>
          <w:p w14:paraId="52DFB58A"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6B445E53"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198A03EC" w14:textId="77777777" w:rsidTr="007033D6">
        <w:tc>
          <w:tcPr>
            <w:tcW w:w="2602" w:type="dxa"/>
          </w:tcPr>
          <w:p w14:paraId="0B7C904C"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TEC_NOVARED6</w:t>
            </w:r>
          </w:p>
        </w:tc>
        <w:tc>
          <w:tcPr>
            <w:tcW w:w="921" w:type="dxa"/>
          </w:tcPr>
          <w:p w14:paraId="44B85A1F" w14:textId="77777777" w:rsidR="00ED3118" w:rsidRPr="003D0F73" w:rsidRDefault="00ED3118" w:rsidP="007033D6">
            <w:pPr>
              <w:pStyle w:val="Default"/>
              <w:spacing w:line="259" w:lineRule="auto"/>
              <w:rPr>
                <w:rFonts w:eastAsia="Calibri"/>
                <w:color w:val="000000" w:themeColor="text1"/>
              </w:rPr>
            </w:pPr>
          </w:p>
        </w:tc>
        <w:tc>
          <w:tcPr>
            <w:tcW w:w="376" w:type="dxa"/>
          </w:tcPr>
          <w:p w14:paraId="6F663F09" w14:textId="77777777" w:rsidR="00ED3118" w:rsidRPr="003D0F73" w:rsidRDefault="00ED3118" w:rsidP="007033D6">
            <w:pPr>
              <w:pStyle w:val="Default"/>
              <w:rPr>
                <w:rFonts w:eastAsia="Calibri"/>
                <w:color w:val="000000" w:themeColor="text1"/>
              </w:rPr>
            </w:pPr>
          </w:p>
        </w:tc>
        <w:tc>
          <w:tcPr>
            <w:tcW w:w="2802" w:type="dxa"/>
          </w:tcPr>
          <w:p w14:paraId="408D2C10"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02E03BF5" w14:textId="77777777" w:rsidR="00ED3118" w:rsidRPr="003D0F73" w:rsidRDefault="00ED3118" w:rsidP="007033D6">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6F68C6D2" w14:textId="77777777" w:rsidR="00ED3118" w:rsidRPr="003D0F73" w:rsidRDefault="00ED3118" w:rsidP="007033D6">
            <w:pPr>
              <w:pStyle w:val="Default"/>
              <w:rPr>
                <w:rFonts w:eastAsia="Calibri"/>
                <w:color w:val="000000" w:themeColor="text1"/>
                <w:sz w:val="20"/>
                <w:szCs w:val="20"/>
              </w:rPr>
            </w:pPr>
          </w:p>
        </w:tc>
        <w:tc>
          <w:tcPr>
            <w:tcW w:w="851" w:type="dxa"/>
          </w:tcPr>
          <w:p w14:paraId="21A05590" w14:textId="77777777" w:rsidR="00ED3118" w:rsidRPr="003D0F73" w:rsidRDefault="00ED3118" w:rsidP="007033D6">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1EFF35AE"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3FBB08D0"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054DDAAC" w14:textId="77777777" w:rsidR="00ED3118" w:rsidRPr="003D0F73" w:rsidRDefault="00ED3118" w:rsidP="007033D6">
            <w:pPr>
              <w:pStyle w:val="Default"/>
              <w:spacing w:line="259" w:lineRule="auto"/>
              <w:rPr>
                <w:rFonts w:eastAsia="Calibri"/>
                <w:color w:val="000000" w:themeColor="text1"/>
              </w:rPr>
            </w:pPr>
          </w:p>
        </w:tc>
        <w:tc>
          <w:tcPr>
            <w:tcW w:w="1858" w:type="dxa"/>
          </w:tcPr>
          <w:p w14:paraId="16CABA6D"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7A5E9513"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76D1C021" w14:textId="77777777" w:rsidTr="007033D6">
        <w:trPr>
          <w:trHeight w:val="540"/>
        </w:trPr>
        <w:tc>
          <w:tcPr>
            <w:tcW w:w="2602" w:type="dxa"/>
          </w:tcPr>
          <w:p w14:paraId="5EC53EB0"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TEC_NOVARED7</w:t>
            </w:r>
          </w:p>
        </w:tc>
        <w:tc>
          <w:tcPr>
            <w:tcW w:w="921" w:type="dxa"/>
          </w:tcPr>
          <w:p w14:paraId="5002CA7E" w14:textId="77777777" w:rsidR="00ED3118" w:rsidRPr="003D0F73" w:rsidRDefault="00ED3118" w:rsidP="007033D6">
            <w:pPr>
              <w:pStyle w:val="Default"/>
              <w:spacing w:line="259" w:lineRule="auto"/>
              <w:rPr>
                <w:rFonts w:eastAsia="Calibri"/>
                <w:color w:val="000000" w:themeColor="text1"/>
              </w:rPr>
            </w:pPr>
          </w:p>
        </w:tc>
        <w:tc>
          <w:tcPr>
            <w:tcW w:w="376" w:type="dxa"/>
          </w:tcPr>
          <w:p w14:paraId="161F1479" w14:textId="77777777" w:rsidR="00ED3118" w:rsidRPr="003D0F73" w:rsidRDefault="00ED3118" w:rsidP="007033D6">
            <w:pPr>
              <w:pStyle w:val="Default"/>
              <w:rPr>
                <w:rFonts w:eastAsia="Calibri"/>
                <w:color w:val="000000" w:themeColor="text1"/>
              </w:rPr>
            </w:pPr>
          </w:p>
        </w:tc>
        <w:tc>
          <w:tcPr>
            <w:tcW w:w="2802" w:type="dxa"/>
          </w:tcPr>
          <w:p w14:paraId="4161317C"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48B43F7B" w14:textId="77777777" w:rsidR="00ED3118" w:rsidRPr="003D0F73" w:rsidRDefault="00ED3118" w:rsidP="007033D6">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45F43EEE" w14:textId="77777777" w:rsidR="00ED3118" w:rsidRPr="003D0F73" w:rsidRDefault="00ED3118" w:rsidP="007033D6">
            <w:pPr>
              <w:pStyle w:val="Default"/>
              <w:rPr>
                <w:rFonts w:eastAsia="Calibri"/>
                <w:color w:val="000000" w:themeColor="text1"/>
                <w:sz w:val="20"/>
                <w:szCs w:val="20"/>
              </w:rPr>
            </w:pPr>
          </w:p>
        </w:tc>
        <w:tc>
          <w:tcPr>
            <w:tcW w:w="851" w:type="dxa"/>
          </w:tcPr>
          <w:p w14:paraId="461F03DB" w14:textId="77777777" w:rsidR="00ED3118" w:rsidRPr="003D0F73" w:rsidRDefault="00ED3118" w:rsidP="007033D6">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2EE3C8C5"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7399E9BB"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72A8A5AA" w14:textId="77777777" w:rsidR="00ED3118" w:rsidRPr="003D0F73" w:rsidRDefault="00ED3118" w:rsidP="007033D6">
            <w:pPr>
              <w:pStyle w:val="Default"/>
              <w:spacing w:line="259" w:lineRule="auto"/>
              <w:rPr>
                <w:rFonts w:eastAsia="Calibri"/>
                <w:color w:val="000000" w:themeColor="text1"/>
              </w:rPr>
            </w:pPr>
          </w:p>
        </w:tc>
        <w:tc>
          <w:tcPr>
            <w:tcW w:w="1858" w:type="dxa"/>
          </w:tcPr>
          <w:p w14:paraId="4AE858FA"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4EAA5027"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404533F9" w14:textId="77777777" w:rsidTr="007033D6">
        <w:tc>
          <w:tcPr>
            <w:tcW w:w="2602" w:type="dxa"/>
          </w:tcPr>
          <w:p w14:paraId="67C4BBA1"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TEC_NOVARED8</w:t>
            </w:r>
          </w:p>
        </w:tc>
        <w:tc>
          <w:tcPr>
            <w:tcW w:w="921" w:type="dxa"/>
          </w:tcPr>
          <w:p w14:paraId="015F0342" w14:textId="77777777" w:rsidR="00ED3118" w:rsidRPr="003D0F73" w:rsidRDefault="00ED3118" w:rsidP="007033D6">
            <w:pPr>
              <w:pStyle w:val="Default"/>
              <w:spacing w:line="259" w:lineRule="auto"/>
              <w:rPr>
                <w:rFonts w:eastAsia="Calibri"/>
                <w:color w:val="000000" w:themeColor="text1"/>
              </w:rPr>
            </w:pPr>
          </w:p>
        </w:tc>
        <w:tc>
          <w:tcPr>
            <w:tcW w:w="376" w:type="dxa"/>
          </w:tcPr>
          <w:p w14:paraId="350CA071" w14:textId="77777777" w:rsidR="00ED3118" w:rsidRPr="003D0F73" w:rsidRDefault="00ED3118" w:rsidP="007033D6">
            <w:pPr>
              <w:pStyle w:val="Default"/>
              <w:rPr>
                <w:rFonts w:eastAsia="Calibri"/>
                <w:color w:val="000000" w:themeColor="text1"/>
              </w:rPr>
            </w:pPr>
          </w:p>
        </w:tc>
        <w:tc>
          <w:tcPr>
            <w:tcW w:w="2802" w:type="dxa"/>
          </w:tcPr>
          <w:p w14:paraId="4073E1FF"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Account used by eDLS Team to access MS eDiscovery Compliance Center and Exchange Online</w:t>
            </w:r>
          </w:p>
          <w:p w14:paraId="38B1DBE6" w14:textId="77777777" w:rsidR="00ED3118" w:rsidRPr="003D0F73" w:rsidRDefault="00ED3118" w:rsidP="007033D6">
            <w:pPr>
              <w:rPr>
                <w:rFonts w:ascii="Arial" w:hAnsi="Arial" w:cs="Arial"/>
                <w:color w:val="000000" w:themeColor="text1"/>
                <w:sz w:val="20"/>
                <w:szCs w:val="20"/>
                <w:lang w:eastAsia="en-US"/>
              </w:rPr>
            </w:pPr>
            <w:r w:rsidRPr="003D0F73">
              <w:rPr>
                <w:rFonts w:ascii="Arial" w:hAnsi="Arial" w:cs="Arial"/>
                <w:color w:val="000000" w:themeColor="text1"/>
                <w:sz w:val="20"/>
                <w:szCs w:val="20"/>
              </w:rPr>
              <w:t xml:space="preserve">This ID is used to access to multiple servers when running various scripts, copying data via RoboCopy, querying data across multiple databases across multiple servers and exporting data from External MS Applications – currently we use TEC accounts that have access rights across many servers. </w:t>
            </w:r>
          </w:p>
          <w:p w14:paraId="1A4DEA10" w14:textId="77777777" w:rsidR="00ED3118" w:rsidRPr="003D0F73" w:rsidRDefault="00ED3118" w:rsidP="007033D6">
            <w:pPr>
              <w:pStyle w:val="Default"/>
              <w:rPr>
                <w:rFonts w:eastAsia="Calibri"/>
                <w:color w:val="000000" w:themeColor="text1"/>
                <w:sz w:val="20"/>
                <w:szCs w:val="20"/>
              </w:rPr>
            </w:pPr>
          </w:p>
        </w:tc>
        <w:tc>
          <w:tcPr>
            <w:tcW w:w="851" w:type="dxa"/>
          </w:tcPr>
          <w:p w14:paraId="3A1923AE" w14:textId="77777777" w:rsidR="00ED3118" w:rsidRPr="003D0F73" w:rsidRDefault="00ED3118" w:rsidP="007033D6">
            <w:pPr>
              <w:pStyle w:val="Default"/>
              <w:spacing w:line="259" w:lineRule="auto"/>
              <w:jc w:val="center"/>
              <w:rPr>
                <w:rFonts w:eastAsia="Calibri"/>
                <w:color w:val="000000" w:themeColor="text1"/>
              </w:rPr>
            </w:pPr>
            <w:r w:rsidRPr="003D0F73">
              <w:rPr>
                <w:rFonts w:eastAsia="Calibri"/>
                <w:color w:val="000000" w:themeColor="text1"/>
              </w:rPr>
              <w:t>Y</w:t>
            </w:r>
          </w:p>
        </w:tc>
        <w:tc>
          <w:tcPr>
            <w:tcW w:w="2936" w:type="dxa"/>
          </w:tcPr>
          <w:p w14:paraId="717AA911"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eDiscovery Manager</w:t>
            </w:r>
          </w:p>
        </w:tc>
        <w:tc>
          <w:tcPr>
            <w:tcW w:w="1362" w:type="dxa"/>
          </w:tcPr>
          <w:p w14:paraId="09B4EFBC"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LRMT (28549)</w:t>
            </w:r>
          </w:p>
          <w:p w14:paraId="7D5DAAD4" w14:textId="77777777" w:rsidR="00ED3118" w:rsidRPr="003D0F73" w:rsidRDefault="00ED3118" w:rsidP="007033D6">
            <w:pPr>
              <w:pStyle w:val="Default"/>
              <w:spacing w:line="259" w:lineRule="auto"/>
              <w:rPr>
                <w:rFonts w:eastAsia="Calibri"/>
                <w:color w:val="000000" w:themeColor="text1"/>
              </w:rPr>
            </w:pPr>
          </w:p>
        </w:tc>
        <w:tc>
          <w:tcPr>
            <w:tcW w:w="1858" w:type="dxa"/>
          </w:tcPr>
          <w:p w14:paraId="0D6F7550"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07F43FEE"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0B25563E" w14:textId="77777777" w:rsidTr="007033D6">
        <w:tc>
          <w:tcPr>
            <w:tcW w:w="2602" w:type="dxa"/>
          </w:tcPr>
          <w:p w14:paraId="39E7BF3C"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TEC_O365SVCACC01</w:t>
            </w:r>
          </w:p>
        </w:tc>
        <w:tc>
          <w:tcPr>
            <w:tcW w:w="921" w:type="dxa"/>
          </w:tcPr>
          <w:p w14:paraId="0AA02A3B"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D80CD36"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114D57CD"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Global M365 Account.</w:t>
            </w:r>
          </w:p>
          <w:p w14:paraId="5F2E1C6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851" w:type="dxa"/>
          </w:tcPr>
          <w:p w14:paraId="070384F7"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2D10B566"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Company Administrator</w:t>
            </w:r>
          </w:p>
          <w:p w14:paraId="750BD056"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TenantAdmins</w:t>
            </w:r>
          </w:p>
        </w:tc>
        <w:tc>
          <w:tcPr>
            <w:tcW w:w="1362" w:type="dxa"/>
          </w:tcPr>
          <w:p w14:paraId="61445B9E"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O365 SharePoint Online &amp; OneDrive</w:t>
            </w:r>
            <w:r w:rsidRPr="003D0F73">
              <w:rPr>
                <w:rFonts w:ascii="Segoe UI" w:eastAsia="Times New Roman" w:hAnsi="Segoe UI" w:cs="Segoe UI"/>
                <w:color w:val="000000" w:themeColor="text1"/>
                <w:sz w:val="21"/>
                <w:szCs w:val="21"/>
                <w:lang w:eastAsia="zh-CN"/>
              </w:rPr>
              <w:br/>
              <w:t>(33371)</w:t>
            </w:r>
          </w:p>
        </w:tc>
        <w:tc>
          <w:tcPr>
            <w:tcW w:w="1858" w:type="dxa"/>
          </w:tcPr>
          <w:p w14:paraId="167B974A"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1E67B206"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ED3118" w:rsidRPr="003D0F73" w14:paraId="460CED42" w14:textId="77777777" w:rsidTr="007033D6">
        <w:tc>
          <w:tcPr>
            <w:tcW w:w="2602" w:type="dxa"/>
          </w:tcPr>
          <w:p w14:paraId="326A35A2"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TEC_O365SVCACC02 </w:t>
            </w:r>
          </w:p>
        </w:tc>
        <w:tc>
          <w:tcPr>
            <w:tcW w:w="921" w:type="dxa"/>
          </w:tcPr>
          <w:p w14:paraId="2F9848AA"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0028802C"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2CC9C65E"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used for Managing Tenant level activities. Also the account used for several automation solutions.</w:t>
            </w:r>
            <w:r w:rsidRPr="003D0F73">
              <w:rPr>
                <w:rFonts w:ascii="Segoe UI" w:eastAsia="Times New Roman" w:hAnsi="Segoe UI" w:cs="Segoe UI"/>
                <w:color w:val="000000" w:themeColor="text1"/>
                <w:sz w:val="21"/>
                <w:szCs w:val="21"/>
                <w:lang w:eastAsia="zh-CN"/>
              </w:rPr>
              <w:br/>
            </w:r>
          </w:p>
          <w:p w14:paraId="53CBC855"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851" w:type="dxa"/>
          </w:tcPr>
          <w:p w14:paraId="4BD15858"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3936FE49"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Groups Administrator</w:t>
            </w:r>
          </w:p>
          <w:p w14:paraId="0DC619F4"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Office Apps Administrator</w:t>
            </w:r>
          </w:p>
          <w:p w14:paraId="03DE5A8B"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BI Administrator</w:t>
            </w:r>
          </w:p>
          <w:p w14:paraId="0444431E"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Platform Administrator</w:t>
            </w:r>
          </w:p>
          <w:p w14:paraId="49CF875A"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p w14:paraId="39885D0A"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Teams Administrator</w:t>
            </w:r>
          </w:p>
          <w:p w14:paraId="3F661E34"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User Administrator</w:t>
            </w:r>
          </w:p>
          <w:p w14:paraId="4BA17500"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UserAccountAdmins</w:t>
            </w:r>
          </w:p>
        </w:tc>
        <w:tc>
          <w:tcPr>
            <w:tcW w:w="1362" w:type="dxa"/>
          </w:tcPr>
          <w:p w14:paraId="0C125F1D"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p>
          <w:p w14:paraId="37D79468"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(33371)</w:t>
            </w:r>
          </w:p>
        </w:tc>
        <w:tc>
          <w:tcPr>
            <w:tcW w:w="1858" w:type="dxa"/>
          </w:tcPr>
          <w:p w14:paraId="64652E73"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18B3D55C"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ED3118" w:rsidRPr="003D0F73" w14:paraId="6DEB19AF" w14:textId="77777777" w:rsidTr="007033D6">
        <w:tc>
          <w:tcPr>
            <w:tcW w:w="2602" w:type="dxa"/>
          </w:tcPr>
          <w:p w14:paraId="78F6D7B6"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TEC_O365SVCACC03 </w:t>
            </w:r>
          </w:p>
        </w:tc>
        <w:tc>
          <w:tcPr>
            <w:tcW w:w="921" w:type="dxa"/>
          </w:tcPr>
          <w:p w14:paraId="30BE600C"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12777AD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0CAF37DC"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used for Managing Tenant level activities. Also the account used for several automation solutions.</w:t>
            </w:r>
          </w:p>
        </w:tc>
        <w:tc>
          <w:tcPr>
            <w:tcW w:w="851" w:type="dxa"/>
          </w:tcPr>
          <w:p w14:paraId="38FEB289"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1E1413C7"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Groups Administrator</w:t>
            </w:r>
          </w:p>
          <w:p w14:paraId="0347834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Office Apps Administrator</w:t>
            </w:r>
          </w:p>
          <w:p w14:paraId="6982EC7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BI Administrator</w:t>
            </w:r>
          </w:p>
          <w:p w14:paraId="5EB57BC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Platform Administrator</w:t>
            </w:r>
          </w:p>
          <w:p w14:paraId="73595747"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p w14:paraId="45763987"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Teams Administrator</w:t>
            </w:r>
          </w:p>
          <w:p w14:paraId="6389B7E6"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User Administrator</w:t>
            </w:r>
          </w:p>
          <w:p w14:paraId="3560D3D0"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UserAccountAdmins</w:t>
            </w:r>
          </w:p>
        </w:tc>
        <w:tc>
          <w:tcPr>
            <w:tcW w:w="1362" w:type="dxa"/>
          </w:tcPr>
          <w:p w14:paraId="5EAAA38F"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53518C59"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7A8225A5"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ED3118" w:rsidRPr="003D0F73" w14:paraId="69F5F043" w14:textId="77777777" w:rsidTr="007033D6">
        <w:tc>
          <w:tcPr>
            <w:tcW w:w="2602" w:type="dxa"/>
          </w:tcPr>
          <w:p w14:paraId="6F453A65"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TEC_O365SVCACC04</w:t>
            </w:r>
          </w:p>
        </w:tc>
        <w:tc>
          <w:tcPr>
            <w:tcW w:w="921" w:type="dxa"/>
          </w:tcPr>
          <w:p w14:paraId="4DDE1D37"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5D13AFCE"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574C5018"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used to manage the MS Teams administration with the devices.</w:t>
            </w:r>
            <w:r w:rsidRPr="003D0F73">
              <w:rPr>
                <w:rFonts w:ascii="Segoe UI" w:eastAsia="Times New Roman" w:hAnsi="Segoe UI" w:cs="Segoe UI"/>
                <w:color w:val="000000" w:themeColor="text1"/>
                <w:sz w:val="21"/>
                <w:szCs w:val="21"/>
                <w:lang w:eastAsia="zh-CN"/>
              </w:rPr>
              <w:br/>
            </w:r>
          </w:p>
          <w:p w14:paraId="25A995E4"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851" w:type="dxa"/>
          </w:tcPr>
          <w:p w14:paraId="75E81841"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63F759F1"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Teams Devices Administrator</w:t>
            </w:r>
          </w:p>
        </w:tc>
        <w:tc>
          <w:tcPr>
            <w:tcW w:w="1362" w:type="dxa"/>
          </w:tcPr>
          <w:p w14:paraId="234254C9"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42BB5B84"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28B2AF25"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ED3118" w:rsidRPr="003D0F73" w14:paraId="4D7C44C9" w14:textId="77777777" w:rsidTr="007033D6">
        <w:tc>
          <w:tcPr>
            <w:tcW w:w="2602" w:type="dxa"/>
          </w:tcPr>
          <w:p w14:paraId="1B0F21AB"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TEC_O365SVCACC05 </w:t>
            </w:r>
          </w:p>
        </w:tc>
        <w:tc>
          <w:tcPr>
            <w:tcW w:w="921" w:type="dxa"/>
          </w:tcPr>
          <w:p w14:paraId="2E8B631B"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465CF5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40CEF4FF"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Accounts used to login to dev, QA, Production servers.</w:t>
            </w:r>
          </w:p>
        </w:tc>
        <w:tc>
          <w:tcPr>
            <w:tcW w:w="851" w:type="dxa"/>
          </w:tcPr>
          <w:p w14:paraId="5E99B8AC"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N</w:t>
            </w:r>
          </w:p>
        </w:tc>
        <w:tc>
          <w:tcPr>
            <w:tcW w:w="2936" w:type="dxa"/>
          </w:tcPr>
          <w:p w14:paraId="4A4E76C0"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1362" w:type="dxa"/>
          </w:tcPr>
          <w:p w14:paraId="3F2E7C8A"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756C9D56"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Account being reviewed for decommission</w:t>
            </w:r>
          </w:p>
        </w:tc>
        <w:tc>
          <w:tcPr>
            <w:tcW w:w="1556" w:type="dxa"/>
          </w:tcPr>
          <w:p w14:paraId="62DCD8F6"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 xml:space="preserve">Can be revoked </w:t>
            </w:r>
          </w:p>
        </w:tc>
      </w:tr>
      <w:tr w:rsidR="00ED3118" w:rsidRPr="003D0F73" w14:paraId="52045B40" w14:textId="77777777" w:rsidTr="007033D6">
        <w:tc>
          <w:tcPr>
            <w:tcW w:w="2602" w:type="dxa"/>
          </w:tcPr>
          <w:p w14:paraId="3367B0AE"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TEC_O365SVCACC06</w:t>
            </w:r>
          </w:p>
        </w:tc>
        <w:tc>
          <w:tcPr>
            <w:tcW w:w="921" w:type="dxa"/>
          </w:tcPr>
          <w:p w14:paraId="2BF1DF00"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7904CA07"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47C7763D"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Accounts used to login to dev, QA, Production servers.</w:t>
            </w:r>
          </w:p>
        </w:tc>
        <w:tc>
          <w:tcPr>
            <w:tcW w:w="851" w:type="dxa"/>
          </w:tcPr>
          <w:p w14:paraId="4A0FDA33"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N</w:t>
            </w:r>
          </w:p>
        </w:tc>
        <w:tc>
          <w:tcPr>
            <w:tcW w:w="2936" w:type="dxa"/>
          </w:tcPr>
          <w:p w14:paraId="5D32C0C6"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1362" w:type="dxa"/>
          </w:tcPr>
          <w:p w14:paraId="7F1A5B7F"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313502BC"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Account being reviewed for decommission</w:t>
            </w:r>
          </w:p>
        </w:tc>
        <w:tc>
          <w:tcPr>
            <w:tcW w:w="1556" w:type="dxa"/>
          </w:tcPr>
          <w:p w14:paraId="59B6B9D7"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Can be revoked</w:t>
            </w:r>
          </w:p>
        </w:tc>
      </w:tr>
      <w:tr w:rsidR="00ED3118" w:rsidRPr="003D0F73" w14:paraId="2CC752C3" w14:textId="77777777" w:rsidTr="007033D6">
        <w:tc>
          <w:tcPr>
            <w:tcW w:w="2602" w:type="dxa"/>
          </w:tcPr>
          <w:p w14:paraId="0C2D808B"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TEC_O365SVCACC07</w:t>
            </w:r>
          </w:p>
        </w:tc>
        <w:tc>
          <w:tcPr>
            <w:tcW w:w="921" w:type="dxa"/>
          </w:tcPr>
          <w:p w14:paraId="48A90340"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16EE9547"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59E19544"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Accounts used to login to dev, QA, Production servers.</w:t>
            </w:r>
          </w:p>
        </w:tc>
        <w:tc>
          <w:tcPr>
            <w:tcW w:w="851" w:type="dxa"/>
          </w:tcPr>
          <w:p w14:paraId="3E282EB1"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N</w:t>
            </w:r>
          </w:p>
        </w:tc>
        <w:tc>
          <w:tcPr>
            <w:tcW w:w="2936" w:type="dxa"/>
          </w:tcPr>
          <w:p w14:paraId="2693FFBD"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1362" w:type="dxa"/>
          </w:tcPr>
          <w:p w14:paraId="16C6BB6C"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6110D5D4"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Account being reviewed for decommission</w:t>
            </w:r>
          </w:p>
        </w:tc>
        <w:tc>
          <w:tcPr>
            <w:tcW w:w="1556" w:type="dxa"/>
          </w:tcPr>
          <w:p w14:paraId="5DE81DAD"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Times New Roman"/>
                <w:color w:val="000000" w:themeColor="text1"/>
                <w:sz w:val="20"/>
                <w:szCs w:val="20"/>
                <w:lang w:eastAsia="zh-CN"/>
              </w:rPr>
              <w:t>Can be revoked</w:t>
            </w:r>
          </w:p>
        </w:tc>
      </w:tr>
      <w:tr w:rsidR="00ED3118" w:rsidRPr="003D0F73" w14:paraId="68DFA51F" w14:textId="77777777" w:rsidTr="007033D6">
        <w:tc>
          <w:tcPr>
            <w:tcW w:w="2602" w:type="dxa"/>
          </w:tcPr>
          <w:p w14:paraId="75BEBF4E"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ADM_PPADMIN1</w:t>
            </w:r>
          </w:p>
        </w:tc>
        <w:tc>
          <w:tcPr>
            <w:tcW w:w="921" w:type="dxa"/>
          </w:tcPr>
          <w:p w14:paraId="31BE0394"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619C228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3DE46B42"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7EF385E2"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5F64372B"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22A5676E"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3E7DB5A3"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77ADFD69"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0401A8A6" w14:textId="77777777" w:rsidTr="007033D6">
        <w:tc>
          <w:tcPr>
            <w:tcW w:w="2602" w:type="dxa"/>
          </w:tcPr>
          <w:p w14:paraId="66CE7964"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ADM_PPADMIN2</w:t>
            </w:r>
          </w:p>
        </w:tc>
        <w:tc>
          <w:tcPr>
            <w:tcW w:w="921" w:type="dxa"/>
          </w:tcPr>
          <w:p w14:paraId="1A13D715"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062F0DBC"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562E954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54209BAE"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02013D7A"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04A02DF1"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100F2802"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307E9AB4"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6F7579A3" w14:textId="77777777" w:rsidTr="007033D6">
        <w:tc>
          <w:tcPr>
            <w:tcW w:w="2602" w:type="dxa"/>
          </w:tcPr>
          <w:p w14:paraId="4EAF9B71"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ADM_PPADMIN3</w:t>
            </w:r>
          </w:p>
        </w:tc>
        <w:tc>
          <w:tcPr>
            <w:tcW w:w="921" w:type="dxa"/>
          </w:tcPr>
          <w:p w14:paraId="41EB29E9"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75B3A85B"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084EADAA"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4D68F6F3"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4ED697DA"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198C5C4A"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38BD5169"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51E8EA68"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36259A3F" w14:textId="77777777" w:rsidTr="007033D6">
        <w:tc>
          <w:tcPr>
            <w:tcW w:w="2602" w:type="dxa"/>
          </w:tcPr>
          <w:p w14:paraId="08C84499"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ADM_PPADMIN4</w:t>
            </w:r>
          </w:p>
        </w:tc>
        <w:tc>
          <w:tcPr>
            <w:tcW w:w="921" w:type="dxa"/>
          </w:tcPr>
          <w:p w14:paraId="05FC6818"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F321146"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7ECD78E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2BA33066"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2E8478D2"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2B1BD9DF"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668201B9"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2488FB83"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12D982A1" w14:textId="77777777" w:rsidTr="007033D6">
        <w:tc>
          <w:tcPr>
            <w:tcW w:w="2602" w:type="dxa"/>
          </w:tcPr>
          <w:p w14:paraId="5B9B2B91"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ADM_PPADMIN5</w:t>
            </w:r>
          </w:p>
        </w:tc>
        <w:tc>
          <w:tcPr>
            <w:tcW w:w="921" w:type="dxa"/>
          </w:tcPr>
          <w:p w14:paraId="6AE33ADB"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2A55D3F4"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39B0FCCD"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55DF110C"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699DEB9F"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6A653309"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4763DF46"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5D7955B2"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128E5E2D" w14:textId="77777777" w:rsidTr="007033D6">
        <w:tc>
          <w:tcPr>
            <w:tcW w:w="2602" w:type="dxa"/>
          </w:tcPr>
          <w:p w14:paraId="3D7522B8"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ADM_PPADMIN6</w:t>
            </w:r>
          </w:p>
        </w:tc>
        <w:tc>
          <w:tcPr>
            <w:tcW w:w="921" w:type="dxa"/>
          </w:tcPr>
          <w:p w14:paraId="51C1CA94"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12857286"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24874198"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Account used to login to dev, QA, production servers. Also this account is used by operations team to work on the operation activities. </w:t>
            </w:r>
            <w:r w:rsidRPr="003D0F73">
              <w:rPr>
                <w:rFonts w:ascii="Segoe UI" w:hAnsi="Segoe UI" w:cs="Segoe UI"/>
                <w:color w:val="000000" w:themeColor="text1"/>
                <w:sz w:val="21"/>
                <w:szCs w:val="21"/>
              </w:rPr>
              <w:br/>
            </w:r>
          </w:p>
        </w:tc>
        <w:tc>
          <w:tcPr>
            <w:tcW w:w="851" w:type="dxa"/>
          </w:tcPr>
          <w:p w14:paraId="73EC1F8F"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4483ABC2"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0A61003B"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4652873D"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671B04A7"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056A8DCD" w14:textId="77777777" w:rsidTr="007033D6">
        <w:tc>
          <w:tcPr>
            <w:tcW w:w="2602" w:type="dxa"/>
          </w:tcPr>
          <w:p w14:paraId="7ABFA036"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ADM_PPADMIN7</w:t>
            </w:r>
          </w:p>
        </w:tc>
        <w:tc>
          <w:tcPr>
            <w:tcW w:w="921" w:type="dxa"/>
          </w:tcPr>
          <w:p w14:paraId="24723CD7"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4D94DC72"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62D9E12C"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5BA03411"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2BFA5D46"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3ED90BE3"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27A9EBEB"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3CCC51CA"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77200DB6" w14:textId="77777777" w:rsidTr="007033D6">
        <w:tc>
          <w:tcPr>
            <w:tcW w:w="2602" w:type="dxa"/>
          </w:tcPr>
          <w:p w14:paraId="63CE95A9"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ADM_PPADMIN8</w:t>
            </w:r>
          </w:p>
        </w:tc>
        <w:tc>
          <w:tcPr>
            <w:tcW w:w="921" w:type="dxa"/>
          </w:tcPr>
          <w:p w14:paraId="07506A56"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30C14F9"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718D62FB"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581B1ECF"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2379CD22"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12BF5457"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51134FEB"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6CEDBAB1"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1494061A" w14:textId="77777777" w:rsidTr="007033D6">
        <w:tc>
          <w:tcPr>
            <w:tcW w:w="2602" w:type="dxa"/>
          </w:tcPr>
          <w:p w14:paraId="23BAF13C"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ADM_PPADMIN9 </w:t>
            </w:r>
          </w:p>
        </w:tc>
        <w:tc>
          <w:tcPr>
            <w:tcW w:w="921" w:type="dxa"/>
          </w:tcPr>
          <w:p w14:paraId="55C556D9"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0EA1AAB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6B1DCBF8"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 xml:space="preserve">Account used to login to dev, QA, production servers. Also this account is used by operations team to work on the operation activities. </w:t>
            </w:r>
            <w:r w:rsidRPr="003D0F73">
              <w:rPr>
                <w:rFonts w:ascii="Segoe UI" w:eastAsia="Times New Roman" w:hAnsi="Segoe UI" w:cs="Segoe UI"/>
                <w:color w:val="000000" w:themeColor="text1"/>
                <w:sz w:val="21"/>
                <w:szCs w:val="21"/>
                <w:lang w:eastAsia="zh-CN"/>
              </w:rPr>
              <w:br/>
            </w:r>
          </w:p>
        </w:tc>
        <w:tc>
          <w:tcPr>
            <w:tcW w:w="851" w:type="dxa"/>
          </w:tcPr>
          <w:p w14:paraId="7126E579"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7C3E40E0"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tc>
        <w:tc>
          <w:tcPr>
            <w:tcW w:w="1362" w:type="dxa"/>
          </w:tcPr>
          <w:p w14:paraId="7B4BBD32"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23A60FB1"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34B4BBC3"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76D5A141" w14:textId="77777777" w:rsidTr="007033D6">
        <w:tc>
          <w:tcPr>
            <w:tcW w:w="2602" w:type="dxa"/>
          </w:tcPr>
          <w:p w14:paraId="0DBADA42"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TEC_M365AdmAcc01</w:t>
            </w:r>
          </w:p>
        </w:tc>
        <w:tc>
          <w:tcPr>
            <w:tcW w:w="921" w:type="dxa"/>
          </w:tcPr>
          <w:p w14:paraId="5453BC0A"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2B61AFF7"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5DA85286"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used for managing and administrating PowerPlatform.</w:t>
            </w:r>
          </w:p>
          <w:p w14:paraId="1D72B693"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851" w:type="dxa"/>
          </w:tcPr>
          <w:p w14:paraId="54D2DB5A"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3835DD25"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Groups Administrator</w:t>
            </w:r>
          </w:p>
          <w:p w14:paraId="057198EE"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Platform Administrator</w:t>
            </w:r>
          </w:p>
          <w:p w14:paraId="720496AF"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p w14:paraId="3515A891"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Teams Administrator</w:t>
            </w:r>
          </w:p>
        </w:tc>
        <w:tc>
          <w:tcPr>
            <w:tcW w:w="1362" w:type="dxa"/>
          </w:tcPr>
          <w:p w14:paraId="1AF09938"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1B32CB51"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06AEB154"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ED3118" w:rsidRPr="003D0F73" w14:paraId="799C1ECF" w14:textId="77777777" w:rsidTr="007033D6">
        <w:tc>
          <w:tcPr>
            <w:tcW w:w="2602" w:type="dxa"/>
          </w:tcPr>
          <w:p w14:paraId="7C982E39"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TEC_M365AdmAcc02 </w:t>
            </w:r>
          </w:p>
        </w:tc>
        <w:tc>
          <w:tcPr>
            <w:tcW w:w="921" w:type="dxa"/>
          </w:tcPr>
          <w:p w14:paraId="75324B65"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25836A4A"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3D915174"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used for managing and administrating PowerPlatform.</w:t>
            </w:r>
          </w:p>
          <w:p w14:paraId="0AEEAE4E"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851" w:type="dxa"/>
          </w:tcPr>
          <w:p w14:paraId="01A18DAD"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2DC4E73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Groups Administrator</w:t>
            </w:r>
          </w:p>
          <w:p w14:paraId="75E5DEE6"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Power Platform Administrator</w:t>
            </w:r>
          </w:p>
          <w:p w14:paraId="0EA50752"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SharePoint Administrator</w:t>
            </w:r>
          </w:p>
          <w:p w14:paraId="6C1683EB"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Teams Administrator</w:t>
            </w:r>
          </w:p>
        </w:tc>
        <w:tc>
          <w:tcPr>
            <w:tcW w:w="1362" w:type="dxa"/>
          </w:tcPr>
          <w:p w14:paraId="36CFB1E0"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58E7C09B"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4DD4D92B"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retained as they have Azure AD role.</w:t>
            </w:r>
          </w:p>
        </w:tc>
      </w:tr>
      <w:tr w:rsidR="00ED3118" w:rsidRPr="003D0F73" w14:paraId="71B6D245" w14:textId="77777777" w:rsidTr="007033D6">
        <w:tc>
          <w:tcPr>
            <w:tcW w:w="2602" w:type="dxa"/>
          </w:tcPr>
          <w:p w14:paraId="7556E362"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SYS_SPOAdmin1</w:t>
            </w:r>
          </w:p>
        </w:tc>
        <w:tc>
          <w:tcPr>
            <w:tcW w:w="921" w:type="dxa"/>
          </w:tcPr>
          <w:p w14:paraId="215E0DEE"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0492985"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01CAA6CA"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managing and administrating the SharePoint/OneDrive services. Also it is used for User management activities e.g. Guest user off-boarding.</w:t>
            </w:r>
          </w:p>
        </w:tc>
        <w:tc>
          <w:tcPr>
            <w:tcW w:w="851" w:type="dxa"/>
          </w:tcPr>
          <w:p w14:paraId="566D5432"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3B43E094"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Super Administrator (Collective admin roles and lesser than Global Admin).</w:t>
            </w:r>
          </w:p>
        </w:tc>
        <w:tc>
          <w:tcPr>
            <w:tcW w:w="1362" w:type="dxa"/>
          </w:tcPr>
          <w:p w14:paraId="360B5326"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6B81BA49"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6AD4686B"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Acconts can be in application safe but required approved GAP</w:t>
            </w:r>
          </w:p>
        </w:tc>
      </w:tr>
      <w:tr w:rsidR="00ED3118" w:rsidRPr="003D0F73" w14:paraId="1D787EA8" w14:textId="77777777" w:rsidTr="007033D6">
        <w:tc>
          <w:tcPr>
            <w:tcW w:w="2602" w:type="dxa"/>
          </w:tcPr>
          <w:p w14:paraId="0DAD9595"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ADM_SPOADAD1</w:t>
            </w:r>
          </w:p>
        </w:tc>
        <w:tc>
          <w:tcPr>
            <w:tcW w:w="921" w:type="dxa"/>
          </w:tcPr>
          <w:p w14:paraId="575039FD"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BCD75FA"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5433D435"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quering unified logs to run automation solutions.</w:t>
            </w:r>
          </w:p>
          <w:p w14:paraId="6360CDAB" w14:textId="77777777" w:rsidR="00ED3118" w:rsidRPr="003D0F73" w:rsidRDefault="00ED3118" w:rsidP="007033D6">
            <w:pPr>
              <w:rPr>
                <w:rFonts w:ascii="Segoe UI" w:hAnsi="Segoe UI" w:cs="Segoe UI"/>
                <w:color w:val="000000" w:themeColor="text1"/>
                <w:sz w:val="21"/>
                <w:szCs w:val="21"/>
              </w:rPr>
            </w:pPr>
          </w:p>
        </w:tc>
        <w:tc>
          <w:tcPr>
            <w:tcW w:w="851" w:type="dxa"/>
          </w:tcPr>
          <w:p w14:paraId="13BEFFDA"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216A02CC"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hAnsi="Segoe UI" w:cs="Segoe UI"/>
                <w:color w:val="000000" w:themeColor="text1"/>
                <w:sz w:val="21"/>
                <w:szCs w:val="21"/>
              </w:rPr>
              <w:t>SharePoint Administrator</w:t>
            </w:r>
          </w:p>
        </w:tc>
        <w:tc>
          <w:tcPr>
            <w:tcW w:w="1362" w:type="dxa"/>
          </w:tcPr>
          <w:p w14:paraId="7AFA1337"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66C00D47"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70CA5700"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69D49A33" w14:textId="77777777" w:rsidTr="007033D6">
        <w:tc>
          <w:tcPr>
            <w:tcW w:w="2602" w:type="dxa"/>
          </w:tcPr>
          <w:p w14:paraId="329FBCFD"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ADM_SPOADAD2 </w:t>
            </w:r>
          </w:p>
        </w:tc>
        <w:tc>
          <w:tcPr>
            <w:tcW w:w="921" w:type="dxa"/>
          </w:tcPr>
          <w:p w14:paraId="3521F41A"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729E5A24"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3FF508F8"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quering unified logs to run automation solutions.</w:t>
            </w:r>
          </w:p>
          <w:p w14:paraId="3665EF88"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851" w:type="dxa"/>
          </w:tcPr>
          <w:p w14:paraId="7FA2FB49"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2A8F1948"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hAnsi="Segoe UI" w:cs="Segoe UI"/>
                <w:color w:val="000000" w:themeColor="text1"/>
                <w:sz w:val="21"/>
                <w:szCs w:val="21"/>
              </w:rPr>
              <w:t>SharePoint Administrator</w:t>
            </w:r>
          </w:p>
        </w:tc>
        <w:tc>
          <w:tcPr>
            <w:tcW w:w="1362" w:type="dxa"/>
          </w:tcPr>
          <w:p w14:paraId="4EC99913"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27025767"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1FDFDAAB"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41043A73" w14:textId="77777777" w:rsidTr="007033D6">
        <w:tc>
          <w:tcPr>
            <w:tcW w:w="2602" w:type="dxa"/>
          </w:tcPr>
          <w:p w14:paraId="1C2C8CB1"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ADM_SPOADAD3 </w:t>
            </w:r>
          </w:p>
        </w:tc>
        <w:tc>
          <w:tcPr>
            <w:tcW w:w="921" w:type="dxa"/>
          </w:tcPr>
          <w:p w14:paraId="741E26EF"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43C88759"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7EFD4A27"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quering unified logs to run automation solutions.</w:t>
            </w:r>
          </w:p>
          <w:p w14:paraId="5612BECA"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851" w:type="dxa"/>
          </w:tcPr>
          <w:p w14:paraId="282E38B4"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10422BC2"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hAnsi="Segoe UI" w:cs="Segoe UI"/>
                <w:color w:val="000000" w:themeColor="text1"/>
                <w:sz w:val="21"/>
                <w:szCs w:val="21"/>
              </w:rPr>
              <w:t>SharePoint Administrator</w:t>
            </w:r>
          </w:p>
        </w:tc>
        <w:tc>
          <w:tcPr>
            <w:tcW w:w="1362" w:type="dxa"/>
          </w:tcPr>
          <w:p w14:paraId="55956733"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5FA4F26E"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55F55D2C"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Calibri"/>
                <w:color w:val="000000" w:themeColor="text1"/>
                <w:sz w:val="20"/>
                <w:szCs w:val="20"/>
              </w:rPr>
              <w:t>This account will be replaced with Tec account with similar role</w:t>
            </w:r>
          </w:p>
        </w:tc>
      </w:tr>
      <w:tr w:rsidR="00ED3118" w:rsidRPr="003D0F73" w14:paraId="1A29F643" w14:textId="77777777" w:rsidTr="007033D6">
        <w:tc>
          <w:tcPr>
            <w:tcW w:w="2602" w:type="dxa"/>
          </w:tcPr>
          <w:p w14:paraId="5A4322F8"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ADM_SPOADAD4 </w:t>
            </w:r>
          </w:p>
        </w:tc>
        <w:tc>
          <w:tcPr>
            <w:tcW w:w="921" w:type="dxa"/>
          </w:tcPr>
          <w:p w14:paraId="5CA17216"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38A2A8B5"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532F051D"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quering unified logs to run automation solutions.</w:t>
            </w:r>
          </w:p>
          <w:p w14:paraId="4DE40FD0"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851" w:type="dxa"/>
          </w:tcPr>
          <w:p w14:paraId="413F7614"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3AA1BD19"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hAnsi="Segoe UI" w:cs="Segoe UI"/>
                <w:color w:val="000000" w:themeColor="text1"/>
                <w:sz w:val="21"/>
                <w:szCs w:val="21"/>
              </w:rPr>
              <w:t>SharePoint Administrator</w:t>
            </w:r>
          </w:p>
        </w:tc>
        <w:tc>
          <w:tcPr>
            <w:tcW w:w="1362" w:type="dxa"/>
          </w:tcPr>
          <w:p w14:paraId="69E04E22"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5D225753"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097CF75A" w14:textId="77777777" w:rsidR="00ED3118" w:rsidRPr="003D0F73" w:rsidRDefault="00ED3118" w:rsidP="007033D6">
            <w:pPr>
              <w:pStyle w:val="Default"/>
              <w:spacing w:line="259" w:lineRule="auto"/>
              <w:rPr>
                <w:rFonts w:eastAsia="Arial"/>
                <w:i/>
                <w:iCs/>
                <w:color w:val="000000" w:themeColor="text1"/>
                <w:sz w:val="20"/>
                <w:szCs w:val="20"/>
              </w:rPr>
            </w:pPr>
            <w:r w:rsidRPr="003D0F73">
              <w:rPr>
                <w:rFonts w:eastAsia="Arial"/>
                <w:i/>
                <w:iCs/>
                <w:color w:val="000000" w:themeColor="text1"/>
                <w:sz w:val="20"/>
                <w:szCs w:val="20"/>
              </w:rPr>
              <w:t>This account will be replaced with Tec account with similar role</w:t>
            </w:r>
          </w:p>
        </w:tc>
      </w:tr>
      <w:tr w:rsidR="00ED3118" w:rsidRPr="003D0F73" w14:paraId="7044A16D" w14:textId="77777777" w:rsidTr="007033D6">
        <w:tc>
          <w:tcPr>
            <w:tcW w:w="2602" w:type="dxa"/>
          </w:tcPr>
          <w:p w14:paraId="56D93584"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 xml:space="preserve">ADM_SPOADAD5 </w:t>
            </w:r>
          </w:p>
        </w:tc>
        <w:tc>
          <w:tcPr>
            <w:tcW w:w="921" w:type="dxa"/>
          </w:tcPr>
          <w:p w14:paraId="65E6E63D"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p>
        </w:tc>
        <w:tc>
          <w:tcPr>
            <w:tcW w:w="376" w:type="dxa"/>
          </w:tcPr>
          <w:p w14:paraId="661B9178"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2802" w:type="dxa"/>
          </w:tcPr>
          <w:p w14:paraId="4AA8843B"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Account is used for quering unified logs to run automation solutions.</w:t>
            </w:r>
          </w:p>
          <w:p w14:paraId="3DE5AAE5" w14:textId="77777777" w:rsidR="00ED3118" w:rsidRPr="003D0F73" w:rsidRDefault="00ED3118" w:rsidP="007033D6">
            <w:pPr>
              <w:pStyle w:val="Default"/>
              <w:rPr>
                <w:rFonts w:ascii="Segoe UI" w:eastAsia="Times New Roman" w:hAnsi="Segoe UI" w:cs="Segoe UI"/>
                <w:color w:val="000000" w:themeColor="text1"/>
                <w:sz w:val="21"/>
                <w:szCs w:val="21"/>
                <w:lang w:eastAsia="zh-CN"/>
              </w:rPr>
            </w:pPr>
          </w:p>
        </w:tc>
        <w:tc>
          <w:tcPr>
            <w:tcW w:w="851" w:type="dxa"/>
          </w:tcPr>
          <w:p w14:paraId="2ED9D667"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eastAsia="Times New Roman" w:hAnsi="Segoe UI" w:cs="Segoe UI"/>
                <w:color w:val="000000" w:themeColor="text1"/>
                <w:sz w:val="21"/>
                <w:szCs w:val="21"/>
                <w:lang w:eastAsia="zh-CN"/>
              </w:rPr>
              <w:t>Y</w:t>
            </w:r>
          </w:p>
        </w:tc>
        <w:tc>
          <w:tcPr>
            <w:tcW w:w="2936" w:type="dxa"/>
          </w:tcPr>
          <w:p w14:paraId="760304A2" w14:textId="77777777" w:rsidR="00ED3118" w:rsidRPr="003D0F73" w:rsidRDefault="00ED3118" w:rsidP="007033D6">
            <w:pPr>
              <w:pStyle w:val="Default"/>
              <w:spacing w:line="259" w:lineRule="auto"/>
              <w:rPr>
                <w:rFonts w:ascii="Segoe UI" w:eastAsia="Times New Roman" w:hAnsi="Segoe UI" w:cs="Segoe UI"/>
                <w:color w:val="000000" w:themeColor="text1"/>
                <w:sz w:val="21"/>
                <w:szCs w:val="21"/>
                <w:lang w:eastAsia="zh-CN"/>
              </w:rPr>
            </w:pPr>
            <w:r w:rsidRPr="003D0F73">
              <w:rPr>
                <w:rFonts w:ascii="Segoe UI" w:hAnsi="Segoe UI" w:cs="Segoe UI"/>
                <w:color w:val="000000" w:themeColor="text1"/>
                <w:sz w:val="21"/>
                <w:szCs w:val="21"/>
              </w:rPr>
              <w:t>SharePoint Administrator</w:t>
            </w:r>
          </w:p>
        </w:tc>
        <w:tc>
          <w:tcPr>
            <w:tcW w:w="1362" w:type="dxa"/>
          </w:tcPr>
          <w:p w14:paraId="6CD5A52C"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O365 SharePoint Online &amp; OneDrive</w:t>
            </w:r>
            <w:r w:rsidRPr="003D0F73">
              <w:rPr>
                <w:rFonts w:ascii="Segoe UI" w:hAnsi="Segoe UI" w:cs="Segoe UI"/>
                <w:color w:val="000000" w:themeColor="text1"/>
                <w:sz w:val="21"/>
                <w:szCs w:val="21"/>
              </w:rPr>
              <w:br/>
              <w:t>(33371)</w:t>
            </w:r>
          </w:p>
        </w:tc>
        <w:tc>
          <w:tcPr>
            <w:tcW w:w="1858" w:type="dxa"/>
          </w:tcPr>
          <w:p w14:paraId="5B2E7F98" w14:textId="77777777" w:rsidR="00ED3118" w:rsidRPr="003D0F73" w:rsidRDefault="00ED3118" w:rsidP="007033D6">
            <w:pPr>
              <w:pStyle w:val="Default"/>
              <w:spacing w:line="259" w:lineRule="auto"/>
              <w:rPr>
                <w:rFonts w:eastAsia="Times New Roman"/>
                <w:color w:val="000000" w:themeColor="text1"/>
                <w:sz w:val="20"/>
                <w:szCs w:val="20"/>
                <w:lang w:eastAsia="zh-CN"/>
              </w:rPr>
            </w:pPr>
            <w:r w:rsidRPr="003D0F73">
              <w:rPr>
                <w:rFonts w:eastAsia="Arial"/>
                <w:i/>
                <w:iCs/>
                <w:color w:val="000000" w:themeColor="text1"/>
                <w:sz w:val="20"/>
                <w:szCs w:val="20"/>
              </w:rPr>
              <w:t>Cannot be handed over to PAGE due to high risk Platform level permissions</w:t>
            </w:r>
          </w:p>
        </w:tc>
        <w:tc>
          <w:tcPr>
            <w:tcW w:w="1556" w:type="dxa"/>
          </w:tcPr>
          <w:p w14:paraId="21E1D8BD" w14:textId="77777777" w:rsidR="00ED3118" w:rsidRPr="003D0F73" w:rsidRDefault="00ED3118" w:rsidP="007033D6">
            <w:pPr>
              <w:pStyle w:val="Default"/>
              <w:spacing w:line="259" w:lineRule="auto"/>
              <w:rPr>
                <w:rFonts w:eastAsia="Arial"/>
                <w:i/>
                <w:iCs/>
                <w:color w:val="000000" w:themeColor="text1"/>
                <w:sz w:val="20"/>
                <w:szCs w:val="20"/>
              </w:rPr>
            </w:pPr>
            <w:r w:rsidRPr="003D0F73">
              <w:rPr>
                <w:rFonts w:eastAsia="Arial"/>
                <w:i/>
                <w:iCs/>
                <w:color w:val="000000" w:themeColor="text1"/>
                <w:sz w:val="20"/>
                <w:szCs w:val="20"/>
              </w:rPr>
              <w:t>This account will be replaced with Tec account with similar role</w:t>
            </w:r>
          </w:p>
        </w:tc>
      </w:tr>
      <w:tr w:rsidR="00ED3118" w:rsidRPr="003D0F73" w14:paraId="3C6EAF14" w14:textId="77777777" w:rsidTr="007033D6">
        <w:tblPrEx>
          <w:tblCellMar>
            <w:left w:w="108" w:type="dxa"/>
            <w:right w:w="108" w:type="dxa"/>
          </w:tblCellMar>
        </w:tblPrEx>
        <w:tc>
          <w:tcPr>
            <w:tcW w:w="2602" w:type="dxa"/>
          </w:tcPr>
          <w:p w14:paraId="13F1B97A"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TEC_AIPADM01</w:t>
            </w:r>
          </w:p>
        </w:tc>
        <w:tc>
          <w:tcPr>
            <w:tcW w:w="921" w:type="dxa"/>
          </w:tcPr>
          <w:p w14:paraId="3B653FEF" w14:textId="77777777" w:rsidR="00ED3118" w:rsidRPr="003D0F73" w:rsidRDefault="00ED3118" w:rsidP="007033D6">
            <w:pPr>
              <w:pStyle w:val="Default"/>
              <w:spacing w:line="259" w:lineRule="auto"/>
              <w:rPr>
                <w:rFonts w:eastAsia="Calibri"/>
                <w:color w:val="000000" w:themeColor="text1"/>
              </w:rPr>
            </w:pPr>
          </w:p>
        </w:tc>
        <w:tc>
          <w:tcPr>
            <w:tcW w:w="376" w:type="dxa"/>
          </w:tcPr>
          <w:p w14:paraId="365279A9" w14:textId="77777777" w:rsidR="00ED3118" w:rsidRPr="003D0F73" w:rsidRDefault="00ED3118" w:rsidP="007033D6">
            <w:pPr>
              <w:pStyle w:val="Default"/>
              <w:rPr>
                <w:rFonts w:eastAsia="Calibri"/>
                <w:color w:val="000000" w:themeColor="text1"/>
              </w:rPr>
            </w:pPr>
          </w:p>
        </w:tc>
        <w:tc>
          <w:tcPr>
            <w:tcW w:w="2802" w:type="dxa"/>
          </w:tcPr>
          <w:p w14:paraId="151206F6"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AIP owned account, used by AIP Team for performing AIP Admin activities like Label/Policy creation/updation, log collection, execution of Advanced setting command using powershell , script enhancements, debugging and testing scripts (if needed).</w:t>
            </w:r>
          </w:p>
        </w:tc>
        <w:tc>
          <w:tcPr>
            <w:tcW w:w="851" w:type="dxa"/>
          </w:tcPr>
          <w:p w14:paraId="6FA1D88A"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Y</w:t>
            </w:r>
          </w:p>
        </w:tc>
        <w:tc>
          <w:tcPr>
            <w:tcW w:w="2936" w:type="dxa"/>
          </w:tcPr>
          <w:p w14:paraId="2EFD29C8"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Azure Information Protection administrator.</w:t>
            </w:r>
          </w:p>
          <w:p w14:paraId="4138BD0A"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Sensitivity Label Administrator, Security Reader &amp; View-Only Audit Logs in EXO</w:t>
            </w:r>
          </w:p>
        </w:tc>
        <w:tc>
          <w:tcPr>
            <w:tcW w:w="1362" w:type="dxa"/>
          </w:tcPr>
          <w:p w14:paraId="38B90B3D" w14:textId="77777777" w:rsidR="00ED3118" w:rsidRPr="003D0F73" w:rsidRDefault="00ED3118" w:rsidP="007033D6">
            <w:pPr>
              <w:spacing w:line="259" w:lineRule="auto"/>
              <w:rPr>
                <w:color w:val="000000" w:themeColor="text1"/>
              </w:rPr>
            </w:pPr>
            <w:r w:rsidRPr="003D0F73">
              <w:rPr>
                <w:rFonts w:ascii="Segoe UI" w:eastAsia="Segoe UI" w:hAnsi="Segoe UI" w:cs="Segoe UI"/>
                <w:color w:val="000000" w:themeColor="text1"/>
                <w:sz w:val="21"/>
                <w:szCs w:val="21"/>
              </w:rPr>
              <w:t>Azure Information Protection (44205)</w:t>
            </w:r>
            <w:r w:rsidRPr="003D0F73">
              <w:rPr>
                <w:color w:val="000000" w:themeColor="text1"/>
              </w:rPr>
              <w:t xml:space="preserve"> </w:t>
            </w:r>
          </w:p>
          <w:p w14:paraId="2DF0FE80" w14:textId="77777777" w:rsidR="00ED3118" w:rsidRPr="003D0F73" w:rsidRDefault="00ED3118" w:rsidP="007033D6">
            <w:pPr>
              <w:spacing w:line="259" w:lineRule="auto"/>
              <w:rPr>
                <w:color w:val="000000" w:themeColor="text1"/>
              </w:rPr>
            </w:pPr>
            <w:r w:rsidRPr="003D0F73">
              <w:rPr>
                <w:color w:val="000000" w:themeColor="text1"/>
              </w:rPr>
              <w:br/>
            </w:r>
          </w:p>
          <w:p w14:paraId="11603817" w14:textId="77777777" w:rsidR="00ED3118" w:rsidRPr="003D0F73" w:rsidRDefault="00ED3118" w:rsidP="007033D6">
            <w:pPr>
              <w:pStyle w:val="Default"/>
              <w:spacing w:line="259" w:lineRule="auto"/>
              <w:rPr>
                <w:rFonts w:eastAsia="Calibri"/>
                <w:color w:val="000000" w:themeColor="text1"/>
              </w:rPr>
            </w:pPr>
          </w:p>
        </w:tc>
        <w:tc>
          <w:tcPr>
            <w:tcW w:w="1858" w:type="dxa"/>
          </w:tcPr>
          <w:p w14:paraId="335477B0"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4A8070A8" w14:textId="77777777" w:rsidR="00ED3118" w:rsidRPr="003D0F73" w:rsidRDefault="00ED3118" w:rsidP="007033D6">
            <w:pPr>
              <w:pStyle w:val="Default"/>
              <w:spacing w:line="259" w:lineRule="auto"/>
              <w:rPr>
                <w:rFonts w:eastAsia="Arial"/>
                <w:i/>
                <w:iCs/>
                <w:color w:val="000000" w:themeColor="text1"/>
                <w:sz w:val="20"/>
                <w:szCs w:val="20"/>
              </w:rPr>
            </w:pPr>
            <w:r w:rsidRPr="003D0F73">
              <w:rPr>
                <w:rFonts w:eastAsia="Arial"/>
                <w:i/>
                <w:iCs/>
                <w:color w:val="000000" w:themeColor="text1"/>
                <w:sz w:val="20"/>
                <w:szCs w:val="20"/>
              </w:rPr>
              <w:t>This account will be retained as they have Azure AD role.</w:t>
            </w:r>
          </w:p>
        </w:tc>
      </w:tr>
      <w:tr w:rsidR="00ED3118" w:rsidRPr="003D0F73" w14:paraId="2EAC8948" w14:textId="77777777" w:rsidTr="007033D6">
        <w:tblPrEx>
          <w:tblCellMar>
            <w:left w:w="108" w:type="dxa"/>
            <w:right w:w="108" w:type="dxa"/>
          </w:tblCellMar>
        </w:tblPrEx>
        <w:tc>
          <w:tcPr>
            <w:tcW w:w="2602" w:type="dxa"/>
          </w:tcPr>
          <w:p w14:paraId="7D3F6821"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TEC_AIPADM02</w:t>
            </w:r>
          </w:p>
        </w:tc>
        <w:tc>
          <w:tcPr>
            <w:tcW w:w="921" w:type="dxa"/>
          </w:tcPr>
          <w:p w14:paraId="048AC057" w14:textId="77777777" w:rsidR="00ED3118" w:rsidRPr="003D0F73" w:rsidRDefault="00ED3118" w:rsidP="007033D6">
            <w:pPr>
              <w:pStyle w:val="Default"/>
              <w:spacing w:line="259" w:lineRule="auto"/>
              <w:rPr>
                <w:rFonts w:eastAsia="Calibri"/>
                <w:color w:val="000000" w:themeColor="text1"/>
              </w:rPr>
            </w:pPr>
          </w:p>
        </w:tc>
        <w:tc>
          <w:tcPr>
            <w:tcW w:w="376" w:type="dxa"/>
          </w:tcPr>
          <w:p w14:paraId="5A0170F1" w14:textId="77777777" w:rsidR="00ED3118" w:rsidRPr="003D0F73" w:rsidRDefault="00ED3118" w:rsidP="007033D6">
            <w:pPr>
              <w:pStyle w:val="Default"/>
              <w:rPr>
                <w:rFonts w:eastAsia="Calibri"/>
                <w:color w:val="000000" w:themeColor="text1"/>
              </w:rPr>
            </w:pPr>
          </w:p>
        </w:tc>
        <w:tc>
          <w:tcPr>
            <w:tcW w:w="2802" w:type="dxa"/>
          </w:tcPr>
          <w:p w14:paraId="0456B541"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AIP owned account which is currently performing AIP encryption for OCD Carbon solution. Currently the page transition is ongoing for carbon OCD and this account will be used and owned by AIP team only, as Carbon OCD solution will be transitioned to page AES team, and they will be using separate account.</w:t>
            </w:r>
          </w:p>
        </w:tc>
        <w:tc>
          <w:tcPr>
            <w:tcW w:w="851" w:type="dxa"/>
          </w:tcPr>
          <w:p w14:paraId="0D744114"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Y</w:t>
            </w:r>
          </w:p>
        </w:tc>
        <w:tc>
          <w:tcPr>
            <w:tcW w:w="2936" w:type="dxa"/>
          </w:tcPr>
          <w:p w14:paraId="3FF1542A"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Azure Information Protection administrator &amp;</w:t>
            </w:r>
          </w:p>
          <w:p w14:paraId="28369611"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Sensitivity Label Administrator</w:t>
            </w:r>
          </w:p>
        </w:tc>
        <w:tc>
          <w:tcPr>
            <w:tcW w:w="1362" w:type="dxa"/>
          </w:tcPr>
          <w:p w14:paraId="5127D69A" w14:textId="77777777" w:rsidR="00ED3118" w:rsidRPr="003D0F73" w:rsidRDefault="00ED3118" w:rsidP="007033D6">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0060B647" w14:textId="77777777" w:rsidR="00ED3118" w:rsidRPr="003D0F73" w:rsidRDefault="00ED3118" w:rsidP="007033D6">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193D7D97"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Cannot be handed over to PAGE due to high risk Platform level permissions</w:t>
            </w:r>
          </w:p>
        </w:tc>
        <w:tc>
          <w:tcPr>
            <w:tcW w:w="1556" w:type="dxa"/>
          </w:tcPr>
          <w:p w14:paraId="6707BB62"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will be retained as they have Azure AD role</w:t>
            </w:r>
          </w:p>
        </w:tc>
      </w:tr>
      <w:tr w:rsidR="00ED3118" w:rsidRPr="003D0F73" w14:paraId="34CD5917" w14:textId="77777777" w:rsidTr="007033D6">
        <w:tblPrEx>
          <w:tblCellMar>
            <w:left w:w="108" w:type="dxa"/>
            <w:right w:w="108" w:type="dxa"/>
          </w:tblCellMar>
        </w:tblPrEx>
        <w:tc>
          <w:tcPr>
            <w:tcW w:w="2602" w:type="dxa"/>
          </w:tcPr>
          <w:p w14:paraId="2C1B63AD"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TEC_AIPDEV</w:t>
            </w:r>
          </w:p>
        </w:tc>
        <w:tc>
          <w:tcPr>
            <w:tcW w:w="921" w:type="dxa"/>
          </w:tcPr>
          <w:p w14:paraId="31CBB97E" w14:textId="77777777" w:rsidR="00ED3118" w:rsidRPr="003D0F73" w:rsidRDefault="00ED3118" w:rsidP="007033D6">
            <w:pPr>
              <w:pStyle w:val="Default"/>
              <w:spacing w:line="259" w:lineRule="auto"/>
              <w:rPr>
                <w:rFonts w:eastAsia="Calibri"/>
                <w:color w:val="000000" w:themeColor="text1"/>
              </w:rPr>
            </w:pPr>
          </w:p>
        </w:tc>
        <w:tc>
          <w:tcPr>
            <w:tcW w:w="376" w:type="dxa"/>
          </w:tcPr>
          <w:p w14:paraId="6F97E1D9" w14:textId="77777777" w:rsidR="00ED3118" w:rsidRPr="003D0F73" w:rsidRDefault="00ED3118" w:rsidP="007033D6">
            <w:pPr>
              <w:pStyle w:val="Default"/>
              <w:rPr>
                <w:rFonts w:eastAsia="Calibri"/>
                <w:color w:val="000000" w:themeColor="text1"/>
              </w:rPr>
            </w:pPr>
          </w:p>
        </w:tc>
        <w:tc>
          <w:tcPr>
            <w:tcW w:w="2802" w:type="dxa"/>
          </w:tcPr>
          <w:p w14:paraId="30C0422F"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On AIP Database server,this account is used for Scheduled Task called ‘Run AIP GMT Import’ – which runs the PowerShell script called AIPGMT.ps1.Script adds the license user automatically to GMT groups scoped under Global policy. Going forward, it may also be used in ADP (Automatic Decryption Process).</w:t>
            </w:r>
          </w:p>
        </w:tc>
        <w:tc>
          <w:tcPr>
            <w:tcW w:w="851" w:type="dxa"/>
          </w:tcPr>
          <w:p w14:paraId="5AB7E4C2"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5BCFBE97" w14:textId="77777777" w:rsidR="00ED3118" w:rsidRPr="003D0F73" w:rsidRDefault="00ED3118" w:rsidP="007033D6">
            <w:pPr>
              <w:pStyle w:val="Default"/>
              <w:spacing w:line="259" w:lineRule="auto"/>
              <w:rPr>
                <w:rFonts w:eastAsia="Calibri"/>
                <w:color w:val="000000" w:themeColor="text1"/>
              </w:rPr>
            </w:pPr>
          </w:p>
        </w:tc>
        <w:tc>
          <w:tcPr>
            <w:tcW w:w="1362" w:type="dxa"/>
          </w:tcPr>
          <w:p w14:paraId="4BCF9812" w14:textId="77777777" w:rsidR="00ED3118" w:rsidRPr="003D0F73" w:rsidRDefault="00ED3118" w:rsidP="007033D6">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7609D5FC" w14:textId="77777777" w:rsidR="00ED3118" w:rsidRPr="003D0F73" w:rsidRDefault="00ED3118" w:rsidP="007033D6">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72631084" w14:textId="77777777" w:rsidR="00ED3118" w:rsidRPr="003D0F73" w:rsidRDefault="00ED3118" w:rsidP="007033D6">
            <w:pPr>
              <w:pStyle w:val="Default"/>
              <w:spacing w:line="259" w:lineRule="auto"/>
              <w:rPr>
                <w:rFonts w:eastAsia="Calibri"/>
                <w:color w:val="000000" w:themeColor="text1"/>
                <w:sz w:val="20"/>
                <w:szCs w:val="20"/>
              </w:rPr>
            </w:pPr>
            <w:commentRangeStart w:id="52"/>
            <w:commentRangeStart w:id="53"/>
            <w:r w:rsidRPr="003D0F73">
              <w:rPr>
                <w:rFonts w:eastAsia="Calibri"/>
                <w:color w:val="000000" w:themeColor="text1"/>
                <w:sz w:val="20"/>
                <w:szCs w:val="20"/>
              </w:rPr>
              <w:t xml:space="preserve">Mukesh had informed that it should not be transitioned to PAGE as we will have dependency on PAGE Team for testing / troubleshooting purpose as we will have to raise request with them for this so that they can do screenshare session. This is because safe of account will be owned by them if we decide to transition this account. </w:t>
            </w:r>
            <w:commentRangeEnd w:id="52"/>
            <w:r w:rsidRPr="003D0F73">
              <w:rPr>
                <w:rFonts w:eastAsia="Calibri"/>
                <w:sz w:val="20"/>
                <w:szCs w:val="20"/>
              </w:rPr>
              <w:commentReference w:id="52"/>
            </w:r>
            <w:commentRangeEnd w:id="53"/>
            <w:r w:rsidRPr="003D0F73">
              <w:rPr>
                <w:rFonts w:eastAsia="Calibri"/>
                <w:sz w:val="20"/>
                <w:szCs w:val="20"/>
              </w:rPr>
              <w:commentReference w:id="53"/>
            </w:r>
          </w:p>
        </w:tc>
        <w:tc>
          <w:tcPr>
            <w:tcW w:w="1556" w:type="dxa"/>
          </w:tcPr>
          <w:p w14:paraId="5D7D8E6A"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Arial"/>
                <w:i/>
                <w:iCs/>
                <w:color w:val="000000" w:themeColor="text1"/>
                <w:sz w:val="20"/>
                <w:szCs w:val="20"/>
              </w:rPr>
              <w:t>This account will be retained as they have Azure AD role.</w:t>
            </w:r>
          </w:p>
        </w:tc>
      </w:tr>
      <w:tr w:rsidR="00ED3118" w:rsidRPr="003D0F73" w14:paraId="2A60DED5" w14:textId="77777777" w:rsidTr="007033D6">
        <w:tblPrEx>
          <w:tblCellMar>
            <w:left w:w="108" w:type="dxa"/>
            <w:right w:w="108" w:type="dxa"/>
          </w:tblCellMar>
        </w:tblPrEx>
        <w:tc>
          <w:tcPr>
            <w:tcW w:w="2602" w:type="dxa"/>
          </w:tcPr>
          <w:p w14:paraId="44DFA65D"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TEC_AIPSU01</w:t>
            </w:r>
          </w:p>
        </w:tc>
        <w:tc>
          <w:tcPr>
            <w:tcW w:w="921" w:type="dxa"/>
          </w:tcPr>
          <w:p w14:paraId="52FE23E9" w14:textId="77777777" w:rsidR="00ED3118" w:rsidRPr="003D0F73" w:rsidRDefault="00ED3118" w:rsidP="007033D6">
            <w:pPr>
              <w:pStyle w:val="Default"/>
              <w:spacing w:line="259" w:lineRule="auto"/>
              <w:rPr>
                <w:rFonts w:eastAsia="Calibri"/>
                <w:color w:val="000000" w:themeColor="text1"/>
              </w:rPr>
            </w:pPr>
          </w:p>
        </w:tc>
        <w:tc>
          <w:tcPr>
            <w:tcW w:w="376" w:type="dxa"/>
          </w:tcPr>
          <w:p w14:paraId="7AB49196" w14:textId="77777777" w:rsidR="00ED3118" w:rsidRPr="003D0F73" w:rsidRDefault="00ED3118" w:rsidP="007033D6">
            <w:pPr>
              <w:pStyle w:val="Default"/>
              <w:rPr>
                <w:rFonts w:eastAsia="Calibri"/>
                <w:color w:val="000000" w:themeColor="text1"/>
              </w:rPr>
            </w:pPr>
          </w:p>
        </w:tc>
        <w:tc>
          <w:tcPr>
            <w:tcW w:w="2802" w:type="dxa"/>
          </w:tcPr>
          <w:p w14:paraId="7C420F90"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Super User role is assigned to this account. Used by AIP Team for performing decryption activities of files and PST.Currently,this account is being used for Automatic Decryption Process (ADP).</w:t>
            </w:r>
          </w:p>
        </w:tc>
        <w:tc>
          <w:tcPr>
            <w:tcW w:w="851" w:type="dxa"/>
          </w:tcPr>
          <w:p w14:paraId="0D5C130F"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2053D0C9" w14:textId="77777777" w:rsidR="00ED3118" w:rsidRPr="003D0F73" w:rsidRDefault="00ED3118" w:rsidP="007033D6">
            <w:pPr>
              <w:pStyle w:val="Default"/>
              <w:spacing w:line="259" w:lineRule="auto"/>
              <w:rPr>
                <w:rFonts w:eastAsia="Calibri"/>
                <w:color w:val="000000" w:themeColor="text1"/>
              </w:rPr>
            </w:pPr>
          </w:p>
        </w:tc>
        <w:tc>
          <w:tcPr>
            <w:tcW w:w="1362" w:type="dxa"/>
          </w:tcPr>
          <w:p w14:paraId="4A7D7A8C" w14:textId="77777777" w:rsidR="00ED3118" w:rsidRPr="003D0F73" w:rsidRDefault="00ED3118" w:rsidP="007033D6">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4AD32A4B" w14:textId="77777777" w:rsidR="00ED3118" w:rsidRPr="003D0F73" w:rsidRDefault="00ED3118" w:rsidP="007033D6">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220A6C7E"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 xml:space="preserve">Cannot be handed over to PAGE due to high risk Platform level permissions which can unecrypt any data and scoped under Platform use. </w:t>
            </w:r>
          </w:p>
        </w:tc>
        <w:tc>
          <w:tcPr>
            <w:tcW w:w="1556" w:type="dxa"/>
          </w:tcPr>
          <w:p w14:paraId="04F0F12C"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 be retained.</w:t>
            </w:r>
          </w:p>
        </w:tc>
      </w:tr>
      <w:tr w:rsidR="00ED3118" w:rsidRPr="003D0F73" w14:paraId="1DA39E3F" w14:textId="77777777" w:rsidTr="007033D6">
        <w:tblPrEx>
          <w:tblCellMar>
            <w:left w:w="108" w:type="dxa"/>
            <w:right w:w="108" w:type="dxa"/>
          </w:tblCellMar>
        </w:tblPrEx>
        <w:tc>
          <w:tcPr>
            <w:tcW w:w="2602" w:type="dxa"/>
          </w:tcPr>
          <w:p w14:paraId="61514D8B"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TEC_AIPSU02</w:t>
            </w:r>
          </w:p>
        </w:tc>
        <w:tc>
          <w:tcPr>
            <w:tcW w:w="921" w:type="dxa"/>
          </w:tcPr>
          <w:p w14:paraId="0718C83C" w14:textId="77777777" w:rsidR="00ED3118" w:rsidRPr="003D0F73" w:rsidRDefault="00ED3118" w:rsidP="007033D6">
            <w:pPr>
              <w:pStyle w:val="Default"/>
              <w:spacing w:line="259" w:lineRule="auto"/>
              <w:rPr>
                <w:rFonts w:eastAsia="Calibri"/>
                <w:color w:val="000000" w:themeColor="text1"/>
              </w:rPr>
            </w:pPr>
          </w:p>
        </w:tc>
        <w:tc>
          <w:tcPr>
            <w:tcW w:w="376" w:type="dxa"/>
          </w:tcPr>
          <w:p w14:paraId="5CC64723" w14:textId="77777777" w:rsidR="00ED3118" w:rsidRPr="003D0F73" w:rsidRDefault="00ED3118" w:rsidP="007033D6">
            <w:pPr>
              <w:pStyle w:val="Default"/>
              <w:rPr>
                <w:rFonts w:eastAsia="Calibri"/>
                <w:color w:val="000000" w:themeColor="text1"/>
              </w:rPr>
            </w:pPr>
          </w:p>
        </w:tc>
        <w:tc>
          <w:tcPr>
            <w:tcW w:w="2802" w:type="dxa"/>
          </w:tcPr>
          <w:p w14:paraId="3DA40366"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Super User role is assigned to this account. Used by AIP Team for performing decryption activities of files and PST. Going forward, it may also be used in ADP (Automatic Decryption Process).</w:t>
            </w:r>
          </w:p>
        </w:tc>
        <w:tc>
          <w:tcPr>
            <w:tcW w:w="851" w:type="dxa"/>
          </w:tcPr>
          <w:p w14:paraId="5823394B"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5A59D8E6" w14:textId="77777777" w:rsidR="00ED3118" w:rsidRPr="003D0F73" w:rsidRDefault="00ED3118" w:rsidP="007033D6">
            <w:pPr>
              <w:pStyle w:val="Default"/>
              <w:spacing w:line="259" w:lineRule="auto"/>
              <w:rPr>
                <w:rFonts w:eastAsia="Calibri"/>
                <w:color w:val="000000" w:themeColor="text1"/>
              </w:rPr>
            </w:pPr>
          </w:p>
        </w:tc>
        <w:tc>
          <w:tcPr>
            <w:tcW w:w="1362" w:type="dxa"/>
          </w:tcPr>
          <w:p w14:paraId="43E2C38D" w14:textId="77777777" w:rsidR="00ED3118" w:rsidRPr="003D0F73" w:rsidRDefault="00ED3118" w:rsidP="007033D6">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6D74C373" w14:textId="77777777" w:rsidR="00ED3118" w:rsidRPr="003D0F73" w:rsidRDefault="00ED3118" w:rsidP="007033D6">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337AFAB4"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Cannot be handed over to PAGE due to high risk Platform level permissions which can unecrypt any data and scoped under Platform use.</w:t>
            </w:r>
          </w:p>
        </w:tc>
        <w:tc>
          <w:tcPr>
            <w:tcW w:w="1556" w:type="dxa"/>
          </w:tcPr>
          <w:p w14:paraId="0FF0A2D6"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 be retained.</w:t>
            </w:r>
          </w:p>
        </w:tc>
      </w:tr>
      <w:tr w:rsidR="00ED3118" w:rsidRPr="003D0F73" w14:paraId="76D79DA0" w14:textId="77777777" w:rsidTr="007033D6">
        <w:tblPrEx>
          <w:tblCellMar>
            <w:left w:w="108" w:type="dxa"/>
            <w:right w:w="108" w:type="dxa"/>
          </w:tblCellMar>
        </w:tblPrEx>
        <w:tc>
          <w:tcPr>
            <w:tcW w:w="2602" w:type="dxa"/>
          </w:tcPr>
          <w:p w14:paraId="28FA9AB3"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TEC_AIPLOG1</w:t>
            </w:r>
          </w:p>
        </w:tc>
        <w:tc>
          <w:tcPr>
            <w:tcW w:w="921" w:type="dxa"/>
          </w:tcPr>
          <w:p w14:paraId="310D8744" w14:textId="77777777" w:rsidR="00ED3118" w:rsidRPr="003D0F73" w:rsidRDefault="00ED3118" w:rsidP="007033D6">
            <w:pPr>
              <w:pStyle w:val="Default"/>
              <w:spacing w:line="259" w:lineRule="auto"/>
              <w:rPr>
                <w:rFonts w:eastAsia="Calibri"/>
                <w:color w:val="000000" w:themeColor="text1"/>
              </w:rPr>
            </w:pPr>
          </w:p>
        </w:tc>
        <w:tc>
          <w:tcPr>
            <w:tcW w:w="376" w:type="dxa"/>
          </w:tcPr>
          <w:p w14:paraId="6F0B050E" w14:textId="77777777" w:rsidR="00ED3118" w:rsidRPr="003D0F73" w:rsidRDefault="00ED3118" w:rsidP="007033D6">
            <w:pPr>
              <w:pStyle w:val="Default"/>
              <w:rPr>
                <w:rFonts w:eastAsia="Calibri"/>
                <w:color w:val="000000" w:themeColor="text1"/>
              </w:rPr>
            </w:pPr>
          </w:p>
        </w:tc>
        <w:tc>
          <w:tcPr>
            <w:tcW w:w="2802" w:type="dxa"/>
          </w:tcPr>
          <w:p w14:paraId="14CDE39F"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This account is used in the script running on server GLCHBS-SP321007 for collecting AIP logs.Also, used to take RDP, scheduled task execution and troubleshooting script issues.</w:t>
            </w:r>
          </w:p>
        </w:tc>
        <w:tc>
          <w:tcPr>
            <w:tcW w:w="851" w:type="dxa"/>
          </w:tcPr>
          <w:p w14:paraId="39A21637"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1A3B1273" w14:textId="77777777" w:rsidR="00ED3118" w:rsidRPr="003D0F73" w:rsidRDefault="00ED3118" w:rsidP="007033D6">
            <w:pPr>
              <w:pStyle w:val="Default"/>
              <w:spacing w:line="259" w:lineRule="auto"/>
              <w:rPr>
                <w:rFonts w:eastAsia="Calibri"/>
                <w:color w:val="000000" w:themeColor="text1"/>
              </w:rPr>
            </w:pPr>
          </w:p>
        </w:tc>
        <w:tc>
          <w:tcPr>
            <w:tcW w:w="1362" w:type="dxa"/>
          </w:tcPr>
          <w:p w14:paraId="673F90C7" w14:textId="77777777" w:rsidR="00ED3118" w:rsidRPr="003D0F73" w:rsidRDefault="00ED3118" w:rsidP="007033D6">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0CA21BAE" w14:textId="77777777" w:rsidR="00ED3118" w:rsidRPr="003D0F73" w:rsidRDefault="00ED3118" w:rsidP="007033D6">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420C9F94" w14:textId="77777777" w:rsidR="00ED3118" w:rsidRPr="003D0F73" w:rsidRDefault="00ED3118" w:rsidP="007033D6">
            <w:pPr>
              <w:pStyle w:val="Default"/>
              <w:spacing w:line="259" w:lineRule="auto"/>
              <w:rPr>
                <w:rFonts w:eastAsia="Calibri"/>
                <w:color w:val="000000" w:themeColor="text1"/>
                <w:sz w:val="20"/>
                <w:szCs w:val="20"/>
              </w:rPr>
            </w:pPr>
            <w:commentRangeStart w:id="54"/>
            <w:r w:rsidRPr="003D0F73">
              <w:rPr>
                <w:rFonts w:eastAsia="Calibri"/>
                <w:color w:val="000000" w:themeColor="text1"/>
                <w:sz w:val="20"/>
                <w:szCs w:val="20"/>
              </w:rPr>
              <w:t>This account can’t be transitioned to PAGE Team as we will have dependency on them for raising request and screen sharing for any troubleshooting / debugging purpose. This is because the safe of account will be transitioned to them and we will not be able to see it in PAM.</w:t>
            </w:r>
            <w:commentRangeEnd w:id="54"/>
            <w:r w:rsidRPr="003D0F73">
              <w:rPr>
                <w:rFonts w:eastAsia="Calibri"/>
                <w:sz w:val="20"/>
                <w:szCs w:val="20"/>
              </w:rPr>
              <w:commentReference w:id="54"/>
            </w:r>
          </w:p>
        </w:tc>
        <w:tc>
          <w:tcPr>
            <w:tcW w:w="1556" w:type="dxa"/>
          </w:tcPr>
          <w:p w14:paraId="7952C189"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Scheduled task can be operated through sys accounts hence this can be replaced with sys accounts.</w:t>
            </w:r>
          </w:p>
        </w:tc>
      </w:tr>
      <w:tr w:rsidR="00ED3118" w:rsidRPr="003D0F73" w14:paraId="41D75D67" w14:textId="77777777" w:rsidTr="007033D6">
        <w:tblPrEx>
          <w:tblCellMar>
            <w:left w:w="108" w:type="dxa"/>
            <w:right w:w="108" w:type="dxa"/>
          </w:tblCellMar>
        </w:tblPrEx>
        <w:tc>
          <w:tcPr>
            <w:tcW w:w="2602" w:type="dxa"/>
          </w:tcPr>
          <w:p w14:paraId="48C702E1" w14:textId="77777777" w:rsidR="00ED3118" w:rsidRPr="003D0F73" w:rsidRDefault="00ED3118" w:rsidP="007033D6">
            <w:pPr>
              <w:rPr>
                <w:rFonts w:ascii="Segoe UI" w:hAnsi="Segoe UI" w:cs="Segoe UI"/>
                <w:color w:val="000000" w:themeColor="text1"/>
                <w:sz w:val="21"/>
                <w:szCs w:val="21"/>
              </w:rPr>
            </w:pPr>
            <w:r w:rsidRPr="003D0F73">
              <w:rPr>
                <w:rFonts w:ascii="Segoe UI" w:hAnsi="Segoe UI" w:cs="Segoe UI"/>
                <w:color w:val="000000" w:themeColor="text1"/>
                <w:sz w:val="21"/>
                <w:szCs w:val="21"/>
              </w:rPr>
              <w:t>SYS_AIPLOSY1</w:t>
            </w:r>
          </w:p>
        </w:tc>
        <w:tc>
          <w:tcPr>
            <w:tcW w:w="921" w:type="dxa"/>
          </w:tcPr>
          <w:p w14:paraId="15C6400B" w14:textId="77777777" w:rsidR="00ED3118" w:rsidRPr="003D0F73" w:rsidRDefault="00ED3118" w:rsidP="007033D6">
            <w:pPr>
              <w:pStyle w:val="Default"/>
              <w:spacing w:line="259" w:lineRule="auto"/>
              <w:rPr>
                <w:rFonts w:eastAsia="Calibri"/>
                <w:color w:val="000000" w:themeColor="text1"/>
              </w:rPr>
            </w:pPr>
          </w:p>
        </w:tc>
        <w:tc>
          <w:tcPr>
            <w:tcW w:w="376" w:type="dxa"/>
          </w:tcPr>
          <w:p w14:paraId="7193925A" w14:textId="77777777" w:rsidR="00ED3118" w:rsidRPr="003D0F73" w:rsidRDefault="00ED3118" w:rsidP="007033D6">
            <w:pPr>
              <w:pStyle w:val="Default"/>
              <w:rPr>
                <w:rFonts w:eastAsia="Calibri"/>
                <w:color w:val="000000" w:themeColor="text1"/>
              </w:rPr>
            </w:pPr>
          </w:p>
        </w:tc>
        <w:tc>
          <w:tcPr>
            <w:tcW w:w="2802" w:type="dxa"/>
          </w:tcPr>
          <w:p w14:paraId="456274EA"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Used to logon to AIP Service and get / download user logs on server, GLCHBS-SP321007 which is later forwarded to Splunk.</w:t>
            </w:r>
          </w:p>
        </w:tc>
        <w:tc>
          <w:tcPr>
            <w:tcW w:w="851" w:type="dxa"/>
          </w:tcPr>
          <w:p w14:paraId="6D2C1656"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Y</w:t>
            </w:r>
          </w:p>
        </w:tc>
        <w:tc>
          <w:tcPr>
            <w:tcW w:w="2936" w:type="dxa"/>
          </w:tcPr>
          <w:p w14:paraId="4F61DF92" w14:textId="77777777" w:rsidR="00ED3118" w:rsidRPr="003D0F73" w:rsidRDefault="00ED3118" w:rsidP="007033D6">
            <w:pPr>
              <w:pStyle w:val="Default"/>
              <w:spacing w:line="259" w:lineRule="auto"/>
              <w:rPr>
                <w:rFonts w:eastAsia="Arial"/>
                <w:color w:val="000000" w:themeColor="text1"/>
                <w:sz w:val="20"/>
                <w:szCs w:val="20"/>
              </w:rPr>
            </w:pPr>
            <w:r w:rsidRPr="003D0F73">
              <w:rPr>
                <w:rFonts w:eastAsia="Arial"/>
                <w:color w:val="000000" w:themeColor="text1"/>
                <w:sz w:val="20"/>
                <w:szCs w:val="20"/>
              </w:rPr>
              <w:t>Azure Information Protection Administrator role</w:t>
            </w:r>
          </w:p>
        </w:tc>
        <w:tc>
          <w:tcPr>
            <w:tcW w:w="1362" w:type="dxa"/>
          </w:tcPr>
          <w:p w14:paraId="78CAC777" w14:textId="77777777" w:rsidR="00ED3118" w:rsidRPr="003D0F73" w:rsidRDefault="00ED3118" w:rsidP="007033D6">
            <w:pPr>
              <w:spacing w:line="257" w:lineRule="auto"/>
              <w:rPr>
                <w:color w:val="000000" w:themeColor="text1"/>
              </w:rPr>
            </w:pPr>
            <w:r w:rsidRPr="003D0F73">
              <w:rPr>
                <w:rFonts w:ascii="Segoe UI" w:eastAsia="Segoe UI" w:hAnsi="Segoe UI" w:cs="Segoe UI"/>
                <w:color w:val="000000" w:themeColor="text1"/>
                <w:sz w:val="21"/>
                <w:szCs w:val="21"/>
              </w:rPr>
              <w:t xml:space="preserve">Azure Information Protection </w:t>
            </w:r>
          </w:p>
          <w:p w14:paraId="165321DC" w14:textId="77777777" w:rsidR="00ED3118" w:rsidRPr="003D0F73" w:rsidRDefault="00ED3118" w:rsidP="007033D6">
            <w:pPr>
              <w:pStyle w:val="Default"/>
              <w:spacing w:line="259" w:lineRule="auto"/>
              <w:rPr>
                <w:color w:val="000000" w:themeColor="text1"/>
              </w:rPr>
            </w:pPr>
            <w:r w:rsidRPr="003D0F73">
              <w:rPr>
                <w:rFonts w:ascii="Segoe UI" w:eastAsia="Segoe UI" w:hAnsi="Segoe UI" w:cs="Segoe UI"/>
                <w:color w:val="000000" w:themeColor="text1"/>
                <w:sz w:val="21"/>
                <w:szCs w:val="21"/>
              </w:rPr>
              <w:t>(44205)</w:t>
            </w:r>
          </w:p>
        </w:tc>
        <w:tc>
          <w:tcPr>
            <w:tcW w:w="1858" w:type="dxa"/>
          </w:tcPr>
          <w:p w14:paraId="0E46B1B1"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cannot be transferred to PAGE Team as it has cloud role assigned.</w:t>
            </w:r>
          </w:p>
        </w:tc>
        <w:tc>
          <w:tcPr>
            <w:tcW w:w="1556" w:type="dxa"/>
          </w:tcPr>
          <w:p w14:paraId="491B92B1"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 be retained.</w:t>
            </w:r>
          </w:p>
        </w:tc>
      </w:tr>
      <w:tr w:rsidR="00ED3118" w:rsidRPr="003D0F73" w14:paraId="2613613E" w14:textId="77777777" w:rsidTr="007033D6">
        <w:tblPrEx>
          <w:tblCellMar>
            <w:left w:w="108" w:type="dxa"/>
            <w:right w:w="108" w:type="dxa"/>
          </w:tblCellMar>
        </w:tblPrEx>
        <w:tc>
          <w:tcPr>
            <w:tcW w:w="2602" w:type="dxa"/>
          </w:tcPr>
          <w:p w14:paraId="7E270EBB" w14:textId="77777777" w:rsidR="00ED3118" w:rsidRPr="003D0F73" w:rsidRDefault="00ED3118" w:rsidP="007033D6">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SYS_AIPLOG1</w:t>
            </w:r>
          </w:p>
        </w:tc>
        <w:tc>
          <w:tcPr>
            <w:tcW w:w="921" w:type="dxa"/>
          </w:tcPr>
          <w:p w14:paraId="3B6D25BA" w14:textId="77777777" w:rsidR="00ED3118" w:rsidRPr="003D0F73" w:rsidRDefault="00ED3118" w:rsidP="007033D6">
            <w:pPr>
              <w:pStyle w:val="Default"/>
              <w:spacing w:line="259" w:lineRule="auto"/>
              <w:rPr>
                <w:rFonts w:eastAsia="Calibri"/>
                <w:color w:val="000000" w:themeColor="text1"/>
              </w:rPr>
            </w:pPr>
          </w:p>
        </w:tc>
        <w:tc>
          <w:tcPr>
            <w:tcW w:w="376" w:type="dxa"/>
          </w:tcPr>
          <w:p w14:paraId="654D2BE8" w14:textId="77777777" w:rsidR="00ED3118" w:rsidRPr="003D0F73" w:rsidRDefault="00ED3118" w:rsidP="007033D6">
            <w:pPr>
              <w:pStyle w:val="Default"/>
              <w:rPr>
                <w:rFonts w:eastAsia="Calibri"/>
                <w:color w:val="000000" w:themeColor="text1"/>
              </w:rPr>
            </w:pPr>
          </w:p>
        </w:tc>
        <w:tc>
          <w:tcPr>
            <w:tcW w:w="2802" w:type="dxa"/>
          </w:tcPr>
          <w:p w14:paraId="5C9A4D3A" w14:textId="77777777" w:rsidR="00ED3118" w:rsidRPr="003D0F73" w:rsidRDefault="00ED3118" w:rsidP="007033D6">
            <w:pPr>
              <w:pStyle w:val="Default"/>
              <w:rPr>
                <w:rFonts w:eastAsia="Calibri"/>
                <w:color w:val="000000" w:themeColor="text1"/>
                <w:sz w:val="20"/>
                <w:szCs w:val="20"/>
              </w:rPr>
            </w:pPr>
            <w:r w:rsidRPr="003D0F73">
              <w:rPr>
                <w:rFonts w:ascii="Calibri" w:eastAsia="Calibri" w:hAnsi="Calibri" w:cs="Calibri"/>
                <w:color w:val="000000" w:themeColor="text1"/>
                <w:sz w:val="22"/>
                <w:szCs w:val="22"/>
              </w:rPr>
              <w:t>Alias in PAM is eunet/sys_aiplog1 and username is sys_aiplosy1, hence this is same account as SYS_AIPLOSY1.</w:t>
            </w:r>
            <w:r w:rsidRPr="003D0F73">
              <w:rPr>
                <w:rFonts w:eastAsia="Calibri"/>
                <w:color w:val="000000" w:themeColor="text1"/>
                <w:sz w:val="20"/>
                <w:szCs w:val="20"/>
              </w:rPr>
              <w:t xml:space="preserve"> Used to logon to AIP Service and get / download user logs on server, GLCHBS-SP321007 which is later forwarded to Splunk.</w:t>
            </w:r>
          </w:p>
          <w:p w14:paraId="2691A421" w14:textId="77777777" w:rsidR="00ED3118" w:rsidRPr="003D0F73" w:rsidRDefault="00ED3118" w:rsidP="007033D6">
            <w:pPr>
              <w:pStyle w:val="Default"/>
              <w:rPr>
                <w:rFonts w:eastAsia="Calibri"/>
                <w:color w:val="000000" w:themeColor="text1"/>
                <w:sz w:val="20"/>
                <w:szCs w:val="20"/>
              </w:rPr>
            </w:pPr>
          </w:p>
        </w:tc>
        <w:tc>
          <w:tcPr>
            <w:tcW w:w="851" w:type="dxa"/>
          </w:tcPr>
          <w:p w14:paraId="3C525BB5"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Y</w:t>
            </w:r>
          </w:p>
        </w:tc>
        <w:tc>
          <w:tcPr>
            <w:tcW w:w="2936" w:type="dxa"/>
          </w:tcPr>
          <w:p w14:paraId="3E9500CD" w14:textId="77777777" w:rsidR="00ED3118" w:rsidRPr="003D0F73" w:rsidRDefault="00ED3118" w:rsidP="007033D6">
            <w:pPr>
              <w:pStyle w:val="Default"/>
              <w:spacing w:line="259" w:lineRule="auto"/>
              <w:rPr>
                <w:rFonts w:eastAsia="Arial"/>
                <w:color w:val="000000" w:themeColor="text1"/>
                <w:sz w:val="20"/>
                <w:szCs w:val="20"/>
              </w:rPr>
            </w:pPr>
            <w:r w:rsidRPr="003D0F73">
              <w:rPr>
                <w:rFonts w:eastAsia="Arial"/>
                <w:color w:val="000000" w:themeColor="text1"/>
                <w:sz w:val="20"/>
                <w:szCs w:val="20"/>
              </w:rPr>
              <w:t>Azure Information Protection Administrator role</w:t>
            </w:r>
          </w:p>
          <w:p w14:paraId="754C8E56" w14:textId="77777777" w:rsidR="00ED3118" w:rsidRPr="003D0F73" w:rsidRDefault="00ED3118" w:rsidP="007033D6">
            <w:pPr>
              <w:pStyle w:val="Default"/>
              <w:spacing w:line="259" w:lineRule="auto"/>
              <w:rPr>
                <w:rFonts w:eastAsia="Arial"/>
                <w:color w:val="000000" w:themeColor="text1"/>
                <w:sz w:val="20"/>
                <w:szCs w:val="20"/>
              </w:rPr>
            </w:pPr>
          </w:p>
        </w:tc>
        <w:tc>
          <w:tcPr>
            <w:tcW w:w="1362" w:type="dxa"/>
          </w:tcPr>
          <w:p w14:paraId="14FD7F97"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5C14918E" w14:textId="77777777" w:rsidR="00ED3118" w:rsidRPr="003D0F73" w:rsidRDefault="00ED3118" w:rsidP="007033D6">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(44205) </w:t>
            </w:r>
          </w:p>
        </w:tc>
        <w:tc>
          <w:tcPr>
            <w:tcW w:w="1858" w:type="dxa"/>
          </w:tcPr>
          <w:p w14:paraId="1C20DC4A"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cannot be transferred to PAGE Team as it has cloud role assigned.</w:t>
            </w:r>
          </w:p>
          <w:p w14:paraId="33AFC558" w14:textId="77777777" w:rsidR="00ED3118" w:rsidRPr="003D0F73" w:rsidRDefault="00ED3118" w:rsidP="007033D6">
            <w:pPr>
              <w:pStyle w:val="Default"/>
              <w:spacing w:line="259" w:lineRule="auto"/>
              <w:rPr>
                <w:rFonts w:eastAsia="Calibri"/>
                <w:color w:val="000000" w:themeColor="text1"/>
                <w:sz w:val="20"/>
                <w:szCs w:val="20"/>
              </w:rPr>
            </w:pPr>
          </w:p>
        </w:tc>
        <w:tc>
          <w:tcPr>
            <w:tcW w:w="1556" w:type="dxa"/>
          </w:tcPr>
          <w:p w14:paraId="79329F3A"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account can be retained</w:t>
            </w:r>
          </w:p>
        </w:tc>
      </w:tr>
      <w:tr w:rsidR="00ED3118" w:rsidRPr="003D0F73" w14:paraId="7AB09DE2" w14:textId="77777777" w:rsidTr="007033D6">
        <w:tblPrEx>
          <w:tblCellMar>
            <w:left w:w="108" w:type="dxa"/>
            <w:right w:w="108" w:type="dxa"/>
          </w:tblCellMar>
        </w:tblPrEx>
        <w:tc>
          <w:tcPr>
            <w:tcW w:w="2602" w:type="dxa"/>
          </w:tcPr>
          <w:p w14:paraId="50865406" w14:textId="77777777" w:rsidR="00ED3118" w:rsidRPr="003D0F73" w:rsidRDefault="00ED3118" w:rsidP="007033D6">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SYS_AIPSU1</w:t>
            </w:r>
          </w:p>
        </w:tc>
        <w:tc>
          <w:tcPr>
            <w:tcW w:w="921" w:type="dxa"/>
          </w:tcPr>
          <w:p w14:paraId="4C52557A" w14:textId="77777777" w:rsidR="00ED3118" w:rsidRPr="003D0F73" w:rsidRDefault="00ED3118" w:rsidP="007033D6">
            <w:pPr>
              <w:pStyle w:val="Default"/>
              <w:spacing w:line="259" w:lineRule="auto"/>
              <w:rPr>
                <w:rFonts w:eastAsia="Calibri"/>
                <w:color w:val="000000" w:themeColor="text1"/>
              </w:rPr>
            </w:pPr>
          </w:p>
        </w:tc>
        <w:tc>
          <w:tcPr>
            <w:tcW w:w="376" w:type="dxa"/>
          </w:tcPr>
          <w:p w14:paraId="0DA6075C" w14:textId="77777777" w:rsidR="00ED3118" w:rsidRPr="003D0F73" w:rsidRDefault="00ED3118" w:rsidP="007033D6">
            <w:pPr>
              <w:pStyle w:val="Default"/>
              <w:rPr>
                <w:rFonts w:eastAsia="Calibri"/>
                <w:color w:val="000000" w:themeColor="text1"/>
              </w:rPr>
            </w:pPr>
          </w:p>
        </w:tc>
        <w:tc>
          <w:tcPr>
            <w:tcW w:w="2802" w:type="dxa"/>
          </w:tcPr>
          <w:p w14:paraId="35750653"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Super User role was assigned to this account. It was used by AIP Team for performing decryption activities of files and PST.</w:t>
            </w:r>
          </w:p>
        </w:tc>
        <w:tc>
          <w:tcPr>
            <w:tcW w:w="851" w:type="dxa"/>
          </w:tcPr>
          <w:p w14:paraId="658076F1"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0C5FDEC2" w14:textId="77777777" w:rsidR="00ED3118" w:rsidRPr="003D0F73" w:rsidRDefault="00ED3118" w:rsidP="007033D6">
            <w:pPr>
              <w:pStyle w:val="Default"/>
              <w:spacing w:line="259" w:lineRule="auto"/>
              <w:rPr>
                <w:rFonts w:eastAsia="Arial"/>
                <w:color w:val="000000" w:themeColor="text1"/>
                <w:sz w:val="20"/>
                <w:szCs w:val="20"/>
              </w:rPr>
            </w:pPr>
          </w:p>
        </w:tc>
        <w:tc>
          <w:tcPr>
            <w:tcW w:w="1362" w:type="dxa"/>
          </w:tcPr>
          <w:p w14:paraId="54F17ED5"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4F9BA0B9"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2071AFE7" w14:textId="77777777" w:rsidR="00ED3118" w:rsidRPr="003D0F73" w:rsidRDefault="00ED3118" w:rsidP="007033D6">
            <w:pPr>
              <w:pStyle w:val="Default"/>
              <w:spacing w:line="259" w:lineRule="auto"/>
              <w:rPr>
                <w:color w:val="000000" w:themeColor="text1"/>
                <w:sz w:val="20"/>
                <w:szCs w:val="20"/>
              </w:rPr>
            </w:pPr>
            <w:r w:rsidRPr="003D0F73">
              <w:rPr>
                <w:rFonts w:eastAsia="Calibri"/>
                <w:color w:val="000000" w:themeColor="text1"/>
                <w:sz w:val="20"/>
                <w:szCs w:val="20"/>
              </w:rPr>
              <w:t>This is our old super user account which is not in use now</w:t>
            </w:r>
          </w:p>
        </w:tc>
        <w:tc>
          <w:tcPr>
            <w:tcW w:w="1556" w:type="dxa"/>
          </w:tcPr>
          <w:p w14:paraId="4475EA77"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Can be revoked</w:t>
            </w:r>
          </w:p>
        </w:tc>
      </w:tr>
      <w:tr w:rsidR="00ED3118" w:rsidRPr="003D0F73" w14:paraId="01C1FFB1" w14:textId="77777777" w:rsidTr="007033D6">
        <w:tblPrEx>
          <w:tblCellMar>
            <w:left w:w="108" w:type="dxa"/>
            <w:right w:w="108" w:type="dxa"/>
          </w:tblCellMar>
        </w:tblPrEx>
        <w:tc>
          <w:tcPr>
            <w:tcW w:w="2602" w:type="dxa"/>
          </w:tcPr>
          <w:p w14:paraId="64A5F251" w14:textId="77777777" w:rsidR="00ED3118" w:rsidRPr="003D0F73" w:rsidRDefault="00ED3118" w:rsidP="007033D6">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SYS_AIPSU2</w:t>
            </w:r>
          </w:p>
        </w:tc>
        <w:tc>
          <w:tcPr>
            <w:tcW w:w="921" w:type="dxa"/>
          </w:tcPr>
          <w:p w14:paraId="4D4DFA25" w14:textId="77777777" w:rsidR="00ED3118" w:rsidRPr="003D0F73" w:rsidRDefault="00ED3118" w:rsidP="007033D6">
            <w:pPr>
              <w:pStyle w:val="Default"/>
              <w:spacing w:line="259" w:lineRule="auto"/>
              <w:rPr>
                <w:rFonts w:eastAsia="Calibri"/>
                <w:color w:val="000000" w:themeColor="text1"/>
              </w:rPr>
            </w:pPr>
          </w:p>
        </w:tc>
        <w:tc>
          <w:tcPr>
            <w:tcW w:w="376" w:type="dxa"/>
          </w:tcPr>
          <w:p w14:paraId="43824CC9" w14:textId="77777777" w:rsidR="00ED3118" w:rsidRPr="003D0F73" w:rsidRDefault="00ED3118" w:rsidP="007033D6">
            <w:pPr>
              <w:pStyle w:val="Default"/>
              <w:rPr>
                <w:rFonts w:eastAsia="Calibri"/>
                <w:color w:val="000000" w:themeColor="text1"/>
              </w:rPr>
            </w:pPr>
          </w:p>
        </w:tc>
        <w:tc>
          <w:tcPr>
            <w:tcW w:w="2802" w:type="dxa"/>
          </w:tcPr>
          <w:p w14:paraId="78C891B5"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Super User role was assigned to this account. It was used by AIP Team for performing decryption activities of files and PST.</w:t>
            </w:r>
          </w:p>
        </w:tc>
        <w:tc>
          <w:tcPr>
            <w:tcW w:w="851" w:type="dxa"/>
          </w:tcPr>
          <w:p w14:paraId="418AD307"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05CE7A34" w14:textId="77777777" w:rsidR="00ED3118" w:rsidRPr="003D0F73" w:rsidRDefault="00ED3118" w:rsidP="007033D6">
            <w:pPr>
              <w:pStyle w:val="Default"/>
              <w:spacing w:line="259" w:lineRule="auto"/>
              <w:rPr>
                <w:rFonts w:eastAsia="Arial"/>
                <w:color w:val="000000" w:themeColor="text1"/>
                <w:sz w:val="20"/>
                <w:szCs w:val="20"/>
              </w:rPr>
            </w:pPr>
          </w:p>
        </w:tc>
        <w:tc>
          <w:tcPr>
            <w:tcW w:w="1362" w:type="dxa"/>
          </w:tcPr>
          <w:p w14:paraId="5D32DB61"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031704D0"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25205A9C" w14:textId="77777777" w:rsidR="00ED3118" w:rsidRPr="003D0F73" w:rsidRDefault="00ED3118" w:rsidP="007033D6">
            <w:pPr>
              <w:pStyle w:val="Default"/>
              <w:spacing w:line="259" w:lineRule="auto"/>
              <w:rPr>
                <w:color w:val="000000" w:themeColor="text1"/>
                <w:sz w:val="20"/>
                <w:szCs w:val="20"/>
              </w:rPr>
            </w:pPr>
            <w:r w:rsidRPr="003D0F73">
              <w:rPr>
                <w:rFonts w:eastAsia="Calibri"/>
                <w:color w:val="000000" w:themeColor="text1"/>
                <w:sz w:val="20"/>
                <w:szCs w:val="20"/>
              </w:rPr>
              <w:t>This is our old super user account which is not in use now</w:t>
            </w:r>
          </w:p>
        </w:tc>
        <w:tc>
          <w:tcPr>
            <w:tcW w:w="1556" w:type="dxa"/>
          </w:tcPr>
          <w:p w14:paraId="6540CB3E"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Can be revoked</w:t>
            </w:r>
          </w:p>
        </w:tc>
      </w:tr>
      <w:tr w:rsidR="00ED3118" w:rsidRPr="003D0F73" w14:paraId="105A65C7" w14:textId="77777777" w:rsidTr="007033D6">
        <w:tblPrEx>
          <w:tblCellMar>
            <w:left w:w="108" w:type="dxa"/>
            <w:right w:w="108" w:type="dxa"/>
          </w:tblCellMar>
        </w:tblPrEx>
        <w:tc>
          <w:tcPr>
            <w:tcW w:w="2602" w:type="dxa"/>
          </w:tcPr>
          <w:p w14:paraId="0A7AC793" w14:textId="77777777" w:rsidR="00ED3118" w:rsidRPr="003D0F73" w:rsidRDefault="00ED3118" w:rsidP="007033D6">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ADM_NBNRA1</w:t>
            </w:r>
          </w:p>
        </w:tc>
        <w:tc>
          <w:tcPr>
            <w:tcW w:w="921" w:type="dxa"/>
          </w:tcPr>
          <w:p w14:paraId="23471492" w14:textId="77777777" w:rsidR="00ED3118" w:rsidRPr="003D0F73" w:rsidRDefault="00ED3118" w:rsidP="007033D6">
            <w:pPr>
              <w:pStyle w:val="Default"/>
              <w:spacing w:line="259" w:lineRule="auto"/>
              <w:rPr>
                <w:rFonts w:eastAsia="Calibri"/>
                <w:color w:val="000000" w:themeColor="text1"/>
              </w:rPr>
            </w:pPr>
          </w:p>
        </w:tc>
        <w:tc>
          <w:tcPr>
            <w:tcW w:w="376" w:type="dxa"/>
          </w:tcPr>
          <w:p w14:paraId="78ECD80D" w14:textId="77777777" w:rsidR="00ED3118" w:rsidRPr="003D0F73" w:rsidRDefault="00ED3118" w:rsidP="007033D6">
            <w:pPr>
              <w:pStyle w:val="Default"/>
              <w:rPr>
                <w:rFonts w:eastAsia="Calibri"/>
                <w:color w:val="000000" w:themeColor="text1"/>
              </w:rPr>
            </w:pPr>
          </w:p>
        </w:tc>
        <w:tc>
          <w:tcPr>
            <w:tcW w:w="2802" w:type="dxa"/>
          </w:tcPr>
          <w:p w14:paraId="3129766D"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ADM account of Ramesh NBN.</w:t>
            </w:r>
          </w:p>
        </w:tc>
        <w:tc>
          <w:tcPr>
            <w:tcW w:w="851" w:type="dxa"/>
          </w:tcPr>
          <w:p w14:paraId="1EB11408"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0A5A47FB" w14:textId="77777777" w:rsidR="00ED3118" w:rsidRPr="003D0F73" w:rsidRDefault="00ED3118" w:rsidP="007033D6">
            <w:pPr>
              <w:pStyle w:val="Default"/>
              <w:spacing w:line="259" w:lineRule="auto"/>
              <w:rPr>
                <w:rFonts w:eastAsia="Arial"/>
                <w:color w:val="000000" w:themeColor="text1"/>
                <w:sz w:val="20"/>
                <w:szCs w:val="20"/>
              </w:rPr>
            </w:pPr>
          </w:p>
        </w:tc>
        <w:tc>
          <w:tcPr>
            <w:tcW w:w="1362" w:type="dxa"/>
          </w:tcPr>
          <w:p w14:paraId="44883031"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37AD90A2"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18925F9C"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is not a privileged account and should not be transferred to PAGE Team in transition. Access from server, GLCHBS-SP320603 can be removed.</w:t>
            </w:r>
          </w:p>
        </w:tc>
        <w:tc>
          <w:tcPr>
            <w:tcW w:w="1556" w:type="dxa"/>
          </w:tcPr>
          <w:p w14:paraId="426AA576"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Replace with App domain account.</w:t>
            </w:r>
          </w:p>
        </w:tc>
      </w:tr>
      <w:tr w:rsidR="00ED3118" w:rsidRPr="003D0F73" w14:paraId="208644D9" w14:textId="77777777" w:rsidTr="007033D6">
        <w:tblPrEx>
          <w:tblCellMar>
            <w:left w:w="108" w:type="dxa"/>
            <w:right w:w="108" w:type="dxa"/>
          </w:tblCellMar>
        </w:tblPrEx>
        <w:tc>
          <w:tcPr>
            <w:tcW w:w="2602" w:type="dxa"/>
          </w:tcPr>
          <w:p w14:paraId="76FF48D3" w14:textId="77777777" w:rsidR="00ED3118" w:rsidRPr="003D0F73" w:rsidRDefault="00ED3118" w:rsidP="007033D6">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DHUSIGA1</w:t>
            </w:r>
          </w:p>
        </w:tc>
        <w:tc>
          <w:tcPr>
            <w:tcW w:w="921" w:type="dxa"/>
          </w:tcPr>
          <w:p w14:paraId="3A99B612" w14:textId="77777777" w:rsidR="00ED3118" w:rsidRPr="003D0F73" w:rsidRDefault="00ED3118" w:rsidP="007033D6">
            <w:pPr>
              <w:pStyle w:val="Default"/>
              <w:spacing w:line="259" w:lineRule="auto"/>
              <w:rPr>
                <w:rFonts w:eastAsia="Calibri"/>
                <w:color w:val="000000" w:themeColor="text1"/>
              </w:rPr>
            </w:pPr>
          </w:p>
        </w:tc>
        <w:tc>
          <w:tcPr>
            <w:tcW w:w="376" w:type="dxa"/>
          </w:tcPr>
          <w:p w14:paraId="35EAAE46" w14:textId="77777777" w:rsidR="00ED3118" w:rsidRPr="003D0F73" w:rsidRDefault="00ED3118" w:rsidP="007033D6">
            <w:pPr>
              <w:pStyle w:val="Default"/>
              <w:rPr>
                <w:rFonts w:eastAsia="Calibri"/>
                <w:color w:val="000000" w:themeColor="text1"/>
              </w:rPr>
            </w:pPr>
          </w:p>
        </w:tc>
        <w:tc>
          <w:tcPr>
            <w:tcW w:w="2802" w:type="dxa"/>
          </w:tcPr>
          <w:p w14:paraId="072C9630" w14:textId="77777777" w:rsidR="00ED3118" w:rsidRPr="003D0F73" w:rsidRDefault="00ED3118" w:rsidP="007033D6">
            <w:pPr>
              <w:pStyle w:val="Default"/>
              <w:rPr>
                <w:rFonts w:eastAsia="Calibri"/>
                <w:color w:val="000000" w:themeColor="text1"/>
                <w:sz w:val="20"/>
                <w:szCs w:val="20"/>
              </w:rPr>
            </w:pPr>
          </w:p>
        </w:tc>
        <w:tc>
          <w:tcPr>
            <w:tcW w:w="851" w:type="dxa"/>
          </w:tcPr>
          <w:p w14:paraId="548A7259"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5E51A209" w14:textId="77777777" w:rsidR="00ED3118" w:rsidRPr="003D0F73" w:rsidRDefault="00ED3118" w:rsidP="007033D6">
            <w:pPr>
              <w:pStyle w:val="Default"/>
              <w:spacing w:line="259" w:lineRule="auto"/>
              <w:rPr>
                <w:rFonts w:eastAsia="Arial"/>
                <w:color w:val="000000" w:themeColor="text1"/>
                <w:sz w:val="20"/>
                <w:szCs w:val="20"/>
              </w:rPr>
            </w:pPr>
          </w:p>
        </w:tc>
        <w:tc>
          <w:tcPr>
            <w:tcW w:w="1362" w:type="dxa"/>
          </w:tcPr>
          <w:p w14:paraId="7CC22E13"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406E83F1"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6AC883E6"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is not a privileged account and should not be transferred to PAGE Team in transition. This account belongs to Gaurav Dhusia. Access from server, GLCHBS-SP320603 can be removed.</w:t>
            </w:r>
          </w:p>
        </w:tc>
        <w:tc>
          <w:tcPr>
            <w:tcW w:w="1556" w:type="dxa"/>
          </w:tcPr>
          <w:p w14:paraId="2978F61B"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Personal acco</w:t>
            </w:r>
            <w:r>
              <w:rPr>
                <w:rFonts w:eastAsia="Calibri"/>
                <w:color w:val="000000" w:themeColor="text1"/>
                <w:sz w:val="20"/>
                <w:szCs w:val="20"/>
              </w:rPr>
              <w:t>unts are not allowded and will b</w:t>
            </w:r>
            <w:r w:rsidRPr="003D0F73">
              <w:rPr>
                <w:rFonts w:eastAsia="Calibri"/>
                <w:color w:val="000000" w:themeColor="text1"/>
                <w:sz w:val="20"/>
                <w:szCs w:val="20"/>
              </w:rPr>
              <w:t>e revoked.</w:t>
            </w:r>
          </w:p>
        </w:tc>
      </w:tr>
      <w:tr w:rsidR="00ED3118" w:rsidRPr="003D0F73" w14:paraId="51BF273B" w14:textId="77777777" w:rsidTr="007033D6">
        <w:tblPrEx>
          <w:tblCellMar>
            <w:left w:w="108" w:type="dxa"/>
            <w:right w:w="108" w:type="dxa"/>
          </w:tblCellMar>
        </w:tblPrEx>
        <w:tc>
          <w:tcPr>
            <w:tcW w:w="2602" w:type="dxa"/>
          </w:tcPr>
          <w:p w14:paraId="5A0C06E8" w14:textId="77777777" w:rsidR="00ED3118" w:rsidRPr="003D0F73" w:rsidRDefault="00ED3118" w:rsidP="007033D6">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PATOUMO1</w:t>
            </w:r>
          </w:p>
        </w:tc>
        <w:tc>
          <w:tcPr>
            <w:tcW w:w="921" w:type="dxa"/>
          </w:tcPr>
          <w:p w14:paraId="1A71D677" w14:textId="77777777" w:rsidR="00ED3118" w:rsidRPr="003D0F73" w:rsidRDefault="00ED3118" w:rsidP="007033D6">
            <w:pPr>
              <w:pStyle w:val="Default"/>
              <w:spacing w:line="259" w:lineRule="auto"/>
              <w:rPr>
                <w:rFonts w:eastAsia="Calibri"/>
                <w:color w:val="000000" w:themeColor="text1"/>
              </w:rPr>
            </w:pPr>
          </w:p>
        </w:tc>
        <w:tc>
          <w:tcPr>
            <w:tcW w:w="376" w:type="dxa"/>
          </w:tcPr>
          <w:p w14:paraId="1C3D4117" w14:textId="77777777" w:rsidR="00ED3118" w:rsidRPr="003D0F73" w:rsidRDefault="00ED3118" w:rsidP="007033D6">
            <w:pPr>
              <w:pStyle w:val="Default"/>
              <w:rPr>
                <w:rFonts w:eastAsia="Calibri"/>
                <w:color w:val="000000" w:themeColor="text1"/>
              </w:rPr>
            </w:pPr>
          </w:p>
        </w:tc>
        <w:tc>
          <w:tcPr>
            <w:tcW w:w="2802" w:type="dxa"/>
          </w:tcPr>
          <w:p w14:paraId="74F6C91F" w14:textId="77777777" w:rsidR="00ED3118" w:rsidRPr="003D0F73" w:rsidRDefault="00ED3118" w:rsidP="007033D6">
            <w:pPr>
              <w:pStyle w:val="Default"/>
              <w:rPr>
                <w:rFonts w:eastAsia="Calibri"/>
                <w:color w:val="000000" w:themeColor="text1"/>
                <w:sz w:val="20"/>
                <w:szCs w:val="20"/>
              </w:rPr>
            </w:pPr>
          </w:p>
        </w:tc>
        <w:tc>
          <w:tcPr>
            <w:tcW w:w="851" w:type="dxa"/>
          </w:tcPr>
          <w:p w14:paraId="3A8EAC30"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0E708615" w14:textId="77777777" w:rsidR="00ED3118" w:rsidRPr="003D0F73" w:rsidRDefault="00ED3118" w:rsidP="007033D6">
            <w:pPr>
              <w:pStyle w:val="Default"/>
              <w:spacing w:line="259" w:lineRule="auto"/>
              <w:rPr>
                <w:rFonts w:eastAsia="Arial"/>
                <w:color w:val="000000" w:themeColor="text1"/>
                <w:sz w:val="20"/>
                <w:szCs w:val="20"/>
              </w:rPr>
            </w:pPr>
          </w:p>
        </w:tc>
        <w:tc>
          <w:tcPr>
            <w:tcW w:w="1362" w:type="dxa"/>
          </w:tcPr>
          <w:p w14:paraId="0DD4828A"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2CA0905F"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26CF54BF"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This is not a privileged account and should not be transferred to PAGE Team in transition. Access from server, GLCHBS-SP320603 can be removed.</w:t>
            </w:r>
          </w:p>
        </w:tc>
        <w:tc>
          <w:tcPr>
            <w:tcW w:w="1556" w:type="dxa"/>
          </w:tcPr>
          <w:p w14:paraId="7AF2DAC1"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Personal acco</w:t>
            </w:r>
            <w:r>
              <w:rPr>
                <w:rFonts w:eastAsia="Calibri"/>
                <w:color w:val="000000" w:themeColor="text1"/>
                <w:sz w:val="20"/>
                <w:szCs w:val="20"/>
              </w:rPr>
              <w:t>unts are not allowded and will b</w:t>
            </w:r>
            <w:r w:rsidRPr="003D0F73">
              <w:rPr>
                <w:rFonts w:eastAsia="Calibri"/>
                <w:color w:val="000000" w:themeColor="text1"/>
                <w:sz w:val="20"/>
                <w:szCs w:val="20"/>
              </w:rPr>
              <w:t>e revoked.</w:t>
            </w:r>
          </w:p>
        </w:tc>
      </w:tr>
      <w:tr w:rsidR="00ED3118" w:rsidRPr="003D0F73" w14:paraId="612C66D3" w14:textId="77777777" w:rsidTr="007033D6">
        <w:tblPrEx>
          <w:tblCellMar>
            <w:left w:w="108" w:type="dxa"/>
            <w:right w:w="108" w:type="dxa"/>
          </w:tblCellMar>
        </w:tblPrEx>
        <w:tc>
          <w:tcPr>
            <w:tcW w:w="2602" w:type="dxa"/>
          </w:tcPr>
          <w:p w14:paraId="2D50EBDC" w14:textId="77777777" w:rsidR="00ED3118" w:rsidRPr="003D0F73" w:rsidRDefault="00ED3118" w:rsidP="007033D6">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APP01</w:t>
            </w:r>
          </w:p>
        </w:tc>
        <w:tc>
          <w:tcPr>
            <w:tcW w:w="921" w:type="dxa"/>
          </w:tcPr>
          <w:p w14:paraId="14752034" w14:textId="77777777" w:rsidR="00ED3118" w:rsidRPr="003D0F73" w:rsidRDefault="00ED3118" w:rsidP="007033D6">
            <w:pPr>
              <w:pStyle w:val="Default"/>
              <w:spacing w:line="259" w:lineRule="auto"/>
              <w:rPr>
                <w:rFonts w:eastAsia="Calibri"/>
                <w:color w:val="000000" w:themeColor="text1"/>
              </w:rPr>
            </w:pPr>
          </w:p>
        </w:tc>
        <w:tc>
          <w:tcPr>
            <w:tcW w:w="376" w:type="dxa"/>
          </w:tcPr>
          <w:p w14:paraId="6C613717" w14:textId="77777777" w:rsidR="00ED3118" w:rsidRPr="003D0F73" w:rsidRDefault="00ED3118" w:rsidP="007033D6">
            <w:pPr>
              <w:pStyle w:val="Default"/>
              <w:rPr>
                <w:rFonts w:eastAsia="Calibri"/>
                <w:color w:val="000000" w:themeColor="text1"/>
              </w:rPr>
            </w:pPr>
          </w:p>
        </w:tc>
        <w:tc>
          <w:tcPr>
            <w:tcW w:w="2802" w:type="dxa"/>
          </w:tcPr>
          <w:p w14:paraId="688B6324"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Local account for production server, GLCHBS-SP320603, GLCHBS-SP320791, GLCHBS-SP360211, FANET / PPE server, GLCHBS-SP320820 and server, GLCHBS-ST320491 (this server is showing as retired in SNOW)</w:t>
            </w:r>
          </w:p>
        </w:tc>
        <w:tc>
          <w:tcPr>
            <w:tcW w:w="851" w:type="dxa"/>
          </w:tcPr>
          <w:p w14:paraId="46674A99"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03A5A65A" w14:textId="77777777" w:rsidR="00ED3118" w:rsidRPr="003D0F73" w:rsidRDefault="00ED3118" w:rsidP="007033D6">
            <w:pPr>
              <w:pStyle w:val="Default"/>
              <w:spacing w:line="259" w:lineRule="auto"/>
              <w:rPr>
                <w:rFonts w:eastAsia="Arial"/>
                <w:color w:val="000000" w:themeColor="text1"/>
                <w:sz w:val="20"/>
                <w:szCs w:val="20"/>
              </w:rPr>
            </w:pPr>
          </w:p>
        </w:tc>
        <w:tc>
          <w:tcPr>
            <w:tcW w:w="1362" w:type="dxa"/>
          </w:tcPr>
          <w:p w14:paraId="04EB8B36"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5B485927"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01911266"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 xml:space="preserve">Since they are not privileged account as per PAGE Team, it’s not subjected to transition. </w:t>
            </w:r>
          </w:p>
        </w:tc>
        <w:tc>
          <w:tcPr>
            <w:tcW w:w="1556" w:type="dxa"/>
          </w:tcPr>
          <w:p w14:paraId="357B95BE"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 xml:space="preserve">Can be revoked </w:t>
            </w:r>
          </w:p>
        </w:tc>
      </w:tr>
      <w:tr w:rsidR="00ED3118" w:rsidRPr="003D0F73" w14:paraId="45307B9C" w14:textId="77777777" w:rsidTr="007033D6">
        <w:tblPrEx>
          <w:tblCellMar>
            <w:left w:w="108" w:type="dxa"/>
            <w:right w:w="108" w:type="dxa"/>
          </w:tblCellMar>
        </w:tblPrEx>
        <w:tc>
          <w:tcPr>
            <w:tcW w:w="2602" w:type="dxa"/>
          </w:tcPr>
          <w:p w14:paraId="7F7198EC" w14:textId="77777777" w:rsidR="00ED3118" w:rsidRPr="003D0F73" w:rsidRDefault="00ED3118" w:rsidP="007033D6">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APP02</w:t>
            </w:r>
          </w:p>
        </w:tc>
        <w:tc>
          <w:tcPr>
            <w:tcW w:w="921" w:type="dxa"/>
          </w:tcPr>
          <w:p w14:paraId="440481A2" w14:textId="77777777" w:rsidR="00ED3118" w:rsidRPr="003D0F73" w:rsidRDefault="00ED3118" w:rsidP="007033D6">
            <w:pPr>
              <w:pStyle w:val="Default"/>
              <w:spacing w:line="259" w:lineRule="auto"/>
              <w:rPr>
                <w:rFonts w:eastAsia="Calibri"/>
                <w:color w:val="000000" w:themeColor="text1"/>
              </w:rPr>
            </w:pPr>
          </w:p>
        </w:tc>
        <w:tc>
          <w:tcPr>
            <w:tcW w:w="376" w:type="dxa"/>
          </w:tcPr>
          <w:p w14:paraId="7BEDECE7" w14:textId="77777777" w:rsidR="00ED3118" w:rsidRPr="003D0F73" w:rsidRDefault="00ED3118" w:rsidP="007033D6">
            <w:pPr>
              <w:pStyle w:val="Default"/>
              <w:rPr>
                <w:rFonts w:eastAsia="Calibri"/>
                <w:color w:val="000000" w:themeColor="text1"/>
              </w:rPr>
            </w:pPr>
          </w:p>
        </w:tc>
        <w:tc>
          <w:tcPr>
            <w:tcW w:w="2802" w:type="dxa"/>
          </w:tcPr>
          <w:p w14:paraId="71A65DF0"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Local account for production server, GLCHBS-SP320603, GLCHBS-SP320791, GLCHBS-SP360211, FANET / PPE server, GLCHBS-SP320820 and server, GLCHBS-ST320491 (this server is showing as retired in SNOW)</w:t>
            </w:r>
          </w:p>
        </w:tc>
        <w:tc>
          <w:tcPr>
            <w:tcW w:w="851" w:type="dxa"/>
          </w:tcPr>
          <w:p w14:paraId="166EC27E"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32280A74" w14:textId="77777777" w:rsidR="00ED3118" w:rsidRPr="003D0F73" w:rsidRDefault="00ED3118" w:rsidP="007033D6">
            <w:pPr>
              <w:pStyle w:val="Default"/>
              <w:spacing w:line="259" w:lineRule="auto"/>
              <w:rPr>
                <w:rFonts w:eastAsia="Arial"/>
                <w:color w:val="000000" w:themeColor="text1"/>
                <w:sz w:val="20"/>
                <w:szCs w:val="20"/>
              </w:rPr>
            </w:pPr>
          </w:p>
        </w:tc>
        <w:tc>
          <w:tcPr>
            <w:tcW w:w="1362" w:type="dxa"/>
          </w:tcPr>
          <w:p w14:paraId="4525E433"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59B04D1F"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5B8B7ADF"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Since they are not privileged account as per PAGE Team, it’s not subjected to transition.</w:t>
            </w:r>
          </w:p>
          <w:p w14:paraId="10F5AA56" w14:textId="77777777" w:rsidR="00ED3118" w:rsidRPr="003D0F73" w:rsidRDefault="00ED3118" w:rsidP="007033D6">
            <w:pPr>
              <w:pStyle w:val="Default"/>
              <w:spacing w:line="259" w:lineRule="auto"/>
              <w:rPr>
                <w:rFonts w:eastAsia="Calibri"/>
                <w:color w:val="000000" w:themeColor="text1"/>
                <w:sz w:val="20"/>
                <w:szCs w:val="20"/>
              </w:rPr>
            </w:pPr>
          </w:p>
        </w:tc>
        <w:tc>
          <w:tcPr>
            <w:tcW w:w="1556" w:type="dxa"/>
          </w:tcPr>
          <w:p w14:paraId="3B94593E"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Can be revoked.</w:t>
            </w:r>
          </w:p>
        </w:tc>
      </w:tr>
      <w:tr w:rsidR="00ED3118" w:rsidRPr="003D0F73" w14:paraId="444CA504" w14:textId="77777777" w:rsidTr="007033D6">
        <w:tblPrEx>
          <w:tblCellMar>
            <w:left w:w="108" w:type="dxa"/>
            <w:right w:w="108" w:type="dxa"/>
          </w:tblCellMar>
        </w:tblPrEx>
        <w:tc>
          <w:tcPr>
            <w:tcW w:w="2602" w:type="dxa"/>
          </w:tcPr>
          <w:p w14:paraId="7002F293" w14:textId="77777777" w:rsidR="00ED3118" w:rsidRPr="003D0F73" w:rsidRDefault="00ED3118" w:rsidP="007033D6">
            <w:pPr>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TSP_TO365T3G</w:t>
            </w:r>
          </w:p>
        </w:tc>
        <w:tc>
          <w:tcPr>
            <w:tcW w:w="921" w:type="dxa"/>
          </w:tcPr>
          <w:p w14:paraId="3C20E89D" w14:textId="77777777" w:rsidR="00ED3118" w:rsidRPr="003D0F73" w:rsidRDefault="00ED3118" w:rsidP="007033D6">
            <w:pPr>
              <w:pStyle w:val="Default"/>
              <w:spacing w:line="259" w:lineRule="auto"/>
              <w:rPr>
                <w:rFonts w:eastAsia="Calibri"/>
                <w:color w:val="000000" w:themeColor="text1"/>
              </w:rPr>
            </w:pPr>
          </w:p>
        </w:tc>
        <w:tc>
          <w:tcPr>
            <w:tcW w:w="376" w:type="dxa"/>
          </w:tcPr>
          <w:p w14:paraId="5588A893" w14:textId="77777777" w:rsidR="00ED3118" w:rsidRPr="003D0F73" w:rsidRDefault="00ED3118" w:rsidP="007033D6">
            <w:pPr>
              <w:pStyle w:val="Default"/>
              <w:rPr>
                <w:rFonts w:eastAsia="Calibri"/>
                <w:color w:val="000000" w:themeColor="text1"/>
              </w:rPr>
            </w:pPr>
          </w:p>
        </w:tc>
        <w:tc>
          <w:tcPr>
            <w:tcW w:w="2802" w:type="dxa"/>
          </w:tcPr>
          <w:p w14:paraId="76B7EB90" w14:textId="77777777" w:rsidR="00ED3118" w:rsidRPr="003D0F73" w:rsidRDefault="00ED3118" w:rsidP="007033D6">
            <w:pPr>
              <w:pStyle w:val="Default"/>
              <w:rPr>
                <w:rFonts w:eastAsia="Calibri"/>
                <w:color w:val="000000" w:themeColor="text1"/>
                <w:sz w:val="20"/>
                <w:szCs w:val="20"/>
              </w:rPr>
            </w:pPr>
            <w:r w:rsidRPr="003D0F73">
              <w:rPr>
                <w:rFonts w:eastAsia="Calibri"/>
                <w:color w:val="000000" w:themeColor="text1"/>
                <w:sz w:val="20"/>
                <w:szCs w:val="20"/>
              </w:rPr>
              <w:t>FANET account, which was used to login to pre-production server, GLCHBS-SP320820 to perform super user activities and production server, GLCHBS-SP320603</w:t>
            </w:r>
          </w:p>
        </w:tc>
        <w:tc>
          <w:tcPr>
            <w:tcW w:w="851" w:type="dxa"/>
          </w:tcPr>
          <w:p w14:paraId="08D4DD31" w14:textId="77777777" w:rsidR="00ED3118" w:rsidRPr="003D0F73" w:rsidRDefault="00ED3118" w:rsidP="007033D6">
            <w:pPr>
              <w:pStyle w:val="Default"/>
              <w:spacing w:line="259" w:lineRule="auto"/>
              <w:rPr>
                <w:rFonts w:eastAsia="Calibri"/>
                <w:color w:val="000000" w:themeColor="text1"/>
              </w:rPr>
            </w:pPr>
            <w:r w:rsidRPr="003D0F73">
              <w:rPr>
                <w:rFonts w:eastAsia="Calibri"/>
                <w:color w:val="000000" w:themeColor="text1"/>
              </w:rPr>
              <w:t>N</w:t>
            </w:r>
          </w:p>
        </w:tc>
        <w:tc>
          <w:tcPr>
            <w:tcW w:w="2936" w:type="dxa"/>
          </w:tcPr>
          <w:p w14:paraId="6936473D" w14:textId="77777777" w:rsidR="00ED3118" w:rsidRPr="003D0F73" w:rsidRDefault="00ED3118" w:rsidP="007033D6">
            <w:pPr>
              <w:pStyle w:val="Default"/>
              <w:spacing w:line="259" w:lineRule="auto"/>
              <w:rPr>
                <w:rFonts w:eastAsia="Arial"/>
                <w:color w:val="000000" w:themeColor="text1"/>
                <w:sz w:val="20"/>
                <w:szCs w:val="20"/>
              </w:rPr>
            </w:pPr>
          </w:p>
        </w:tc>
        <w:tc>
          <w:tcPr>
            <w:tcW w:w="1362" w:type="dxa"/>
          </w:tcPr>
          <w:p w14:paraId="6257CFF7"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 xml:space="preserve">Azure Information Protection </w:t>
            </w:r>
          </w:p>
          <w:p w14:paraId="5DD22AA5" w14:textId="77777777" w:rsidR="00ED3118" w:rsidRPr="003D0F73" w:rsidRDefault="00ED3118" w:rsidP="007033D6">
            <w:pPr>
              <w:spacing w:line="257" w:lineRule="auto"/>
              <w:rPr>
                <w:rFonts w:ascii="Segoe UI" w:eastAsia="Segoe UI" w:hAnsi="Segoe UI" w:cs="Segoe UI"/>
                <w:color w:val="000000" w:themeColor="text1"/>
                <w:sz w:val="21"/>
                <w:szCs w:val="21"/>
              </w:rPr>
            </w:pPr>
            <w:r w:rsidRPr="003D0F73">
              <w:rPr>
                <w:rFonts w:ascii="Segoe UI" w:eastAsia="Segoe UI" w:hAnsi="Segoe UI" w:cs="Segoe UI"/>
                <w:color w:val="000000" w:themeColor="text1"/>
                <w:sz w:val="21"/>
                <w:szCs w:val="21"/>
              </w:rPr>
              <w:t>(44205)</w:t>
            </w:r>
          </w:p>
        </w:tc>
        <w:tc>
          <w:tcPr>
            <w:tcW w:w="1858" w:type="dxa"/>
          </w:tcPr>
          <w:p w14:paraId="62BAD5B4"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rPr>
              <w:t>Since FANET / PPE domain is already decommissioned, no action is required for this account.</w:t>
            </w:r>
          </w:p>
        </w:tc>
        <w:tc>
          <w:tcPr>
            <w:tcW w:w="1556" w:type="dxa"/>
          </w:tcPr>
          <w:p w14:paraId="34A54B75" w14:textId="77777777" w:rsidR="00ED3118" w:rsidRPr="003D0F73" w:rsidRDefault="00ED3118" w:rsidP="007033D6">
            <w:pPr>
              <w:pStyle w:val="Default"/>
              <w:spacing w:line="259" w:lineRule="auto"/>
              <w:rPr>
                <w:rFonts w:eastAsia="Calibri"/>
                <w:color w:val="000000" w:themeColor="text1"/>
                <w:sz w:val="20"/>
                <w:szCs w:val="20"/>
              </w:rPr>
            </w:pPr>
            <w:r w:rsidRPr="003D0F73">
              <w:rPr>
                <w:rFonts w:eastAsia="Calibri"/>
                <w:color w:val="000000" w:themeColor="text1"/>
                <w:sz w:val="20"/>
                <w:szCs w:val="20"/>
                <w:lang w:eastAsia="zh-CN"/>
              </w:rPr>
              <w:t>Can be revoked.</w:t>
            </w:r>
          </w:p>
        </w:tc>
      </w:tr>
      <w:tr w:rsidR="00ED3118" w:rsidRPr="003D0F73" w14:paraId="6D71F14B" w14:textId="77777777" w:rsidTr="007033D6">
        <w:tblPrEx>
          <w:tblCellMar>
            <w:left w:w="108" w:type="dxa"/>
            <w:right w:w="108" w:type="dxa"/>
          </w:tblCellMar>
        </w:tblPrEx>
        <w:tc>
          <w:tcPr>
            <w:tcW w:w="2602" w:type="dxa"/>
          </w:tcPr>
          <w:p w14:paraId="4B63584E"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TEC_0365LSA2</w:t>
            </w:r>
          </w:p>
        </w:tc>
        <w:tc>
          <w:tcPr>
            <w:tcW w:w="921" w:type="dxa"/>
          </w:tcPr>
          <w:p w14:paraId="3D3F779C" w14:textId="77777777" w:rsidR="00ED3118" w:rsidRPr="003D0F73" w:rsidRDefault="00ED3118" w:rsidP="007033D6">
            <w:pPr>
              <w:spacing w:line="259" w:lineRule="auto"/>
              <w:rPr>
                <w:rFonts w:ascii="Segoe UI" w:hAnsi="Segoe UI" w:cs="Segoe UI"/>
                <w:color w:val="000000" w:themeColor="text1"/>
                <w:sz w:val="21"/>
                <w:szCs w:val="21"/>
              </w:rPr>
            </w:pPr>
          </w:p>
        </w:tc>
        <w:tc>
          <w:tcPr>
            <w:tcW w:w="376" w:type="dxa"/>
          </w:tcPr>
          <w:p w14:paraId="46DC7C41" w14:textId="77777777" w:rsidR="00ED3118" w:rsidRPr="003D0F73" w:rsidRDefault="00ED3118" w:rsidP="007033D6">
            <w:pPr>
              <w:spacing w:line="259" w:lineRule="auto"/>
              <w:rPr>
                <w:rFonts w:ascii="Segoe UI" w:hAnsi="Segoe UI" w:cs="Segoe UI"/>
                <w:color w:val="000000" w:themeColor="text1"/>
                <w:sz w:val="21"/>
                <w:szCs w:val="21"/>
              </w:rPr>
            </w:pPr>
          </w:p>
        </w:tc>
        <w:tc>
          <w:tcPr>
            <w:tcW w:w="2802" w:type="dxa"/>
          </w:tcPr>
          <w:p w14:paraId="1397A8A0"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Used to login to Teams powershell and Teams admin center.</w:t>
            </w:r>
          </w:p>
        </w:tc>
        <w:tc>
          <w:tcPr>
            <w:tcW w:w="851" w:type="dxa"/>
          </w:tcPr>
          <w:p w14:paraId="3C2CC1E4"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Y</w:t>
            </w:r>
          </w:p>
        </w:tc>
        <w:tc>
          <w:tcPr>
            <w:tcW w:w="2936" w:type="dxa"/>
          </w:tcPr>
          <w:p w14:paraId="1C171169"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Reports Reader;</w:t>
            </w:r>
          </w:p>
          <w:p w14:paraId="3C03AADB"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Service Support Administrator;</w:t>
            </w:r>
          </w:p>
          <w:p w14:paraId="73BE78DC"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Skype for Business Administrator;</w:t>
            </w:r>
          </w:p>
          <w:p w14:paraId="6D2F7FF0"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Teams Administrator;</w:t>
            </w:r>
          </w:p>
          <w:p w14:paraId="524C094E"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Teams Communications Administrator;</w:t>
            </w:r>
          </w:p>
          <w:p w14:paraId="4A0DDD90"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Teams Communications Support Engineer;</w:t>
            </w:r>
          </w:p>
          <w:p w14:paraId="10F9AA31"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Team Communications Support Specialist;</w:t>
            </w:r>
          </w:p>
          <w:p w14:paraId="5502DB36"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ServiceSupportAdmins</w:t>
            </w:r>
          </w:p>
        </w:tc>
        <w:tc>
          <w:tcPr>
            <w:tcW w:w="1362" w:type="dxa"/>
          </w:tcPr>
          <w:p w14:paraId="69A09668" w14:textId="77777777" w:rsidR="00ED3118" w:rsidRPr="003D0F73" w:rsidRDefault="00ED3118" w:rsidP="007033D6">
            <w:pPr>
              <w:spacing w:line="259" w:lineRule="auto"/>
              <w:rPr>
                <w:color w:val="000000" w:themeColor="text1"/>
              </w:rPr>
            </w:pPr>
            <w:r w:rsidRPr="003D0F73">
              <w:rPr>
                <w:color w:val="000000" w:themeColor="text1"/>
              </w:rPr>
              <w:t>Microsoft Teams (44104)</w:t>
            </w:r>
          </w:p>
        </w:tc>
        <w:tc>
          <w:tcPr>
            <w:tcW w:w="1858" w:type="dxa"/>
          </w:tcPr>
          <w:p w14:paraId="50B71448" w14:textId="77777777" w:rsidR="00ED3118" w:rsidRPr="003D0F73" w:rsidRDefault="00ED3118" w:rsidP="007033D6">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Cannot be handed over to PAGE due to high risk Platform level permissions.</w:t>
            </w:r>
          </w:p>
        </w:tc>
        <w:tc>
          <w:tcPr>
            <w:tcW w:w="1556" w:type="dxa"/>
          </w:tcPr>
          <w:p w14:paraId="1A91FBB4" w14:textId="77777777" w:rsidR="00ED3118" w:rsidRPr="003D0F73" w:rsidRDefault="00ED3118" w:rsidP="007033D6">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account can be retained.</w:t>
            </w:r>
          </w:p>
        </w:tc>
      </w:tr>
      <w:tr w:rsidR="00ED3118" w:rsidRPr="003D0F73" w14:paraId="2F3B6D88" w14:textId="77777777" w:rsidTr="007033D6">
        <w:tblPrEx>
          <w:tblCellMar>
            <w:left w:w="108" w:type="dxa"/>
            <w:right w:w="108" w:type="dxa"/>
          </w:tblCellMar>
        </w:tblPrEx>
        <w:tc>
          <w:tcPr>
            <w:tcW w:w="2602" w:type="dxa"/>
          </w:tcPr>
          <w:p w14:paraId="4742C055"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TEC_MESSASU2</w:t>
            </w:r>
          </w:p>
          <w:p w14:paraId="66D960E8"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TEC_MESSASU3</w:t>
            </w:r>
          </w:p>
          <w:p w14:paraId="3C6790EE"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TEC_MESSASU4</w:t>
            </w:r>
          </w:p>
          <w:p w14:paraId="6C2FBC78"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TEC_MESSASU5</w:t>
            </w:r>
          </w:p>
          <w:p w14:paraId="7E5E48C4"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TEC_MESSASU6</w:t>
            </w:r>
          </w:p>
          <w:p w14:paraId="021A8D1B"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TEC_MESSASU7</w:t>
            </w:r>
          </w:p>
          <w:p w14:paraId="4FA3E8B3"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TEC_MESSASU8</w:t>
            </w:r>
          </w:p>
          <w:p w14:paraId="5E22F518"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TEC_MESSASU9</w:t>
            </w:r>
          </w:p>
        </w:tc>
        <w:tc>
          <w:tcPr>
            <w:tcW w:w="921" w:type="dxa"/>
          </w:tcPr>
          <w:p w14:paraId="7E2170EF" w14:textId="77777777" w:rsidR="00ED3118" w:rsidRPr="003D0F73" w:rsidRDefault="00ED3118" w:rsidP="007033D6">
            <w:pPr>
              <w:spacing w:line="259" w:lineRule="auto"/>
              <w:rPr>
                <w:rFonts w:ascii="Segoe UI" w:hAnsi="Segoe UI" w:cs="Segoe UI"/>
                <w:color w:val="000000" w:themeColor="text1"/>
                <w:sz w:val="21"/>
                <w:szCs w:val="21"/>
              </w:rPr>
            </w:pPr>
          </w:p>
        </w:tc>
        <w:tc>
          <w:tcPr>
            <w:tcW w:w="376" w:type="dxa"/>
          </w:tcPr>
          <w:p w14:paraId="63F66B25" w14:textId="77777777" w:rsidR="00ED3118" w:rsidRPr="003D0F73" w:rsidRDefault="00ED3118" w:rsidP="007033D6">
            <w:pPr>
              <w:spacing w:line="259" w:lineRule="auto"/>
              <w:rPr>
                <w:rFonts w:ascii="Segoe UI" w:hAnsi="Segoe UI" w:cs="Segoe UI"/>
                <w:color w:val="000000" w:themeColor="text1"/>
                <w:sz w:val="21"/>
                <w:szCs w:val="21"/>
              </w:rPr>
            </w:pPr>
          </w:p>
        </w:tc>
        <w:tc>
          <w:tcPr>
            <w:tcW w:w="2802" w:type="dxa"/>
          </w:tcPr>
          <w:p w14:paraId="7F79610D"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Accounts used by Messaging L2 operations team</w:t>
            </w:r>
          </w:p>
        </w:tc>
        <w:tc>
          <w:tcPr>
            <w:tcW w:w="851" w:type="dxa"/>
          </w:tcPr>
          <w:p w14:paraId="6E8D1E2A"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N</w:t>
            </w:r>
          </w:p>
        </w:tc>
        <w:tc>
          <w:tcPr>
            <w:tcW w:w="2936" w:type="dxa"/>
          </w:tcPr>
          <w:p w14:paraId="36CB2792" w14:textId="77777777" w:rsidR="00ED3118" w:rsidRPr="003D0F73" w:rsidRDefault="00ED3118" w:rsidP="007033D6">
            <w:pPr>
              <w:spacing w:line="259" w:lineRule="auto"/>
              <w:rPr>
                <w:rFonts w:ascii="Segoe UI" w:hAnsi="Segoe UI" w:cs="Segoe UI"/>
                <w:color w:val="000000" w:themeColor="text1"/>
                <w:sz w:val="21"/>
                <w:szCs w:val="21"/>
              </w:rPr>
            </w:pPr>
          </w:p>
        </w:tc>
        <w:tc>
          <w:tcPr>
            <w:tcW w:w="1362" w:type="dxa"/>
          </w:tcPr>
          <w:p w14:paraId="2AB9DEB0" w14:textId="77777777" w:rsidR="00ED3118" w:rsidRPr="003D0F73" w:rsidRDefault="00ED3118" w:rsidP="007033D6">
            <w:pPr>
              <w:spacing w:line="259" w:lineRule="auto"/>
              <w:rPr>
                <w:color w:val="000000" w:themeColor="text1"/>
              </w:rPr>
            </w:pPr>
            <w:r w:rsidRPr="003D0F73">
              <w:rPr>
                <w:color w:val="000000" w:themeColor="text1"/>
              </w:rPr>
              <w:t>Exchange Messaging (31727)</w:t>
            </w:r>
          </w:p>
        </w:tc>
        <w:tc>
          <w:tcPr>
            <w:tcW w:w="1858" w:type="dxa"/>
          </w:tcPr>
          <w:p w14:paraId="37A0C6D4" w14:textId="77777777" w:rsidR="00ED3118" w:rsidRPr="003D0F73" w:rsidRDefault="00ED3118" w:rsidP="007033D6">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requires review with the technical team if the ownership could be handed over and replace with App / JIT accounts.</w:t>
            </w:r>
          </w:p>
        </w:tc>
        <w:tc>
          <w:tcPr>
            <w:tcW w:w="1556" w:type="dxa"/>
          </w:tcPr>
          <w:p w14:paraId="2DF87208" w14:textId="77777777" w:rsidR="00ED3118" w:rsidRPr="003D0F73" w:rsidRDefault="00ED3118" w:rsidP="007033D6">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account can be retained.</w:t>
            </w:r>
          </w:p>
        </w:tc>
      </w:tr>
      <w:tr w:rsidR="00ED3118" w:rsidRPr="003D0F73" w14:paraId="11D067F0" w14:textId="77777777" w:rsidTr="007033D6">
        <w:tblPrEx>
          <w:tblCellMar>
            <w:left w:w="108" w:type="dxa"/>
            <w:right w:w="108" w:type="dxa"/>
          </w:tblCellMar>
        </w:tblPrEx>
        <w:tc>
          <w:tcPr>
            <w:tcW w:w="2602" w:type="dxa"/>
          </w:tcPr>
          <w:p w14:paraId="15E5BEF8"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TEC_COREMOP1</w:t>
            </w:r>
          </w:p>
          <w:p w14:paraId="29DBEB4A"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TEC_COREMOP2</w:t>
            </w:r>
          </w:p>
        </w:tc>
        <w:tc>
          <w:tcPr>
            <w:tcW w:w="921" w:type="dxa"/>
          </w:tcPr>
          <w:p w14:paraId="74DE3C63" w14:textId="77777777" w:rsidR="00ED3118" w:rsidRPr="003D0F73" w:rsidRDefault="00ED3118" w:rsidP="007033D6">
            <w:pPr>
              <w:spacing w:line="259" w:lineRule="auto"/>
              <w:rPr>
                <w:rFonts w:ascii="Segoe UI" w:hAnsi="Segoe UI" w:cs="Segoe UI"/>
                <w:color w:val="000000" w:themeColor="text1"/>
                <w:sz w:val="21"/>
                <w:szCs w:val="21"/>
              </w:rPr>
            </w:pPr>
          </w:p>
        </w:tc>
        <w:tc>
          <w:tcPr>
            <w:tcW w:w="376" w:type="dxa"/>
          </w:tcPr>
          <w:p w14:paraId="0CBF9F40" w14:textId="77777777" w:rsidR="00ED3118" w:rsidRPr="003D0F73" w:rsidRDefault="00ED3118" w:rsidP="007033D6">
            <w:pPr>
              <w:spacing w:line="259" w:lineRule="auto"/>
              <w:rPr>
                <w:rFonts w:ascii="Segoe UI" w:hAnsi="Segoe UI" w:cs="Segoe UI"/>
                <w:color w:val="000000" w:themeColor="text1"/>
                <w:sz w:val="21"/>
                <w:szCs w:val="21"/>
              </w:rPr>
            </w:pPr>
          </w:p>
        </w:tc>
        <w:tc>
          <w:tcPr>
            <w:tcW w:w="2802" w:type="dxa"/>
          </w:tcPr>
          <w:p w14:paraId="2E4D0257"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Accounts used by Messaging L4 operations team</w:t>
            </w:r>
          </w:p>
        </w:tc>
        <w:tc>
          <w:tcPr>
            <w:tcW w:w="851" w:type="dxa"/>
          </w:tcPr>
          <w:p w14:paraId="5B5F7DE6"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Y</w:t>
            </w:r>
          </w:p>
        </w:tc>
        <w:tc>
          <w:tcPr>
            <w:tcW w:w="2936" w:type="dxa"/>
          </w:tcPr>
          <w:p w14:paraId="796DC687"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Exchange Online (Organization Configuration)</w:t>
            </w:r>
          </w:p>
        </w:tc>
        <w:tc>
          <w:tcPr>
            <w:tcW w:w="1362" w:type="dxa"/>
          </w:tcPr>
          <w:p w14:paraId="0366316B" w14:textId="77777777" w:rsidR="00ED3118" w:rsidRPr="003D0F73" w:rsidRDefault="00ED3118" w:rsidP="007033D6">
            <w:pPr>
              <w:spacing w:line="259" w:lineRule="auto"/>
              <w:rPr>
                <w:color w:val="000000" w:themeColor="text1"/>
              </w:rPr>
            </w:pPr>
            <w:r w:rsidRPr="003D0F73">
              <w:rPr>
                <w:color w:val="000000" w:themeColor="text1"/>
              </w:rPr>
              <w:t>Exchange Messaging (31727)</w:t>
            </w:r>
          </w:p>
        </w:tc>
        <w:tc>
          <w:tcPr>
            <w:tcW w:w="1858" w:type="dxa"/>
          </w:tcPr>
          <w:p w14:paraId="02827977" w14:textId="77777777" w:rsidR="00ED3118" w:rsidRPr="003D0F73" w:rsidRDefault="00ED3118" w:rsidP="007033D6">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Cannot be handed over to PAGE due to high risk Platform level permissions.</w:t>
            </w:r>
          </w:p>
        </w:tc>
        <w:tc>
          <w:tcPr>
            <w:tcW w:w="1556" w:type="dxa"/>
          </w:tcPr>
          <w:p w14:paraId="627A886B" w14:textId="77777777" w:rsidR="00ED3118" w:rsidRPr="003D0F73" w:rsidRDefault="00ED3118" w:rsidP="007033D6">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account can be retained.</w:t>
            </w:r>
          </w:p>
        </w:tc>
      </w:tr>
      <w:tr w:rsidR="00ED3118" w:rsidRPr="003D0F73" w14:paraId="240F8943" w14:textId="77777777" w:rsidTr="007033D6">
        <w:tblPrEx>
          <w:tblCellMar>
            <w:left w:w="108" w:type="dxa"/>
            <w:right w:w="108" w:type="dxa"/>
          </w:tblCellMar>
        </w:tblPrEx>
        <w:tc>
          <w:tcPr>
            <w:tcW w:w="2602" w:type="dxa"/>
          </w:tcPr>
          <w:p w14:paraId="03301E5C"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TEC_COREMOP4</w:t>
            </w:r>
          </w:p>
          <w:p w14:paraId="68095D6D"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TEC_COREMOP5</w:t>
            </w:r>
          </w:p>
          <w:p w14:paraId="4A520CAB"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TEC_COREMOP6</w:t>
            </w:r>
          </w:p>
          <w:p w14:paraId="48BCE672"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TEC_COREMOP7</w:t>
            </w:r>
          </w:p>
          <w:p w14:paraId="11E17397"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TEC_COREMOP8</w:t>
            </w:r>
          </w:p>
        </w:tc>
        <w:tc>
          <w:tcPr>
            <w:tcW w:w="921" w:type="dxa"/>
          </w:tcPr>
          <w:p w14:paraId="111C28F9" w14:textId="77777777" w:rsidR="00ED3118" w:rsidRPr="003D0F73" w:rsidRDefault="00ED3118" w:rsidP="007033D6">
            <w:pPr>
              <w:spacing w:line="259" w:lineRule="auto"/>
              <w:rPr>
                <w:rFonts w:ascii="Segoe UI" w:hAnsi="Segoe UI" w:cs="Segoe UI"/>
                <w:color w:val="000000" w:themeColor="text1"/>
                <w:sz w:val="21"/>
                <w:szCs w:val="21"/>
              </w:rPr>
            </w:pPr>
          </w:p>
        </w:tc>
        <w:tc>
          <w:tcPr>
            <w:tcW w:w="376" w:type="dxa"/>
          </w:tcPr>
          <w:p w14:paraId="005C8605" w14:textId="77777777" w:rsidR="00ED3118" w:rsidRPr="003D0F73" w:rsidRDefault="00ED3118" w:rsidP="007033D6">
            <w:pPr>
              <w:spacing w:line="259" w:lineRule="auto"/>
              <w:rPr>
                <w:rFonts w:ascii="Segoe UI" w:hAnsi="Segoe UI" w:cs="Segoe UI"/>
                <w:color w:val="000000" w:themeColor="text1"/>
                <w:sz w:val="21"/>
                <w:szCs w:val="21"/>
              </w:rPr>
            </w:pPr>
          </w:p>
        </w:tc>
        <w:tc>
          <w:tcPr>
            <w:tcW w:w="2802" w:type="dxa"/>
          </w:tcPr>
          <w:p w14:paraId="788E0BB6"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Accounts used by Messaging L4 operations team and M&amp;A</w:t>
            </w:r>
          </w:p>
        </w:tc>
        <w:tc>
          <w:tcPr>
            <w:tcW w:w="851" w:type="dxa"/>
          </w:tcPr>
          <w:p w14:paraId="7C643129"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Y</w:t>
            </w:r>
          </w:p>
        </w:tc>
        <w:tc>
          <w:tcPr>
            <w:tcW w:w="2936" w:type="dxa"/>
          </w:tcPr>
          <w:p w14:paraId="2ABEFDA3"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Exchange Online</w:t>
            </w:r>
          </w:p>
          <w:p w14:paraId="7C1526E9"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License Administrator</w:t>
            </w:r>
          </w:p>
        </w:tc>
        <w:tc>
          <w:tcPr>
            <w:tcW w:w="1362" w:type="dxa"/>
          </w:tcPr>
          <w:p w14:paraId="5282AA89" w14:textId="77777777" w:rsidR="00ED3118" w:rsidRPr="003D0F73" w:rsidRDefault="00ED3118" w:rsidP="007033D6">
            <w:pPr>
              <w:spacing w:line="259" w:lineRule="auto"/>
              <w:rPr>
                <w:color w:val="000000" w:themeColor="text1"/>
              </w:rPr>
            </w:pPr>
            <w:r w:rsidRPr="003D0F73">
              <w:rPr>
                <w:color w:val="000000" w:themeColor="text1"/>
              </w:rPr>
              <w:t>Exchange Messaging (31727)</w:t>
            </w:r>
          </w:p>
        </w:tc>
        <w:tc>
          <w:tcPr>
            <w:tcW w:w="1858" w:type="dxa"/>
          </w:tcPr>
          <w:p w14:paraId="79D52734" w14:textId="77777777" w:rsidR="00ED3118" w:rsidRPr="003D0F73" w:rsidRDefault="00ED3118" w:rsidP="007033D6">
            <w:pPr>
              <w:spacing w:line="259" w:lineRule="auto"/>
              <w:rPr>
                <w:rFonts w:ascii="Arial" w:eastAsia="Calibri" w:hAnsi="Arial" w:cs="Arial"/>
                <w:color w:val="000000" w:themeColor="text1"/>
                <w:sz w:val="20"/>
                <w:szCs w:val="20"/>
              </w:rPr>
            </w:pPr>
            <w:r w:rsidRPr="003D0F73">
              <w:rPr>
                <w:rFonts w:ascii="Arial" w:eastAsia="Calibri" w:hAnsi="Arial" w:cs="Arial"/>
                <w:color w:val="000000" w:themeColor="text1"/>
                <w:sz w:val="20"/>
                <w:szCs w:val="20"/>
              </w:rPr>
              <w:t>Cannot be handed over to PAGE due to high risk Platform level permissions.</w:t>
            </w:r>
          </w:p>
        </w:tc>
        <w:tc>
          <w:tcPr>
            <w:tcW w:w="1556" w:type="dxa"/>
          </w:tcPr>
          <w:p w14:paraId="014DE324" w14:textId="77777777" w:rsidR="00ED3118" w:rsidRPr="003D0F73" w:rsidRDefault="00ED3118" w:rsidP="007033D6">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account can be retained.</w:t>
            </w:r>
          </w:p>
        </w:tc>
      </w:tr>
      <w:tr w:rsidR="00ED3118" w:rsidRPr="003D0F73" w14:paraId="2E9980ED" w14:textId="77777777" w:rsidTr="007033D6">
        <w:tblPrEx>
          <w:tblCellMar>
            <w:left w:w="108" w:type="dxa"/>
            <w:right w:w="108" w:type="dxa"/>
          </w:tblCellMar>
        </w:tblPrEx>
        <w:tc>
          <w:tcPr>
            <w:tcW w:w="2602" w:type="dxa"/>
          </w:tcPr>
          <w:p w14:paraId="03119720"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TEC_COREMCS3</w:t>
            </w:r>
          </w:p>
          <w:p w14:paraId="54DF660D"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TEC_COREMCS4</w:t>
            </w:r>
          </w:p>
          <w:p w14:paraId="195AE47F"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TEC_COREMIS2</w:t>
            </w:r>
          </w:p>
          <w:p w14:paraId="4EFC8DD0"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TEC_COREMVI1</w:t>
            </w:r>
          </w:p>
        </w:tc>
        <w:tc>
          <w:tcPr>
            <w:tcW w:w="921" w:type="dxa"/>
          </w:tcPr>
          <w:p w14:paraId="49D94ECF" w14:textId="77777777" w:rsidR="00ED3118" w:rsidRPr="003D0F73" w:rsidRDefault="00ED3118" w:rsidP="007033D6">
            <w:pPr>
              <w:spacing w:line="259" w:lineRule="auto"/>
              <w:rPr>
                <w:rFonts w:ascii="Segoe UI" w:hAnsi="Segoe UI" w:cs="Segoe UI"/>
                <w:color w:val="000000" w:themeColor="text1"/>
                <w:sz w:val="21"/>
                <w:szCs w:val="21"/>
              </w:rPr>
            </w:pPr>
          </w:p>
        </w:tc>
        <w:tc>
          <w:tcPr>
            <w:tcW w:w="376" w:type="dxa"/>
          </w:tcPr>
          <w:p w14:paraId="30B14AC5" w14:textId="77777777" w:rsidR="00ED3118" w:rsidRPr="003D0F73" w:rsidRDefault="00ED3118" w:rsidP="007033D6">
            <w:pPr>
              <w:spacing w:line="259" w:lineRule="auto"/>
              <w:rPr>
                <w:rFonts w:ascii="Segoe UI" w:hAnsi="Segoe UI" w:cs="Segoe UI"/>
                <w:color w:val="000000" w:themeColor="text1"/>
                <w:sz w:val="21"/>
                <w:szCs w:val="21"/>
              </w:rPr>
            </w:pPr>
          </w:p>
        </w:tc>
        <w:tc>
          <w:tcPr>
            <w:tcW w:w="2802" w:type="dxa"/>
          </w:tcPr>
          <w:p w14:paraId="1C8E2CCD"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Account used by Corporate Security, ISRM and VIP Support</w:t>
            </w:r>
          </w:p>
        </w:tc>
        <w:tc>
          <w:tcPr>
            <w:tcW w:w="851" w:type="dxa"/>
          </w:tcPr>
          <w:p w14:paraId="15598805" w14:textId="77777777" w:rsidR="00ED3118" w:rsidRPr="003D0F73" w:rsidRDefault="00ED3118" w:rsidP="007033D6">
            <w:pPr>
              <w:spacing w:line="259" w:lineRule="auto"/>
              <w:rPr>
                <w:rFonts w:ascii="Segoe UI" w:hAnsi="Segoe UI" w:cs="Segoe UI"/>
                <w:color w:val="000000" w:themeColor="text1"/>
                <w:sz w:val="21"/>
                <w:szCs w:val="21"/>
              </w:rPr>
            </w:pPr>
            <w:r w:rsidRPr="003D0F73">
              <w:rPr>
                <w:rFonts w:ascii="Segoe UI" w:hAnsi="Segoe UI" w:cs="Segoe UI"/>
                <w:color w:val="000000" w:themeColor="text1"/>
                <w:sz w:val="21"/>
                <w:szCs w:val="21"/>
              </w:rPr>
              <w:t>N</w:t>
            </w:r>
          </w:p>
        </w:tc>
        <w:tc>
          <w:tcPr>
            <w:tcW w:w="2936" w:type="dxa"/>
          </w:tcPr>
          <w:p w14:paraId="26C3EF99" w14:textId="77777777" w:rsidR="00ED3118" w:rsidRPr="003D0F73" w:rsidRDefault="00ED3118" w:rsidP="007033D6">
            <w:pPr>
              <w:spacing w:line="259" w:lineRule="auto"/>
              <w:rPr>
                <w:rFonts w:ascii="Segoe UI" w:hAnsi="Segoe UI" w:cs="Segoe UI"/>
                <w:color w:val="000000" w:themeColor="text1"/>
                <w:sz w:val="21"/>
                <w:szCs w:val="21"/>
              </w:rPr>
            </w:pPr>
          </w:p>
        </w:tc>
        <w:tc>
          <w:tcPr>
            <w:tcW w:w="1362" w:type="dxa"/>
          </w:tcPr>
          <w:p w14:paraId="45CB9ADF" w14:textId="77777777" w:rsidR="00ED3118" w:rsidRPr="003D0F73" w:rsidRDefault="00ED3118" w:rsidP="007033D6">
            <w:pPr>
              <w:spacing w:line="259" w:lineRule="auto"/>
              <w:rPr>
                <w:color w:val="000000" w:themeColor="text1"/>
              </w:rPr>
            </w:pPr>
            <w:r w:rsidRPr="003D0F73">
              <w:rPr>
                <w:color w:val="000000" w:themeColor="text1"/>
              </w:rPr>
              <w:t>Exchange Messaging (31727)</w:t>
            </w:r>
          </w:p>
        </w:tc>
        <w:tc>
          <w:tcPr>
            <w:tcW w:w="1858" w:type="dxa"/>
          </w:tcPr>
          <w:p w14:paraId="2F013222" w14:textId="77777777" w:rsidR="00ED3118" w:rsidRPr="003D0F73" w:rsidRDefault="00ED3118" w:rsidP="007033D6">
            <w:pPr>
              <w:spacing w:line="259" w:lineRule="auto"/>
              <w:rPr>
                <w:rFonts w:ascii="Arial" w:eastAsia="Calibri" w:hAnsi="Arial" w:cs="Arial"/>
                <w:color w:val="000000" w:themeColor="text1"/>
                <w:sz w:val="20"/>
                <w:szCs w:val="20"/>
              </w:rPr>
            </w:pPr>
            <w:r w:rsidRPr="003D0F73">
              <w:rPr>
                <w:rFonts w:ascii="Arial" w:eastAsia="Calibri" w:hAnsi="Arial" w:cs="Arial"/>
                <w:color w:val="000000" w:themeColor="text1"/>
                <w:sz w:val="20"/>
                <w:szCs w:val="20"/>
              </w:rPr>
              <w:t xml:space="preserve">To be discussed with ISRM. </w:t>
            </w:r>
          </w:p>
        </w:tc>
        <w:tc>
          <w:tcPr>
            <w:tcW w:w="1556" w:type="dxa"/>
          </w:tcPr>
          <w:p w14:paraId="5BED0303" w14:textId="77777777" w:rsidR="00ED3118" w:rsidRPr="003D0F73" w:rsidRDefault="00ED3118" w:rsidP="007033D6">
            <w:pPr>
              <w:spacing w:line="259" w:lineRule="auto"/>
              <w:rPr>
                <w:rFonts w:ascii="Arial" w:hAnsi="Arial" w:cs="Arial"/>
                <w:color w:val="000000" w:themeColor="text1"/>
                <w:sz w:val="20"/>
                <w:szCs w:val="20"/>
              </w:rPr>
            </w:pPr>
            <w:r w:rsidRPr="003D0F73">
              <w:rPr>
                <w:rFonts w:ascii="Arial" w:eastAsia="Calibri" w:hAnsi="Arial" w:cs="Arial"/>
                <w:color w:val="000000" w:themeColor="text1"/>
                <w:sz w:val="20"/>
                <w:szCs w:val="20"/>
              </w:rPr>
              <w:t>This account can be retained.</w:t>
            </w:r>
          </w:p>
        </w:tc>
      </w:tr>
    </w:tbl>
    <w:p w14:paraId="36FE59E3" w14:textId="0D682C9D" w:rsidR="003F13B7" w:rsidRPr="00ED3118" w:rsidRDefault="003F13B7" w:rsidP="003F13B7"/>
    <w:p w14:paraId="6F75637F" w14:textId="28D1E74A" w:rsidR="003B1344" w:rsidRPr="003D0F73" w:rsidRDefault="003B1344" w:rsidP="003B1344">
      <w:pPr>
        <w:pStyle w:val="Heading2"/>
        <w:rPr>
          <w:color w:val="000000" w:themeColor="text1"/>
        </w:rPr>
      </w:pPr>
      <w:r w:rsidRPr="003D0F73">
        <w:rPr>
          <w:color w:val="000000" w:themeColor="text1"/>
        </w:rPr>
        <w:t xml:space="preserve">Access to </w:t>
      </w:r>
      <w:r w:rsidR="00FE625E" w:rsidRPr="003D0F73">
        <w:rPr>
          <w:color w:val="000000" w:themeColor="text1"/>
        </w:rPr>
        <w:t>SYS_accounts in PAM</w:t>
      </w:r>
    </w:p>
    <w:p w14:paraId="17A2B8A8" w14:textId="3F13D4E9" w:rsidR="00FE625E" w:rsidRPr="003D0F73" w:rsidRDefault="00FE625E" w:rsidP="00FE625E">
      <w:pPr>
        <w:rPr>
          <w:color w:val="000000" w:themeColor="text1"/>
        </w:rPr>
      </w:pPr>
    </w:p>
    <w:p w14:paraId="7A5EAE15" w14:textId="0B4E674B" w:rsidR="00117008" w:rsidRPr="003D0F73" w:rsidRDefault="00117008" w:rsidP="00117008">
      <w:pPr>
        <w:pStyle w:val="Heading1"/>
        <w:rPr>
          <w:color w:val="000000" w:themeColor="text1"/>
        </w:rPr>
      </w:pPr>
      <w:r w:rsidRPr="003D0F73">
        <w:rPr>
          <w:color w:val="000000" w:themeColor="text1"/>
        </w:rPr>
        <w:t xml:space="preserve">Prerequisites </w:t>
      </w:r>
    </w:p>
    <w:tbl>
      <w:tblPr>
        <w:tblStyle w:val="TableGrid"/>
        <w:tblW w:w="14029" w:type="dxa"/>
        <w:tblCellMar>
          <w:left w:w="115" w:type="dxa"/>
          <w:right w:w="115" w:type="dxa"/>
        </w:tblCellMar>
        <w:tblLook w:val="04A0" w:firstRow="1" w:lastRow="0" w:firstColumn="1" w:lastColumn="0" w:noHBand="0" w:noVBand="1"/>
      </w:tblPr>
      <w:tblGrid>
        <w:gridCol w:w="4650"/>
        <w:gridCol w:w="9379"/>
      </w:tblGrid>
      <w:tr w:rsidR="00117008" w:rsidRPr="003D0F73" w14:paraId="360D94CB" w14:textId="77777777" w:rsidTr="00117008">
        <w:trPr>
          <w:trHeight w:val="263"/>
          <w:tblHeader/>
        </w:trPr>
        <w:tc>
          <w:tcPr>
            <w:tcW w:w="4650" w:type="dxa"/>
            <w:shd w:val="pct25" w:color="auto" w:fill="F2F2F2" w:themeFill="background1" w:themeFillShade="F2"/>
            <w:vAlign w:val="center"/>
          </w:tcPr>
          <w:p w14:paraId="1D495889" w14:textId="77777777" w:rsidR="00117008" w:rsidRPr="003D0F73" w:rsidRDefault="00117008" w:rsidP="00CD4326">
            <w:pPr>
              <w:spacing w:before="120" w:after="200"/>
              <w:rPr>
                <w:rFonts w:cs="Arial"/>
                <w:b/>
                <w:color w:val="000000" w:themeColor="text1"/>
                <w:lang w:eastAsia="ja-JP"/>
              </w:rPr>
            </w:pPr>
            <w:r w:rsidRPr="003D0F73">
              <w:rPr>
                <w:rFonts w:cs="Arial"/>
                <w:b/>
                <w:color w:val="000000" w:themeColor="text1"/>
                <w:lang w:eastAsia="ja-JP"/>
              </w:rPr>
              <w:t>Definition</w:t>
            </w:r>
          </w:p>
        </w:tc>
        <w:tc>
          <w:tcPr>
            <w:tcW w:w="9379" w:type="dxa"/>
            <w:shd w:val="pct25" w:color="auto" w:fill="F2F2F2" w:themeFill="background1" w:themeFillShade="F2"/>
            <w:vAlign w:val="center"/>
          </w:tcPr>
          <w:p w14:paraId="21D651D1" w14:textId="37ABB0D5" w:rsidR="00117008" w:rsidRPr="003D0F73" w:rsidRDefault="00117008" w:rsidP="00117008">
            <w:pPr>
              <w:spacing w:before="120" w:after="200"/>
              <w:rPr>
                <w:rFonts w:cs="Arial"/>
                <w:b/>
                <w:color w:val="000000" w:themeColor="text1"/>
                <w:lang w:eastAsia="ja-JP"/>
              </w:rPr>
            </w:pPr>
            <w:r w:rsidRPr="003D0F73">
              <w:rPr>
                <w:rFonts w:cs="Arial"/>
                <w:b/>
                <w:color w:val="000000" w:themeColor="text1"/>
                <w:lang w:eastAsia="ja-JP"/>
              </w:rPr>
              <w:t>Description</w:t>
            </w:r>
          </w:p>
        </w:tc>
      </w:tr>
      <w:tr w:rsidR="00947D45" w:rsidRPr="003D0F73" w14:paraId="6E89BCAE" w14:textId="77777777" w:rsidTr="00117008">
        <w:trPr>
          <w:trHeight w:val="263"/>
          <w:tblHeader/>
        </w:trPr>
        <w:tc>
          <w:tcPr>
            <w:tcW w:w="4650" w:type="dxa"/>
            <w:vMerge w:val="restart"/>
            <w:shd w:val="clear" w:color="auto" w:fill="auto"/>
            <w:vAlign w:val="center"/>
          </w:tcPr>
          <w:p w14:paraId="42120FBB" w14:textId="47982928" w:rsidR="00947D45" w:rsidRPr="003D0F73" w:rsidRDefault="00947D45" w:rsidP="00CD4326">
            <w:pPr>
              <w:spacing w:before="120" w:after="200"/>
              <w:jc w:val="center"/>
              <w:rPr>
                <w:rFonts w:cs="Arial"/>
                <w:b/>
                <w:color w:val="000000" w:themeColor="text1"/>
                <w:lang w:eastAsia="ja-JP"/>
              </w:rPr>
            </w:pPr>
          </w:p>
        </w:tc>
        <w:tc>
          <w:tcPr>
            <w:tcW w:w="9379" w:type="dxa"/>
            <w:shd w:val="clear" w:color="auto" w:fill="auto"/>
            <w:vAlign w:val="center"/>
          </w:tcPr>
          <w:p w14:paraId="49F2468F" w14:textId="336FB820" w:rsidR="00947D45" w:rsidRPr="003D0F73" w:rsidRDefault="00947D45" w:rsidP="00AD329C">
            <w:pPr>
              <w:spacing w:before="120" w:after="200"/>
              <w:jc w:val="center"/>
              <w:rPr>
                <w:rFonts w:cs="Arial"/>
                <w:b/>
                <w:color w:val="000000" w:themeColor="text1"/>
                <w:lang w:eastAsia="ja-JP"/>
              </w:rPr>
            </w:pPr>
          </w:p>
        </w:tc>
      </w:tr>
      <w:tr w:rsidR="00947D45" w:rsidRPr="003D0F73" w14:paraId="06D01F84" w14:textId="77777777" w:rsidTr="00117008">
        <w:trPr>
          <w:trHeight w:val="263"/>
          <w:tblHeader/>
        </w:trPr>
        <w:tc>
          <w:tcPr>
            <w:tcW w:w="4650" w:type="dxa"/>
            <w:vMerge/>
            <w:shd w:val="clear" w:color="auto" w:fill="auto"/>
            <w:vAlign w:val="center"/>
          </w:tcPr>
          <w:p w14:paraId="7879C71F" w14:textId="5E3B66E6" w:rsidR="00947D45" w:rsidRPr="003D0F73" w:rsidRDefault="00947D45" w:rsidP="00CD4326">
            <w:pPr>
              <w:spacing w:before="120" w:after="200"/>
              <w:jc w:val="center"/>
              <w:rPr>
                <w:rFonts w:cs="Arial"/>
                <w:b/>
                <w:color w:val="000000" w:themeColor="text1"/>
                <w:lang w:eastAsia="ja-JP"/>
              </w:rPr>
            </w:pPr>
          </w:p>
        </w:tc>
        <w:tc>
          <w:tcPr>
            <w:tcW w:w="9379" w:type="dxa"/>
            <w:shd w:val="clear" w:color="auto" w:fill="auto"/>
            <w:vAlign w:val="center"/>
          </w:tcPr>
          <w:p w14:paraId="72D8EB84" w14:textId="5F67D4C4" w:rsidR="00947D45" w:rsidRPr="003D0F73" w:rsidRDefault="00947D45" w:rsidP="00117008">
            <w:pPr>
              <w:spacing w:before="120" w:after="200"/>
              <w:jc w:val="center"/>
              <w:rPr>
                <w:rFonts w:cs="Arial"/>
                <w:b/>
                <w:color w:val="000000" w:themeColor="text1"/>
                <w:lang w:eastAsia="ja-JP"/>
              </w:rPr>
            </w:pPr>
          </w:p>
        </w:tc>
      </w:tr>
    </w:tbl>
    <w:p w14:paraId="09BB0D0C" w14:textId="4E5383D1" w:rsidR="00117008" w:rsidRPr="003D0F73" w:rsidRDefault="00117008" w:rsidP="0077183E">
      <w:pPr>
        <w:rPr>
          <w:color w:val="000000" w:themeColor="text1"/>
        </w:rPr>
      </w:pPr>
    </w:p>
    <w:p w14:paraId="74F4BC3E" w14:textId="66121830" w:rsidR="00D978F8" w:rsidRPr="003D0F73" w:rsidRDefault="00D978F8" w:rsidP="0077183E">
      <w:pPr>
        <w:rPr>
          <w:color w:val="000000" w:themeColor="text1"/>
        </w:rPr>
      </w:pPr>
    </w:p>
    <w:p w14:paraId="5F36E392" w14:textId="253B1DBB" w:rsidR="00D978F8" w:rsidRPr="003D0F73" w:rsidRDefault="00D978F8" w:rsidP="0077183E">
      <w:pPr>
        <w:rPr>
          <w:color w:val="000000" w:themeColor="text1"/>
        </w:rPr>
      </w:pPr>
    </w:p>
    <w:p w14:paraId="67F044A8" w14:textId="77777777" w:rsidR="00D978F8" w:rsidRPr="003D0F73" w:rsidRDefault="00D978F8" w:rsidP="0077183E">
      <w:pPr>
        <w:rPr>
          <w:color w:val="000000" w:themeColor="text1"/>
        </w:rPr>
      </w:pPr>
    </w:p>
    <w:p w14:paraId="5694E7B2" w14:textId="77777777" w:rsidR="0067732D" w:rsidRPr="003D0F73" w:rsidRDefault="0067732D" w:rsidP="0067732D">
      <w:pPr>
        <w:pStyle w:val="Heading1"/>
        <w:rPr>
          <w:color w:val="000000" w:themeColor="text1"/>
        </w:rPr>
      </w:pPr>
      <w:r w:rsidRPr="003D0F73">
        <w:rPr>
          <w:color w:val="000000" w:themeColor="text1"/>
        </w:rPr>
        <w:t xml:space="preserve">Risks and challenges </w:t>
      </w:r>
    </w:p>
    <w:tbl>
      <w:tblPr>
        <w:tblStyle w:val="TableGrid"/>
        <w:tblW w:w="9121" w:type="dxa"/>
        <w:tblCellMar>
          <w:left w:w="115" w:type="dxa"/>
          <w:right w:w="115" w:type="dxa"/>
        </w:tblCellMar>
        <w:tblLook w:val="04A0" w:firstRow="1" w:lastRow="0" w:firstColumn="1" w:lastColumn="0" w:noHBand="0" w:noVBand="1"/>
      </w:tblPr>
      <w:tblGrid>
        <w:gridCol w:w="4650"/>
        <w:gridCol w:w="4471"/>
      </w:tblGrid>
      <w:tr w:rsidR="0067732D" w:rsidRPr="003D0F73" w14:paraId="5641FD04" w14:textId="77777777" w:rsidTr="0067732D">
        <w:trPr>
          <w:trHeight w:val="263"/>
          <w:tblHeader/>
        </w:trPr>
        <w:tc>
          <w:tcPr>
            <w:tcW w:w="4650" w:type="dxa"/>
            <w:shd w:val="pct25" w:color="auto" w:fill="F2F2F2" w:themeFill="background1" w:themeFillShade="F2"/>
            <w:vAlign w:val="center"/>
          </w:tcPr>
          <w:p w14:paraId="29898C54" w14:textId="77777777" w:rsidR="0067732D" w:rsidRPr="003D0F73" w:rsidRDefault="0067732D" w:rsidP="0067732D">
            <w:pPr>
              <w:spacing w:before="120" w:after="200"/>
              <w:rPr>
                <w:rFonts w:cs="Arial"/>
                <w:b/>
                <w:color w:val="000000" w:themeColor="text1"/>
                <w:lang w:eastAsia="ja-JP"/>
              </w:rPr>
            </w:pPr>
            <w:r w:rsidRPr="003D0F73">
              <w:rPr>
                <w:rFonts w:cs="Arial"/>
                <w:b/>
                <w:color w:val="000000" w:themeColor="text1"/>
                <w:lang w:eastAsia="ja-JP"/>
              </w:rPr>
              <w:t>Definition</w:t>
            </w:r>
          </w:p>
        </w:tc>
        <w:tc>
          <w:tcPr>
            <w:tcW w:w="4471" w:type="dxa"/>
            <w:shd w:val="pct25" w:color="auto" w:fill="F2F2F2" w:themeFill="background1" w:themeFillShade="F2"/>
            <w:vAlign w:val="center"/>
          </w:tcPr>
          <w:p w14:paraId="1CD9453D" w14:textId="77777777" w:rsidR="0067732D" w:rsidRPr="003D0F73" w:rsidRDefault="0067732D" w:rsidP="00BC6D97">
            <w:pPr>
              <w:spacing w:before="120" w:after="200"/>
              <w:jc w:val="center"/>
              <w:rPr>
                <w:rFonts w:cs="Arial"/>
                <w:b/>
                <w:color w:val="000000" w:themeColor="text1"/>
                <w:lang w:eastAsia="ja-JP"/>
              </w:rPr>
            </w:pPr>
            <w:r w:rsidRPr="003D0F73">
              <w:rPr>
                <w:rFonts w:cs="Arial"/>
                <w:b/>
                <w:color w:val="000000" w:themeColor="text1"/>
                <w:lang w:eastAsia="ja-JP"/>
              </w:rPr>
              <w:t>Mitigation</w:t>
            </w:r>
          </w:p>
        </w:tc>
      </w:tr>
      <w:tr w:rsidR="0067732D" w:rsidRPr="003D0F73" w14:paraId="66A455EF" w14:textId="77777777" w:rsidTr="0067732D">
        <w:trPr>
          <w:trHeight w:val="263"/>
          <w:tblHeader/>
        </w:trPr>
        <w:tc>
          <w:tcPr>
            <w:tcW w:w="4650" w:type="dxa"/>
            <w:shd w:val="clear" w:color="auto" w:fill="auto"/>
            <w:vAlign w:val="center"/>
          </w:tcPr>
          <w:p w14:paraId="3C9463B6" w14:textId="2F298CE1" w:rsidR="0067732D" w:rsidRPr="003D0F73" w:rsidRDefault="0067732D" w:rsidP="00E13AA5">
            <w:pPr>
              <w:spacing w:before="120" w:after="200"/>
              <w:jc w:val="center"/>
              <w:rPr>
                <w:rFonts w:cs="Arial"/>
                <w:b/>
                <w:color w:val="000000" w:themeColor="text1"/>
                <w:lang w:eastAsia="ja-JP"/>
              </w:rPr>
            </w:pPr>
          </w:p>
        </w:tc>
        <w:tc>
          <w:tcPr>
            <w:tcW w:w="4471" w:type="dxa"/>
            <w:shd w:val="clear" w:color="auto" w:fill="auto"/>
            <w:vAlign w:val="center"/>
          </w:tcPr>
          <w:p w14:paraId="23C20E1E" w14:textId="1A7A4E74" w:rsidR="0067732D" w:rsidRPr="003D0F73" w:rsidRDefault="0067732D" w:rsidP="0013402E">
            <w:pPr>
              <w:spacing w:before="120" w:after="200"/>
              <w:rPr>
                <w:rFonts w:cs="Arial"/>
                <w:b/>
                <w:color w:val="000000" w:themeColor="text1"/>
                <w:lang w:eastAsia="ja-JP"/>
              </w:rPr>
            </w:pPr>
          </w:p>
        </w:tc>
      </w:tr>
    </w:tbl>
    <w:p w14:paraId="4981A523" w14:textId="77777777" w:rsidR="007F35A3" w:rsidRPr="003D0F73" w:rsidRDefault="007F35A3" w:rsidP="00FD7970">
      <w:pPr>
        <w:rPr>
          <w:rFonts w:ascii="Arial" w:hAnsi="Arial" w:cs="Arial"/>
          <w:color w:val="000000" w:themeColor="text1"/>
          <w:sz w:val="20"/>
          <w:szCs w:val="20"/>
        </w:rPr>
      </w:pPr>
    </w:p>
    <w:p w14:paraId="0DA91E76" w14:textId="77777777" w:rsidR="00262E3E" w:rsidRPr="003D0F73" w:rsidRDefault="00262E3E" w:rsidP="00262E3E">
      <w:pPr>
        <w:pStyle w:val="Heading1"/>
        <w:rPr>
          <w:color w:val="000000" w:themeColor="text1"/>
        </w:rPr>
      </w:pPr>
      <w:bookmarkStart w:id="55" w:name="_Toc315766644"/>
      <w:bookmarkStart w:id="56" w:name="_Toc432602008"/>
      <w:bookmarkStart w:id="57" w:name="_Toc432674551"/>
      <w:bookmarkStart w:id="58" w:name="_Toc462391522"/>
      <w:bookmarkStart w:id="59" w:name="_Toc37857779"/>
      <w:bookmarkStart w:id="60" w:name="_Toc447430514"/>
      <w:bookmarkStart w:id="61" w:name="_Toc535126876"/>
      <w:bookmarkStart w:id="62" w:name="_Toc535127712"/>
      <w:bookmarkStart w:id="63" w:name="_Toc536001625"/>
      <w:bookmarkEnd w:id="17"/>
      <w:bookmarkEnd w:id="18"/>
      <w:bookmarkEnd w:id="19"/>
      <w:bookmarkEnd w:id="20"/>
      <w:bookmarkEnd w:id="21"/>
      <w:bookmarkEnd w:id="22"/>
      <w:bookmarkEnd w:id="23"/>
      <w:r w:rsidRPr="003D0F73">
        <w:rPr>
          <w:color w:val="000000" w:themeColor="text1"/>
        </w:rPr>
        <w:t xml:space="preserve">References, </w:t>
      </w:r>
      <w:r w:rsidR="001D29A2" w:rsidRPr="003D0F73">
        <w:rPr>
          <w:color w:val="000000" w:themeColor="text1"/>
        </w:rPr>
        <w:t xml:space="preserve">Attachments, </w:t>
      </w:r>
      <w:r w:rsidRPr="003D0F73">
        <w:rPr>
          <w:color w:val="000000" w:themeColor="text1"/>
        </w:rPr>
        <w:t>Abbreviations/Acronyms</w:t>
      </w:r>
      <w:bookmarkEnd w:id="55"/>
      <w:bookmarkEnd w:id="56"/>
      <w:bookmarkEnd w:id="57"/>
      <w:bookmarkEnd w:id="58"/>
      <w:bookmarkEnd w:id="59"/>
    </w:p>
    <w:p w14:paraId="2C025A2D" w14:textId="77777777" w:rsidR="00262E3E" w:rsidRPr="003D0F73" w:rsidRDefault="00262E3E" w:rsidP="00262E3E">
      <w:pPr>
        <w:pStyle w:val="Heading2"/>
        <w:keepNext w:val="0"/>
        <w:tabs>
          <w:tab w:val="num" w:pos="576"/>
        </w:tabs>
        <w:spacing w:before="240" w:after="120" w:line="240" w:lineRule="auto"/>
        <w:rPr>
          <w:color w:val="000000" w:themeColor="text1"/>
        </w:rPr>
      </w:pPr>
      <w:bookmarkStart w:id="64" w:name="_Toc432602009"/>
      <w:bookmarkStart w:id="65" w:name="_Toc432674552"/>
      <w:bookmarkStart w:id="66" w:name="_Toc462391523"/>
      <w:bookmarkStart w:id="67" w:name="_Toc37857780"/>
      <w:r w:rsidRPr="003D0F73">
        <w:rPr>
          <w:color w:val="000000" w:themeColor="text1"/>
        </w:rPr>
        <w:t>References</w:t>
      </w:r>
      <w:bookmarkEnd w:id="64"/>
      <w:bookmarkEnd w:id="65"/>
      <w:bookmarkEnd w:id="66"/>
      <w:bookmarkEnd w:id="67"/>
    </w:p>
    <w:p w14:paraId="714A4ADC" w14:textId="77777777" w:rsidR="006E300B" w:rsidRPr="003D0F73" w:rsidRDefault="006E300B" w:rsidP="006E300B">
      <w:pPr>
        <w:rPr>
          <w:rFonts w:ascii="Arial" w:hAnsi="Arial" w:cs="Arial"/>
          <w:i/>
          <w:color w:val="000000" w:themeColor="text1"/>
        </w:rPr>
      </w:pPr>
    </w:p>
    <w:tbl>
      <w:tblPr>
        <w:tblW w:w="878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7"/>
        <w:gridCol w:w="3428"/>
        <w:gridCol w:w="4794"/>
      </w:tblGrid>
      <w:tr w:rsidR="00CD3DF5" w:rsidRPr="003D0F73" w14:paraId="09C22C1A" w14:textId="77777777" w:rsidTr="00A6141D">
        <w:trPr>
          <w:cantSplit/>
          <w:tblHeader/>
        </w:trPr>
        <w:tc>
          <w:tcPr>
            <w:tcW w:w="567" w:type="dxa"/>
            <w:tcBorders>
              <w:bottom w:val="single" w:sz="8" w:space="0" w:color="auto"/>
            </w:tcBorders>
            <w:shd w:val="clear" w:color="auto" w:fill="F2F2F2" w:themeFill="background1" w:themeFillShade="F2"/>
          </w:tcPr>
          <w:p w14:paraId="4A26C3F2" w14:textId="77777777" w:rsidR="00CD3DF5" w:rsidRPr="003D0F73" w:rsidRDefault="00CD3DF5" w:rsidP="00821B51">
            <w:pPr>
              <w:pStyle w:val="Text"/>
              <w:spacing w:before="60" w:after="60"/>
              <w:jc w:val="left"/>
              <w:rPr>
                <w:rFonts w:ascii="Arial" w:hAnsi="Arial" w:cs="Arial"/>
                <w:b/>
                <w:color w:val="000000" w:themeColor="text1"/>
                <w:sz w:val="20"/>
              </w:rPr>
            </w:pPr>
            <w:r w:rsidRPr="003D0F73">
              <w:rPr>
                <w:rFonts w:ascii="Arial" w:hAnsi="Arial" w:cs="Arial"/>
                <w:b/>
                <w:color w:val="000000" w:themeColor="text1"/>
                <w:sz w:val="20"/>
              </w:rPr>
              <w:t>#</w:t>
            </w:r>
          </w:p>
        </w:tc>
        <w:tc>
          <w:tcPr>
            <w:tcW w:w="3428" w:type="dxa"/>
            <w:tcBorders>
              <w:bottom w:val="single" w:sz="8" w:space="0" w:color="auto"/>
            </w:tcBorders>
            <w:shd w:val="clear" w:color="auto" w:fill="F2F2F2" w:themeFill="background1" w:themeFillShade="F2"/>
          </w:tcPr>
          <w:p w14:paraId="4C37F5A7" w14:textId="77777777" w:rsidR="00CD3DF5" w:rsidRPr="003D0F73" w:rsidDel="00745E10" w:rsidRDefault="00CD3DF5" w:rsidP="00821B51">
            <w:pPr>
              <w:pStyle w:val="Text"/>
              <w:spacing w:before="60" w:after="60"/>
              <w:jc w:val="left"/>
              <w:rPr>
                <w:rFonts w:ascii="Arial" w:hAnsi="Arial" w:cs="Arial"/>
                <w:b/>
                <w:color w:val="000000" w:themeColor="text1"/>
                <w:sz w:val="20"/>
              </w:rPr>
            </w:pPr>
            <w:r w:rsidRPr="003D0F73">
              <w:rPr>
                <w:rFonts w:ascii="Arial" w:hAnsi="Arial" w:cs="Arial"/>
                <w:b/>
                <w:color w:val="000000" w:themeColor="text1"/>
                <w:sz w:val="20"/>
              </w:rPr>
              <w:t>ID</w:t>
            </w:r>
          </w:p>
        </w:tc>
        <w:tc>
          <w:tcPr>
            <w:tcW w:w="4794" w:type="dxa"/>
            <w:tcBorders>
              <w:bottom w:val="single" w:sz="8" w:space="0" w:color="auto"/>
            </w:tcBorders>
            <w:shd w:val="clear" w:color="auto" w:fill="F2F2F2" w:themeFill="background1" w:themeFillShade="F2"/>
          </w:tcPr>
          <w:p w14:paraId="19D7E03C" w14:textId="77777777" w:rsidR="00CD3DF5" w:rsidRPr="003D0F73" w:rsidRDefault="00CD3DF5" w:rsidP="00821B51">
            <w:pPr>
              <w:pStyle w:val="Text"/>
              <w:spacing w:before="60" w:after="60"/>
              <w:jc w:val="left"/>
              <w:rPr>
                <w:rFonts w:ascii="Arial" w:hAnsi="Arial" w:cs="Arial"/>
                <w:b/>
                <w:color w:val="000000" w:themeColor="text1"/>
                <w:sz w:val="20"/>
              </w:rPr>
            </w:pPr>
            <w:r w:rsidRPr="003D0F73">
              <w:rPr>
                <w:rFonts w:ascii="Arial" w:hAnsi="Arial" w:cs="Arial"/>
                <w:b/>
                <w:color w:val="000000" w:themeColor="text1"/>
                <w:sz w:val="20"/>
              </w:rPr>
              <w:t>Title</w:t>
            </w:r>
          </w:p>
        </w:tc>
      </w:tr>
      <w:tr w:rsidR="003922A3" w:rsidRPr="003D0F73" w14:paraId="4D67A0D1" w14:textId="77777777" w:rsidTr="00A6141D">
        <w:tc>
          <w:tcPr>
            <w:tcW w:w="567" w:type="dxa"/>
            <w:tcBorders>
              <w:top w:val="single" w:sz="8" w:space="0" w:color="auto"/>
              <w:left w:val="single" w:sz="8" w:space="0" w:color="auto"/>
              <w:bottom w:val="single" w:sz="8" w:space="0" w:color="auto"/>
            </w:tcBorders>
          </w:tcPr>
          <w:p w14:paraId="79228DCD" w14:textId="77777777" w:rsidR="003922A3" w:rsidRPr="003D0F73" w:rsidRDefault="003922A3" w:rsidP="007B7B3D">
            <w:pPr>
              <w:pStyle w:val="Text"/>
              <w:numPr>
                <w:ilvl w:val="0"/>
                <w:numId w:val="8"/>
              </w:numPr>
              <w:spacing w:before="60" w:after="60"/>
              <w:ind w:left="318" w:hanging="284"/>
              <w:jc w:val="left"/>
              <w:rPr>
                <w:rFonts w:ascii="Arial" w:hAnsi="Arial" w:cs="Arial"/>
                <w:color w:val="000000" w:themeColor="text1"/>
                <w:sz w:val="20"/>
                <w:lang w:eastAsia="zh-CN"/>
              </w:rPr>
            </w:pPr>
            <w:bookmarkStart w:id="68" w:name="_Ref461779409"/>
          </w:p>
        </w:tc>
        <w:bookmarkEnd w:id="68"/>
        <w:tc>
          <w:tcPr>
            <w:tcW w:w="3428" w:type="dxa"/>
            <w:tcBorders>
              <w:top w:val="single" w:sz="8" w:space="0" w:color="auto"/>
              <w:left w:val="single" w:sz="8" w:space="0" w:color="auto"/>
              <w:bottom w:val="single" w:sz="8" w:space="0" w:color="auto"/>
            </w:tcBorders>
          </w:tcPr>
          <w:p w14:paraId="3DA6DFB1" w14:textId="77777777" w:rsidR="003922A3" w:rsidRPr="003D0F73" w:rsidRDefault="008A174C" w:rsidP="008A174C">
            <w:pPr>
              <w:pStyle w:val="Text"/>
              <w:spacing w:before="60" w:after="60"/>
              <w:rPr>
                <w:rFonts w:ascii="Arial" w:hAnsi="Arial" w:cs="Arial"/>
                <w:color w:val="000000" w:themeColor="text1"/>
                <w:sz w:val="20"/>
                <w:lang w:eastAsia="zh-CN"/>
              </w:rPr>
            </w:pPr>
            <w:r w:rsidRPr="003D0F73">
              <w:rPr>
                <w:rFonts w:ascii="Arial" w:hAnsi="Arial" w:cs="Arial"/>
                <w:color w:val="000000" w:themeColor="text1"/>
                <w:sz w:val="20"/>
                <w:lang w:eastAsia="zh-CN"/>
              </w:rPr>
              <w:t>ISRM_IAM_PAGE_PC_001</w:t>
            </w:r>
          </w:p>
        </w:tc>
        <w:tc>
          <w:tcPr>
            <w:tcW w:w="4794" w:type="dxa"/>
            <w:tcBorders>
              <w:top w:val="single" w:sz="8" w:space="0" w:color="auto"/>
              <w:bottom w:val="single" w:sz="8" w:space="0" w:color="auto"/>
            </w:tcBorders>
          </w:tcPr>
          <w:p w14:paraId="45E06AA2" w14:textId="77777777" w:rsidR="002E6771" w:rsidRPr="003D0F73" w:rsidRDefault="008A174C" w:rsidP="00821B51">
            <w:pPr>
              <w:pStyle w:val="Text"/>
              <w:spacing w:before="60" w:after="60"/>
              <w:rPr>
                <w:rFonts w:ascii="Arial" w:hAnsi="Arial" w:cs="Arial"/>
                <w:color w:val="000000" w:themeColor="text1"/>
                <w:sz w:val="20"/>
                <w:lang w:eastAsia="zh-CN"/>
              </w:rPr>
            </w:pPr>
            <w:r w:rsidRPr="003D0F73">
              <w:rPr>
                <w:rFonts w:ascii="Arial" w:hAnsi="Arial" w:cs="Arial"/>
                <w:color w:val="000000" w:themeColor="text1"/>
                <w:sz w:val="20"/>
                <w:lang w:eastAsia="zh-CN"/>
              </w:rPr>
              <w:t>PAGE Project Charter</w:t>
            </w:r>
          </w:p>
        </w:tc>
      </w:tr>
    </w:tbl>
    <w:p w14:paraId="1B915535" w14:textId="77777777" w:rsidR="00262E3E" w:rsidRPr="003D0F73" w:rsidRDefault="00262E3E" w:rsidP="00262E3E">
      <w:pPr>
        <w:pStyle w:val="Heading2"/>
        <w:keepNext w:val="0"/>
        <w:tabs>
          <w:tab w:val="num" w:pos="576"/>
        </w:tabs>
        <w:spacing w:before="240" w:after="120" w:line="240" w:lineRule="auto"/>
        <w:rPr>
          <w:color w:val="000000" w:themeColor="text1"/>
        </w:rPr>
      </w:pPr>
      <w:bookmarkStart w:id="69" w:name="_Toc432491212"/>
      <w:bookmarkStart w:id="70" w:name="_Toc432674379"/>
      <w:bookmarkStart w:id="71" w:name="_Toc432675082"/>
      <w:bookmarkStart w:id="72" w:name="_Toc462391524"/>
      <w:bookmarkStart w:id="73" w:name="_Toc37857781"/>
      <w:r w:rsidRPr="003D0F73">
        <w:rPr>
          <w:color w:val="000000" w:themeColor="text1"/>
        </w:rPr>
        <w:t>Attachments</w:t>
      </w:r>
      <w:bookmarkEnd w:id="69"/>
      <w:bookmarkEnd w:id="70"/>
      <w:bookmarkEnd w:id="71"/>
      <w:bookmarkEnd w:id="72"/>
      <w:bookmarkEnd w:id="73"/>
    </w:p>
    <w:tbl>
      <w:tblPr>
        <w:tblW w:w="881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35"/>
        <w:gridCol w:w="3260"/>
        <w:gridCol w:w="4820"/>
      </w:tblGrid>
      <w:tr w:rsidR="00FD7970" w:rsidRPr="003D0F73" w14:paraId="15190636" w14:textId="77777777" w:rsidTr="00A6141D">
        <w:trPr>
          <w:cantSplit/>
          <w:tblHeader/>
        </w:trPr>
        <w:tc>
          <w:tcPr>
            <w:tcW w:w="735" w:type="dxa"/>
            <w:tcBorders>
              <w:bottom w:val="single" w:sz="8" w:space="0" w:color="auto"/>
            </w:tcBorders>
            <w:shd w:val="clear" w:color="auto" w:fill="F2F2F2" w:themeFill="background1" w:themeFillShade="F2"/>
          </w:tcPr>
          <w:p w14:paraId="317E9F95" w14:textId="77777777" w:rsidR="00FD7970" w:rsidRPr="003D0F73" w:rsidRDefault="00FD7970" w:rsidP="00B0296A">
            <w:pPr>
              <w:pStyle w:val="Text"/>
              <w:spacing w:before="60" w:after="60"/>
              <w:jc w:val="left"/>
              <w:rPr>
                <w:rFonts w:ascii="Arial" w:hAnsi="Arial" w:cs="Arial"/>
                <w:b/>
                <w:color w:val="000000" w:themeColor="text1"/>
                <w:sz w:val="20"/>
              </w:rPr>
            </w:pPr>
            <w:r w:rsidRPr="003D0F73">
              <w:rPr>
                <w:rFonts w:ascii="Arial" w:hAnsi="Arial" w:cs="Arial"/>
                <w:b/>
                <w:color w:val="000000" w:themeColor="text1"/>
                <w:sz w:val="20"/>
              </w:rPr>
              <w:t>#</w:t>
            </w:r>
          </w:p>
        </w:tc>
        <w:tc>
          <w:tcPr>
            <w:tcW w:w="3260" w:type="dxa"/>
            <w:tcBorders>
              <w:bottom w:val="single" w:sz="8" w:space="0" w:color="auto"/>
            </w:tcBorders>
            <w:shd w:val="clear" w:color="auto" w:fill="F2F2F2" w:themeFill="background1" w:themeFillShade="F2"/>
          </w:tcPr>
          <w:p w14:paraId="61BCDBFC" w14:textId="77777777" w:rsidR="00FD7970" w:rsidRPr="003D0F73" w:rsidDel="00745E10" w:rsidRDefault="00FD7970" w:rsidP="00B0296A">
            <w:pPr>
              <w:pStyle w:val="Text"/>
              <w:spacing w:before="60" w:after="60"/>
              <w:jc w:val="left"/>
              <w:rPr>
                <w:rFonts w:ascii="Arial" w:hAnsi="Arial" w:cs="Arial"/>
                <w:b/>
                <w:color w:val="000000" w:themeColor="text1"/>
                <w:sz w:val="20"/>
              </w:rPr>
            </w:pPr>
            <w:r w:rsidRPr="003D0F73">
              <w:rPr>
                <w:rFonts w:ascii="Arial" w:hAnsi="Arial" w:cs="Arial"/>
                <w:b/>
                <w:color w:val="000000" w:themeColor="text1"/>
                <w:sz w:val="20"/>
              </w:rPr>
              <w:t>ID</w:t>
            </w:r>
          </w:p>
        </w:tc>
        <w:tc>
          <w:tcPr>
            <w:tcW w:w="4820" w:type="dxa"/>
            <w:tcBorders>
              <w:bottom w:val="single" w:sz="8" w:space="0" w:color="auto"/>
            </w:tcBorders>
            <w:shd w:val="clear" w:color="auto" w:fill="F2F2F2" w:themeFill="background1" w:themeFillShade="F2"/>
          </w:tcPr>
          <w:p w14:paraId="25504FFB" w14:textId="77777777" w:rsidR="00FD7970" w:rsidRPr="003D0F73" w:rsidRDefault="00FD7970" w:rsidP="00B0296A">
            <w:pPr>
              <w:pStyle w:val="Text"/>
              <w:spacing w:before="60" w:after="60"/>
              <w:jc w:val="left"/>
              <w:rPr>
                <w:rFonts w:ascii="Arial" w:hAnsi="Arial" w:cs="Arial"/>
                <w:b/>
                <w:color w:val="000000" w:themeColor="text1"/>
                <w:sz w:val="20"/>
              </w:rPr>
            </w:pPr>
            <w:r w:rsidRPr="003D0F73">
              <w:rPr>
                <w:rFonts w:ascii="Arial" w:hAnsi="Arial" w:cs="Arial"/>
                <w:b/>
                <w:color w:val="000000" w:themeColor="text1"/>
                <w:sz w:val="20"/>
              </w:rPr>
              <w:t>Title</w:t>
            </w:r>
          </w:p>
        </w:tc>
      </w:tr>
      <w:tr w:rsidR="00FD7970" w:rsidRPr="003D0F73" w14:paraId="6D38C516" w14:textId="77777777" w:rsidTr="00A6141D">
        <w:tc>
          <w:tcPr>
            <w:tcW w:w="735" w:type="dxa"/>
            <w:tcBorders>
              <w:top w:val="single" w:sz="8" w:space="0" w:color="auto"/>
              <w:left w:val="single" w:sz="8" w:space="0" w:color="auto"/>
              <w:bottom w:val="single" w:sz="8" w:space="0" w:color="auto"/>
            </w:tcBorders>
          </w:tcPr>
          <w:p w14:paraId="7C0FF7AA" w14:textId="77777777" w:rsidR="00FD7970" w:rsidRPr="003D0F73" w:rsidRDefault="00FD7970" w:rsidP="00DF1F75">
            <w:pPr>
              <w:pStyle w:val="Text"/>
              <w:numPr>
                <w:ilvl w:val="0"/>
                <w:numId w:val="8"/>
              </w:numPr>
              <w:spacing w:before="60" w:after="60"/>
              <w:rPr>
                <w:rFonts w:ascii="Arial" w:hAnsi="Arial" w:cs="Arial"/>
                <w:color w:val="000000" w:themeColor="text1"/>
                <w:sz w:val="20"/>
                <w:lang w:eastAsia="zh-CN"/>
              </w:rPr>
            </w:pPr>
            <w:bookmarkStart w:id="74" w:name="_Ref47885997"/>
          </w:p>
        </w:tc>
        <w:bookmarkEnd w:id="74"/>
        <w:tc>
          <w:tcPr>
            <w:tcW w:w="3260" w:type="dxa"/>
            <w:tcBorders>
              <w:top w:val="single" w:sz="8" w:space="0" w:color="auto"/>
              <w:left w:val="single" w:sz="8" w:space="0" w:color="auto"/>
              <w:bottom w:val="single" w:sz="8" w:space="0" w:color="auto"/>
            </w:tcBorders>
          </w:tcPr>
          <w:p w14:paraId="0B9D41DA" w14:textId="77777777" w:rsidR="00FD7970" w:rsidRPr="003D0F73" w:rsidRDefault="00FD7970" w:rsidP="00483041">
            <w:pPr>
              <w:pStyle w:val="Text"/>
              <w:spacing w:before="60" w:after="60"/>
              <w:rPr>
                <w:rFonts w:ascii="Arial" w:hAnsi="Arial" w:cs="Arial"/>
                <w:color w:val="000000" w:themeColor="text1"/>
                <w:sz w:val="20"/>
                <w:lang w:eastAsia="zh-CN"/>
              </w:rPr>
            </w:pPr>
            <w:r w:rsidRPr="003D0F73">
              <w:rPr>
                <w:rFonts w:ascii="Arial" w:hAnsi="Arial" w:cs="Arial"/>
                <w:color w:val="000000" w:themeColor="text1"/>
                <w:sz w:val="20"/>
                <w:lang w:eastAsia="zh-CN"/>
              </w:rPr>
              <w:t>Account Type Definitions V</w:t>
            </w:r>
            <w:r w:rsidR="00483041" w:rsidRPr="003D0F73">
              <w:rPr>
                <w:rFonts w:ascii="Arial" w:hAnsi="Arial" w:cs="Arial"/>
                <w:color w:val="000000" w:themeColor="text1"/>
                <w:sz w:val="20"/>
                <w:lang w:eastAsia="zh-CN"/>
              </w:rPr>
              <w:t>4</w:t>
            </w:r>
            <w:r w:rsidRPr="003D0F73">
              <w:rPr>
                <w:rFonts w:ascii="Arial" w:hAnsi="Arial" w:cs="Arial"/>
                <w:color w:val="000000" w:themeColor="text1"/>
                <w:sz w:val="20"/>
                <w:lang w:eastAsia="zh-CN"/>
              </w:rPr>
              <w:t>.</w:t>
            </w:r>
            <w:r w:rsidR="00483041" w:rsidRPr="003D0F73">
              <w:rPr>
                <w:rFonts w:ascii="Arial" w:hAnsi="Arial" w:cs="Arial"/>
                <w:color w:val="000000" w:themeColor="text1"/>
                <w:sz w:val="20"/>
                <w:lang w:eastAsia="zh-CN"/>
              </w:rPr>
              <w:t>1</w:t>
            </w:r>
            <w:r w:rsidRPr="003D0F73">
              <w:rPr>
                <w:rFonts w:ascii="Arial" w:hAnsi="Arial" w:cs="Arial"/>
                <w:color w:val="000000" w:themeColor="text1"/>
                <w:sz w:val="20"/>
                <w:lang w:eastAsia="zh-CN"/>
              </w:rPr>
              <w:t>.xlsx</w:t>
            </w:r>
          </w:p>
        </w:tc>
        <w:tc>
          <w:tcPr>
            <w:tcW w:w="4820" w:type="dxa"/>
            <w:tcBorders>
              <w:top w:val="single" w:sz="8" w:space="0" w:color="auto"/>
              <w:bottom w:val="single" w:sz="8" w:space="0" w:color="auto"/>
            </w:tcBorders>
          </w:tcPr>
          <w:p w14:paraId="2AF3FCDF" w14:textId="77777777" w:rsidR="00FD7970" w:rsidRPr="003D0F73" w:rsidRDefault="00FD7970" w:rsidP="00B0296A">
            <w:pPr>
              <w:pStyle w:val="Text"/>
              <w:spacing w:before="60" w:after="60"/>
              <w:rPr>
                <w:rFonts w:ascii="Arial" w:hAnsi="Arial" w:cs="Arial"/>
                <w:color w:val="000000" w:themeColor="text1"/>
                <w:sz w:val="20"/>
                <w:lang w:eastAsia="zh-CN"/>
              </w:rPr>
            </w:pPr>
            <w:r w:rsidRPr="003D0F73">
              <w:rPr>
                <w:rFonts w:ascii="Arial" w:hAnsi="Arial" w:cs="Arial"/>
                <w:color w:val="000000" w:themeColor="text1"/>
                <w:sz w:val="20"/>
                <w:lang w:eastAsia="zh-CN"/>
              </w:rPr>
              <w:t>New account type definitions</w:t>
            </w:r>
          </w:p>
        </w:tc>
      </w:tr>
      <w:tr w:rsidR="00FD7970" w:rsidRPr="003D0F73" w14:paraId="7DA0DBA1" w14:textId="77777777" w:rsidTr="00A6141D">
        <w:tc>
          <w:tcPr>
            <w:tcW w:w="735" w:type="dxa"/>
            <w:tcBorders>
              <w:top w:val="single" w:sz="8" w:space="0" w:color="auto"/>
              <w:left w:val="single" w:sz="8" w:space="0" w:color="auto"/>
              <w:bottom w:val="single" w:sz="8" w:space="0" w:color="auto"/>
            </w:tcBorders>
          </w:tcPr>
          <w:p w14:paraId="35EDC12C" w14:textId="77777777" w:rsidR="00FD7970" w:rsidRPr="003D0F73" w:rsidRDefault="00FD7970" w:rsidP="00DF1F75">
            <w:pPr>
              <w:pStyle w:val="Text"/>
              <w:numPr>
                <w:ilvl w:val="0"/>
                <w:numId w:val="8"/>
              </w:numPr>
              <w:spacing w:before="60" w:after="60"/>
              <w:rPr>
                <w:rFonts w:ascii="Arial" w:hAnsi="Arial" w:cs="Arial"/>
                <w:color w:val="000000" w:themeColor="text1"/>
                <w:sz w:val="20"/>
                <w:lang w:eastAsia="zh-CN"/>
              </w:rPr>
            </w:pPr>
          </w:p>
        </w:tc>
        <w:tc>
          <w:tcPr>
            <w:tcW w:w="3260" w:type="dxa"/>
            <w:tcBorders>
              <w:top w:val="single" w:sz="8" w:space="0" w:color="auto"/>
              <w:left w:val="single" w:sz="8" w:space="0" w:color="auto"/>
              <w:bottom w:val="single" w:sz="8" w:space="0" w:color="auto"/>
            </w:tcBorders>
          </w:tcPr>
          <w:p w14:paraId="7D188946" w14:textId="77777777" w:rsidR="00FD7970" w:rsidRPr="003D0F73" w:rsidRDefault="00FD7970" w:rsidP="00B0296A">
            <w:pPr>
              <w:pStyle w:val="Text"/>
              <w:spacing w:before="60" w:after="60"/>
              <w:rPr>
                <w:rFonts w:ascii="Arial" w:hAnsi="Arial" w:cs="Arial"/>
                <w:color w:val="000000" w:themeColor="text1"/>
                <w:sz w:val="20"/>
                <w:lang w:eastAsia="zh-CN"/>
              </w:rPr>
            </w:pPr>
            <w:r w:rsidRPr="003D0F73">
              <w:rPr>
                <w:rFonts w:ascii="Arial" w:hAnsi="Arial" w:cs="Arial"/>
                <w:color w:val="000000" w:themeColor="text1"/>
                <w:sz w:val="20"/>
                <w:lang w:eastAsia="zh-CN"/>
              </w:rPr>
              <w:t>PAGE Overview 2020-01.pptx</w:t>
            </w:r>
          </w:p>
        </w:tc>
        <w:tc>
          <w:tcPr>
            <w:tcW w:w="4820" w:type="dxa"/>
            <w:tcBorders>
              <w:top w:val="single" w:sz="8" w:space="0" w:color="auto"/>
              <w:bottom w:val="single" w:sz="8" w:space="0" w:color="auto"/>
            </w:tcBorders>
          </w:tcPr>
          <w:p w14:paraId="31574FE5" w14:textId="77777777" w:rsidR="00FD7970" w:rsidRPr="003D0F73" w:rsidRDefault="00FD7970" w:rsidP="00B0296A">
            <w:pPr>
              <w:pStyle w:val="Text"/>
              <w:spacing w:before="60" w:after="60"/>
              <w:rPr>
                <w:rFonts w:ascii="Arial" w:hAnsi="Arial" w:cs="Arial"/>
                <w:color w:val="000000" w:themeColor="text1"/>
                <w:sz w:val="20"/>
                <w:lang w:eastAsia="zh-CN"/>
              </w:rPr>
            </w:pPr>
            <w:r w:rsidRPr="003D0F73">
              <w:rPr>
                <w:rFonts w:ascii="Arial" w:hAnsi="Arial" w:cs="Arial"/>
                <w:color w:val="000000" w:themeColor="text1"/>
                <w:sz w:val="20"/>
                <w:lang w:eastAsia="zh-CN"/>
              </w:rPr>
              <w:t xml:space="preserve">PAGE principles overview </w:t>
            </w:r>
          </w:p>
        </w:tc>
      </w:tr>
    </w:tbl>
    <w:p w14:paraId="1F16AEB8" w14:textId="77777777" w:rsidR="006A6CCE" w:rsidRPr="003D0F73" w:rsidRDefault="006A6CCE" w:rsidP="006A6CCE">
      <w:pPr>
        <w:rPr>
          <w:rFonts w:ascii="Arial" w:hAnsi="Arial" w:cs="Arial"/>
          <w:color w:val="000000" w:themeColor="text1"/>
          <w:sz w:val="20"/>
          <w:szCs w:val="20"/>
        </w:rPr>
      </w:pPr>
    </w:p>
    <w:p w14:paraId="44398CCE" w14:textId="77777777" w:rsidR="00FD7970" w:rsidRPr="003D0F73" w:rsidRDefault="00FD7970" w:rsidP="006A6CCE">
      <w:pPr>
        <w:rPr>
          <w:rFonts w:ascii="Arial" w:hAnsi="Arial" w:cs="Arial"/>
          <w:color w:val="000000" w:themeColor="text1"/>
          <w:sz w:val="20"/>
          <w:szCs w:val="20"/>
        </w:rPr>
      </w:pPr>
    </w:p>
    <w:p w14:paraId="6EDB8B02" w14:textId="77777777" w:rsidR="00262E3E" w:rsidRPr="003D0F73" w:rsidRDefault="00262E3E" w:rsidP="00262E3E">
      <w:pPr>
        <w:pStyle w:val="Heading2"/>
        <w:keepNext w:val="0"/>
        <w:tabs>
          <w:tab w:val="num" w:pos="576"/>
        </w:tabs>
        <w:spacing w:before="240" w:after="120" w:line="240" w:lineRule="auto"/>
        <w:rPr>
          <w:color w:val="000000" w:themeColor="text1"/>
        </w:rPr>
      </w:pPr>
      <w:bookmarkStart w:id="75" w:name="_Toc462391525"/>
      <w:bookmarkStart w:id="76" w:name="_Toc37857782"/>
      <w:bookmarkStart w:id="77" w:name="_Toc237415897"/>
      <w:r w:rsidRPr="003D0F73">
        <w:rPr>
          <w:color w:val="000000" w:themeColor="text1"/>
        </w:rPr>
        <w:t>Abbreviations / Acronyms</w:t>
      </w:r>
      <w:bookmarkEnd w:id="75"/>
      <w:bookmarkEnd w:id="76"/>
    </w:p>
    <w:tbl>
      <w:tblPr>
        <w:tblW w:w="87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04"/>
        <w:gridCol w:w="5456"/>
      </w:tblGrid>
      <w:tr w:rsidR="0038750B" w:rsidRPr="003D0F73" w14:paraId="09C3C0C5" w14:textId="77777777" w:rsidTr="00B0296A">
        <w:trPr>
          <w:cantSplit/>
          <w:tblHeader/>
        </w:trPr>
        <w:tc>
          <w:tcPr>
            <w:tcW w:w="3304" w:type="dxa"/>
            <w:tcBorders>
              <w:bottom w:val="single" w:sz="8" w:space="0" w:color="auto"/>
            </w:tcBorders>
            <w:shd w:val="clear" w:color="auto" w:fill="F2F2F2" w:themeFill="background1" w:themeFillShade="F2"/>
          </w:tcPr>
          <w:bookmarkEnd w:id="11"/>
          <w:bookmarkEnd w:id="12"/>
          <w:bookmarkEnd w:id="13"/>
          <w:bookmarkEnd w:id="14"/>
          <w:bookmarkEnd w:id="15"/>
          <w:bookmarkEnd w:id="60"/>
          <w:bookmarkEnd w:id="61"/>
          <w:bookmarkEnd w:id="62"/>
          <w:bookmarkEnd w:id="63"/>
          <w:bookmarkEnd w:id="77"/>
          <w:p w14:paraId="7770B333" w14:textId="77777777" w:rsidR="0038750B" w:rsidRPr="003D0F73" w:rsidDel="00745E10" w:rsidRDefault="0038750B" w:rsidP="00B0296A">
            <w:pPr>
              <w:pStyle w:val="Text"/>
              <w:spacing w:before="60" w:after="60"/>
              <w:jc w:val="left"/>
              <w:rPr>
                <w:rFonts w:ascii="Arial" w:hAnsi="Arial" w:cs="Arial"/>
                <w:b/>
                <w:color w:val="000000" w:themeColor="text1"/>
              </w:rPr>
            </w:pPr>
            <w:r w:rsidRPr="003D0F73">
              <w:rPr>
                <w:rFonts w:ascii="Arial" w:hAnsi="Arial" w:cs="Arial"/>
                <w:b/>
                <w:color w:val="000000" w:themeColor="text1"/>
              </w:rPr>
              <w:t>Terminology</w:t>
            </w:r>
          </w:p>
        </w:tc>
        <w:tc>
          <w:tcPr>
            <w:tcW w:w="5456" w:type="dxa"/>
            <w:tcBorders>
              <w:bottom w:val="single" w:sz="8" w:space="0" w:color="auto"/>
            </w:tcBorders>
            <w:shd w:val="clear" w:color="auto" w:fill="F2F2F2" w:themeFill="background1" w:themeFillShade="F2"/>
          </w:tcPr>
          <w:p w14:paraId="3997A5E3" w14:textId="77777777" w:rsidR="0038750B" w:rsidRPr="003D0F73" w:rsidRDefault="0038750B" w:rsidP="00B0296A">
            <w:pPr>
              <w:pStyle w:val="Text"/>
              <w:spacing w:before="60" w:after="60"/>
              <w:jc w:val="left"/>
              <w:rPr>
                <w:rFonts w:ascii="Arial" w:hAnsi="Arial" w:cs="Arial"/>
                <w:b/>
                <w:color w:val="000000" w:themeColor="text1"/>
              </w:rPr>
            </w:pPr>
            <w:r w:rsidRPr="003D0F73">
              <w:rPr>
                <w:rFonts w:ascii="Arial" w:hAnsi="Arial" w:cs="Arial"/>
                <w:b/>
                <w:color w:val="000000" w:themeColor="text1"/>
              </w:rPr>
              <w:t>Description</w:t>
            </w:r>
          </w:p>
        </w:tc>
      </w:tr>
      <w:tr w:rsidR="007E477F" w:rsidRPr="003D0F73" w14:paraId="066A70CA" w14:textId="77777777" w:rsidTr="00B0296A">
        <w:tc>
          <w:tcPr>
            <w:tcW w:w="3304" w:type="dxa"/>
            <w:tcBorders>
              <w:top w:val="single" w:sz="8" w:space="0" w:color="auto"/>
              <w:left w:val="single" w:sz="8" w:space="0" w:color="auto"/>
              <w:bottom w:val="single" w:sz="8" w:space="0" w:color="auto"/>
            </w:tcBorders>
          </w:tcPr>
          <w:p w14:paraId="35C70E19" w14:textId="77777777" w:rsidR="007E477F" w:rsidRPr="003D0F73" w:rsidRDefault="007E477F" w:rsidP="007E477F">
            <w:pPr>
              <w:pStyle w:val="Text"/>
              <w:spacing w:before="60" w:after="60"/>
              <w:jc w:val="left"/>
              <w:rPr>
                <w:rFonts w:ascii="Arial" w:hAnsi="Arial" w:cs="Arial"/>
                <w:color w:val="000000" w:themeColor="text1"/>
                <w:sz w:val="20"/>
              </w:rPr>
            </w:pPr>
            <w:r w:rsidRPr="003D0F73">
              <w:rPr>
                <w:rFonts w:ascii="Arial" w:hAnsi="Arial" w:cs="Arial"/>
                <w:color w:val="000000" w:themeColor="text1"/>
                <w:sz w:val="20"/>
              </w:rPr>
              <w:t>DEC</w:t>
            </w:r>
          </w:p>
        </w:tc>
        <w:tc>
          <w:tcPr>
            <w:tcW w:w="5456" w:type="dxa"/>
            <w:tcBorders>
              <w:top w:val="single" w:sz="8" w:space="0" w:color="auto"/>
              <w:bottom w:val="single" w:sz="8" w:space="0" w:color="auto"/>
            </w:tcBorders>
          </w:tcPr>
          <w:p w14:paraId="3074A854" w14:textId="77777777" w:rsidR="007E477F" w:rsidRPr="003D0F73" w:rsidRDefault="007E477F" w:rsidP="007E477F">
            <w:pPr>
              <w:pStyle w:val="Text"/>
              <w:spacing w:before="60" w:after="60"/>
              <w:rPr>
                <w:rFonts w:ascii="Arial" w:hAnsi="Arial" w:cs="Arial"/>
                <w:color w:val="000000" w:themeColor="text1"/>
                <w:sz w:val="20"/>
              </w:rPr>
            </w:pPr>
            <w:r w:rsidRPr="003D0F73">
              <w:rPr>
                <w:rFonts w:ascii="Arial" w:hAnsi="Arial" w:cs="Arial"/>
                <w:color w:val="000000" w:themeColor="text1"/>
                <w:sz w:val="20"/>
              </w:rPr>
              <w:t>Decision Document</w:t>
            </w:r>
          </w:p>
        </w:tc>
      </w:tr>
    </w:tbl>
    <w:p w14:paraId="3C75B9CB" w14:textId="77777777" w:rsidR="00856E29" w:rsidRPr="003D0F73" w:rsidRDefault="00856E29" w:rsidP="7B446943">
      <w:pPr>
        <w:rPr>
          <w:rFonts w:ascii="Arial" w:hAnsi="Arial" w:cs="Arial"/>
          <w:i/>
          <w:iCs/>
          <w:color w:val="000000" w:themeColor="text1"/>
          <w:sz w:val="20"/>
          <w:szCs w:val="20"/>
        </w:rPr>
      </w:pPr>
    </w:p>
    <w:p w14:paraId="460430A4" w14:textId="70C4D1FC" w:rsidR="7B446943" w:rsidRPr="003D0F73" w:rsidRDefault="7B446943" w:rsidP="7B446943">
      <w:pPr>
        <w:rPr>
          <w:i/>
          <w:iCs/>
          <w:color w:val="000000" w:themeColor="text1"/>
        </w:rPr>
      </w:pPr>
    </w:p>
    <w:p w14:paraId="2099EB99" w14:textId="3AA3E9DB" w:rsidR="7B446943" w:rsidRPr="003D0F73" w:rsidRDefault="7B446943" w:rsidP="7B446943">
      <w:pPr>
        <w:rPr>
          <w:i/>
          <w:iCs/>
          <w:color w:val="000000" w:themeColor="text1"/>
        </w:rPr>
      </w:pPr>
    </w:p>
    <w:sectPr w:rsidR="7B446943" w:rsidRPr="003D0F73" w:rsidSect="00BC6D97">
      <w:footerReference w:type="default" r:id="rId17"/>
      <w:pgSz w:w="16839" w:h="11907" w:orient="landscape" w:code="9"/>
      <w:pgMar w:top="1718" w:right="1729" w:bottom="1134" w:left="1100" w:header="1338" w:footer="110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9" w:author="Kumari, Kanchan-2 (Ext)" w:date="2022-10-12T21:09:00Z" w:initials="K(">
    <w:p w14:paraId="70C9513C" w14:textId="36976D12" w:rsidR="007033D6" w:rsidRDefault="007033D6">
      <w:pPr>
        <w:pStyle w:val="CommentText"/>
      </w:pPr>
      <w:r>
        <w:t>Pete has mentioned earlier over email that, We would be transitioning the TEC_AIPDEV account to the PAGE team and then creating a new one with the same similar rights for operational purposes – if this is in agreement with the PAGE team then it would suffice. In the plain light of day it would make more sense to retain the old account – but I can understand if this is not possible.</w:t>
      </w:r>
      <w:r>
        <w:rPr>
          <w:rStyle w:val="CommentReference"/>
        </w:rPr>
        <w:annotationRef/>
      </w:r>
    </w:p>
  </w:comment>
  <w:comment w:id="50" w:author="Rajski, Pete (Ext)" w:date="2022-10-17T16:56:00Z" w:initials="R(">
    <w:p w14:paraId="50D288B5" w14:textId="489C843A" w:rsidR="007033D6" w:rsidRDefault="007033D6">
      <w:pPr>
        <w:pStyle w:val="CommentText"/>
      </w:pPr>
      <w:r>
        <w:t>When I was included in on meetings regarding this account it was stated by the PAGE team that Scheduled Tasks should not be run under a TEC account and instead this should be transitioned to a SYS account.  A new SYS account would need to be created which would need to have similar access rights to the TEC_AIPDEV account on 2 databases (specifically on GLUSEH-SP360032 (O365ALA) and GLCHBS-SP360211 (AIP)) and also it would need to have access to the associated GMT Groups.  The same meetings detailed that testing/troubleshooting would be necessary and this could only be done on the GLCHBS-SP360211 server using a domain account as the servers details all only allow Windows Authentication and this would not be possible using an APP or JIT account.  It was suggested that screenshare sessions would be needed in this eventuality which is something that Mukesh had concerns over.  I then stated that in the plain light of day that the account should be retained by the team for support and troubleshooting purposes.  My reply to Mukesh was as follows: A local account that has access to the server will not have access to the database or GMT – as the database (under ISRM guidelines) only allows Windows Authentication (and not mixed mode or SQL Authentication) and the GMT REST API functions under kerberos authentication. So in order to debug we’d need to have a domain account that has access to the server, database and GMT. If we arrange for one of our other TEC accounts (as proposed in step 2 below) to have those rights then operational dependencies on the PAGE Team for the screenshare option could be minimized – but regretfully not completely ruled out.</w:t>
      </w:r>
      <w:r>
        <w:rPr>
          <w:rStyle w:val="CommentReference"/>
        </w:rPr>
        <w:annotationRef/>
      </w:r>
    </w:p>
    <w:p w14:paraId="65ECA6B4" w14:textId="3056B1B5" w:rsidR="007033D6" w:rsidRDefault="007033D6">
      <w:pPr>
        <w:pStyle w:val="CommentText"/>
      </w:pPr>
    </w:p>
    <w:p w14:paraId="4E1841F6" w14:textId="0B79CFE8" w:rsidR="007033D6" w:rsidRDefault="007033D6">
      <w:pPr>
        <w:pStyle w:val="CommentText"/>
      </w:pPr>
      <w:r>
        <w:t>We would be transitioning the TEC_AIPDEV account to the PAGE team and then creating a new one with the same similar rights for operational purposes – if this is in agreement with the PAGE team then it would suffice. In the plain light of day it would make more sense to retain the old account – but I can understand if this is not possible.</w:t>
      </w:r>
    </w:p>
    <w:p w14:paraId="768FA7BB" w14:textId="2687E53C" w:rsidR="007033D6" w:rsidRDefault="007033D6">
      <w:pPr>
        <w:pStyle w:val="CommentText"/>
      </w:pPr>
    </w:p>
    <w:p w14:paraId="22FF4835" w14:textId="45598AD1" w:rsidR="007033D6" w:rsidRDefault="007033D6">
      <w:pPr>
        <w:pStyle w:val="CommentText"/>
      </w:pPr>
      <w:r>
        <w:t>This was the last comments I made on the account.</w:t>
      </w:r>
    </w:p>
  </w:comment>
  <w:comment w:id="51" w:author="Kumari, Kanchan-2 (Ext)" w:date="2022-10-12T21:12:00Z" w:initials="K(">
    <w:p w14:paraId="1C93541D" w14:textId="621900AA" w:rsidR="007033D6" w:rsidRDefault="007033D6" w:rsidP="53E8E253">
      <w:pPr>
        <w:pStyle w:val="CommentText"/>
      </w:pPr>
      <w:r>
        <w:t>Earlier Michal has suggested the below approach:</w:t>
      </w:r>
      <w:r>
        <w:rPr>
          <w:rStyle w:val="CommentReference"/>
        </w:rPr>
        <w:annotationRef/>
      </w:r>
    </w:p>
    <w:p w14:paraId="3414EAB0" w14:textId="6939445D" w:rsidR="007033D6" w:rsidRDefault="007033D6" w:rsidP="53E8E253">
      <w:pPr>
        <w:pStyle w:val="CommentText"/>
      </w:pPr>
    </w:p>
    <w:p w14:paraId="00EBB351" w14:textId="70AE29F7" w:rsidR="007033D6" w:rsidRDefault="007033D6" w:rsidP="53E8E253">
      <w:pPr>
        <w:pStyle w:val="CommentText"/>
      </w:pPr>
      <w:r>
        <w:t>He can use JIT account to access VM via RDP but still he needs account to run scheduled task. For that purpose TEC_AIPLOG1 is used. Can we block RDP for TEC_AIPLOG1 but keep it for scheduled task?</w:t>
      </w:r>
    </w:p>
    <w:p w14:paraId="57176FC8" w14:textId="5CD6C18A" w:rsidR="007033D6" w:rsidRDefault="007033D6" w:rsidP="53E8E253">
      <w:pPr>
        <w:pStyle w:val="CommentText"/>
      </w:pPr>
    </w:p>
    <w:p w14:paraId="760DD043" w14:textId="7A5B1BAC" w:rsidR="007033D6" w:rsidRDefault="007033D6" w:rsidP="53E8E253">
      <w:pPr>
        <w:pStyle w:val="CommentText"/>
      </w:pPr>
      <w:r>
        <w:t xml:space="preserve">We checked with </w:t>
      </w:r>
      <w:hyperlink r:id="rId1">
        <w:r w:rsidRPr="53E8E253">
          <w:rPr>
            <w:rStyle w:val="Hyperlink"/>
          </w:rPr>
          <w:t>@Berka, Michal</w:t>
        </w:r>
      </w:hyperlink>
      <w:r>
        <w:t xml:space="preserve"> and he informed that there is no DEV/Test environment for AIP log processing. So, above approach can’t be tested in lower environment.</w:t>
      </w:r>
    </w:p>
    <w:p w14:paraId="0FADDB5E" w14:textId="7361D0AB" w:rsidR="007033D6" w:rsidRDefault="007033D6" w:rsidP="53E8E253">
      <w:pPr>
        <w:pStyle w:val="CommentText"/>
      </w:pPr>
    </w:p>
    <w:p w14:paraId="3E202C8F" w14:textId="13608835" w:rsidR="007033D6" w:rsidRDefault="007033D6" w:rsidP="53E8E253">
      <w:pPr>
        <w:pStyle w:val="CommentText"/>
      </w:pPr>
      <w:r>
        <w:t xml:space="preserve">Currently, the account TEC_AIPLOG1 is used to logon to server GLCHBS-SP321007 (RDP), for execution of the script running on server GLCHBS-SP321007 for collecting AIP logs , for scheduled task and for troubleshooting script issues. If we decide to transition this account to PAGE then, ownership of safe of this account in PAM will get transferred to Page and rest all things will remain same. However, we will not be able to use this account for performing any activity like debugging/troubleshooting etc. For this, we will have to raise request with PAGE Team and they will login to the respective server using this account and will share screen with our team to do the needful. </w:t>
      </w:r>
    </w:p>
    <w:p w14:paraId="13244346" w14:textId="7D2D213A" w:rsidR="007033D6" w:rsidRDefault="007033D6" w:rsidP="53E8E253">
      <w:pPr>
        <w:pStyle w:val="CommentText"/>
      </w:pPr>
    </w:p>
    <w:p w14:paraId="6BC26554" w14:textId="02B399DA" w:rsidR="007033D6" w:rsidRDefault="007033D6" w:rsidP="53E8E253">
      <w:pPr>
        <w:pStyle w:val="CommentText"/>
      </w:pPr>
      <w:r>
        <w:t xml:space="preserve">So, this account should not be transitioned to PAGE. </w:t>
      </w:r>
      <w:r>
        <w:rPr>
          <w:rStyle w:val="CommentReference"/>
        </w:rPr>
        <w:annotationRef/>
      </w:r>
    </w:p>
  </w:comment>
  <w:comment w:id="52" w:author="Kumari, Kanchan-2 (Ext)" w:date="2022-10-12T21:09:00Z" w:initials="K(">
    <w:p w14:paraId="51F3E115" w14:textId="77777777" w:rsidR="007033D6" w:rsidRDefault="007033D6" w:rsidP="00ED3118">
      <w:pPr>
        <w:pStyle w:val="CommentText"/>
      </w:pPr>
      <w:r>
        <w:t>Pete has mentioned earlier over email that, We would be transitioning the TEC_AIPDEV account to the PAGE team and then creating a new one with the same similar rights for operational purposes – if this is in agreement with the PAGE team then it would suffice. In the plain light of day it would make more sense to retain the old account – but I can understand if this is not possible.</w:t>
      </w:r>
      <w:r>
        <w:rPr>
          <w:rStyle w:val="CommentReference"/>
        </w:rPr>
        <w:annotationRef/>
      </w:r>
    </w:p>
  </w:comment>
  <w:comment w:id="53" w:author="Rajski, Pete (Ext)" w:date="2022-10-17T16:56:00Z" w:initials="R(">
    <w:p w14:paraId="140ECC6E" w14:textId="77777777" w:rsidR="007033D6" w:rsidRDefault="007033D6" w:rsidP="00ED3118">
      <w:pPr>
        <w:pStyle w:val="CommentText"/>
      </w:pPr>
      <w:r>
        <w:t>When I was included in on meetings regarding this account it was stated by the PAGE team that Scheduled Tasks should not be run under a TEC account and instead this should be transitioned to a SYS account.  A new SYS account would need to be created which would need to have similar access rights to the TEC_AIPDEV account on 2 databases (specifically on GLUSEH-SP360032 (O365ALA) and GLCHBS-SP360211 (AIP)) and also it would need to have access to the associated GMT Groups.  The same meetings detailed that testing/troubleshooting would be necessary and this could only be done on the GLCHBS-SP360211 server using a domain account as the servers details all only allow Windows Authentication and this would not be possible using an APP or JIT account.  It was suggested that screenshare sessions would be needed in this eventuality which is something that Mukesh had concerns over.  I then stated that in the plain light of day that the account should be retained by the team for support and troubleshooting purposes.  My reply to Mukesh was as follows: A local account that has access to the server will not have access to the database or GMT – as the database (under ISRM guidelines) only allows Windows Authentication (and not mixed mode or SQL Authentication) and the GMT REST API functions under kerberos authentication. So in order to debug we’d need to have a domain account that has access to the server, database and GMT. If we arrange for one of our other TEC accounts (as proposed in step 2 below) to have those rights then operational dependencies on the PAGE Team for the screenshare option could be minimized – but regretfully not completely ruled out.</w:t>
      </w:r>
      <w:r>
        <w:rPr>
          <w:rStyle w:val="CommentReference"/>
        </w:rPr>
        <w:annotationRef/>
      </w:r>
    </w:p>
    <w:p w14:paraId="16C55DB9" w14:textId="77777777" w:rsidR="007033D6" w:rsidRDefault="007033D6" w:rsidP="00ED3118">
      <w:pPr>
        <w:pStyle w:val="CommentText"/>
      </w:pPr>
    </w:p>
    <w:p w14:paraId="2CA939CE" w14:textId="77777777" w:rsidR="007033D6" w:rsidRDefault="007033D6" w:rsidP="00ED3118">
      <w:pPr>
        <w:pStyle w:val="CommentText"/>
      </w:pPr>
      <w:r>
        <w:t>We would be transitioning the TEC_AIPDEV account to the PAGE team and then creating a new one with the same similar rights for operational purposes – if this is in agreement with the PAGE team then it would suffice. In the plain light of day it would make more sense to retain the old account – but I can understand if this is not possible.</w:t>
      </w:r>
    </w:p>
    <w:p w14:paraId="731B6521" w14:textId="77777777" w:rsidR="007033D6" w:rsidRDefault="007033D6" w:rsidP="00ED3118">
      <w:pPr>
        <w:pStyle w:val="CommentText"/>
      </w:pPr>
    </w:p>
    <w:p w14:paraId="7D03A642" w14:textId="77777777" w:rsidR="007033D6" w:rsidRDefault="007033D6" w:rsidP="00ED3118">
      <w:pPr>
        <w:pStyle w:val="CommentText"/>
      </w:pPr>
      <w:r>
        <w:t>This was the last comments I made on the account.</w:t>
      </w:r>
    </w:p>
  </w:comment>
  <w:comment w:id="54" w:author="Kumari, Kanchan-2 (Ext)" w:date="2022-10-12T21:12:00Z" w:initials="K(">
    <w:p w14:paraId="100E3B2C" w14:textId="77777777" w:rsidR="007033D6" w:rsidRDefault="007033D6" w:rsidP="00ED3118">
      <w:pPr>
        <w:pStyle w:val="CommentText"/>
      </w:pPr>
      <w:r>
        <w:t>Earlier Michal has suggested the below approach:</w:t>
      </w:r>
      <w:r>
        <w:rPr>
          <w:rStyle w:val="CommentReference"/>
        </w:rPr>
        <w:annotationRef/>
      </w:r>
    </w:p>
    <w:p w14:paraId="0D00D0F1" w14:textId="77777777" w:rsidR="007033D6" w:rsidRDefault="007033D6" w:rsidP="00ED3118">
      <w:pPr>
        <w:pStyle w:val="CommentText"/>
      </w:pPr>
    </w:p>
    <w:p w14:paraId="735C6BBD" w14:textId="77777777" w:rsidR="007033D6" w:rsidRDefault="007033D6" w:rsidP="00ED3118">
      <w:pPr>
        <w:pStyle w:val="CommentText"/>
      </w:pPr>
      <w:r>
        <w:t>He can use JIT account to access VM via RDP but still he needs account to run scheduled task. For that purpose TEC_AIPLOG1 is used. Can we block RDP for TEC_AIPLOG1 but keep it for scheduled task?</w:t>
      </w:r>
    </w:p>
    <w:p w14:paraId="3B9E28B9" w14:textId="77777777" w:rsidR="007033D6" w:rsidRDefault="007033D6" w:rsidP="00ED3118">
      <w:pPr>
        <w:pStyle w:val="CommentText"/>
      </w:pPr>
    </w:p>
    <w:p w14:paraId="3D8D0CCF" w14:textId="77777777" w:rsidR="007033D6" w:rsidRDefault="007033D6" w:rsidP="00ED3118">
      <w:pPr>
        <w:pStyle w:val="CommentText"/>
      </w:pPr>
      <w:r>
        <w:t xml:space="preserve">We checked with </w:t>
      </w:r>
      <w:hyperlink r:id="rId2">
        <w:r w:rsidRPr="53E8E253">
          <w:rPr>
            <w:rStyle w:val="Hyperlink"/>
          </w:rPr>
          <w:t>@Berka, Michal</w:t>
        </w:r>
      </w:hyperlink>
      <w:r>
        <w:t xml:space="preserve"> and he informed that there is no DEV/Test environment for AIP log processing. So, above approach can’t be tested in lower environment.</w:t>
      </w:r>
    </w:p>
    <w:p w14:paraId="6731459A" w14:textId="77777777" w:rsidR="007033D6" w:rsidRDefault="007033D6" w:rsidP="00ED3118">
      <w:pPr>
        <w:pStyle w:val="CommentText"/>
      </w:pPr>
    </w:p>
    <w:p w14:paraId="68480E11" w14:textId="77777777" w:rsidR="007033D6" w:rsidRDefault="007033D6" w:rsidP="00ED3118">
      <w:pPr>
        <w:pStyle w:val="CommentText"/>
      </w:pPr>
      <w:r>
        <w:t xml:space="preserve">Currently, the account TEC_AIPLOG1 is used to logon to server GLCHBS-SP321007 (RDP), for execution of the script running on server GLCHBS-SP321007 for collecting AIP logs , for scheduled task and for troubleshooting script issues. If we decide to transition this account to PAGE then, ownership of safe of this account in PAM will get transferred to Page and rest all things will remain same. However, we will not be able to use this account for performing any activity like debugging/troubleshooting etc. For this, we will have to raise request with PAGE Team and they will login to the respective server using this account and will share screen with our team to do the needful. </w:t>
      </w:r>
    </w:p>
    <w:p w14:paraId="2F509C4F" w14:textId="77777777" w:rsidR="007033D6" w:rsidRDefault="007033D6" w:rsidP="00ED3118">
      <w:pPr>
        <w:pStyle w:val="CommentText"/>
      </w:pPr>
    </w:p>
    <w:p w14:paraId="42895F63" w14:textId="77777777" w:rsidR="007033D6" w:rsidRDefault="007033D6" w:rsidP="00ED3118">
      <w:pPr>
        <w:pStyle w:val="CommentText"/>
      </w:pPr>
      <w:r>
        <w:t xml:space="preserve">So, this account should not be transitioned to PAGE.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C9513C" w15:done="0"/>
  <w15:commentEx w15:paraId="22FF4835" w15:paraIdParent="70C9513C" w15:done="0"/>
  <w15:commentEx w15:paraId="6BC26554" w15:done="0"/>
  <w15:commentEx w15:paraId="51F3E115" w15:done="0"/>
  <w15:commentEx w15:paraId="7D03A642" w15:paraIdParent="51F3E115" w15:done="0"/>
  <w15:commentEx w15:paraId="42895F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484BD" w16cex:dateUtc="2022-06-15T14:18:00Z"/>
  <w16cex:commentExtensible w16cex:durableId="4E95936A" w16cex:dateUtc="2022-10-12T15:39:00Z"/>
  <w16cex:commentExtensible w16cex:durableId="6F021350" w16cex:dateUtc="2022-10-17T15:56:00Z"/>
  <w16cex:commentExtensible w16cex:durableId="40AB6EB0" w16cex:dateUtc="2022-10-12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DB85D0" w16cid:durableId="265484BD"/>
  <w16cid:commentId w16cid:paraId="70C9513C" w16cid:durableId="4E95936A"/>
  <w16cid:commentId w16cid:paraId="22FF4835" w16cid:durableId="6F021350"/>
  <w16cid:commentId w16cid:paraId="6BC26554" w16cid:durableId="40AB6EB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D5D81" w14:textId="77777777" w:rsidR="007033D6" w:rsidRDefault="007033D6">
      <w:r>
        <w:separator/>
      </w:r>
    </w:p>
  </w:endnote>
  <w:endnote w:type="continuationSeparator" w:id="0">
    <w:p w14:paraId="298966EA" w14:textId="77777777" w:rsidR="007033D6" w:rsidRDefault="007033D6">
      <w:r>
        <w:continuationSeparator/>
      </w:r>
    </w:p>
  </w:endnote>
  <w:endnote w:type="continuationNotice" w:id="1">
    <w:p w14:paraId="3B531E9D" w14:textId="77777777" w:rsidR="007033D6" w:rsidRDefault="007033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abon">
    <w:panose1 w:val="020206020602000202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s Gothic MT">
    <w:panose1 w:val="020B0503020103020203"/>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Nova">
    <w:panose1 w:val="020B0504020202020204"/>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BF4D9" w14:textId="2D0E28A6" w:rsidR="007033D6" w:rsidRPr="00C442E7" w:rsidRDefault="007033D6" w:rsidP="00190525">
    <w:pPr>
      <w:pStyle w:val="Footer"/>
      <w:tabs>
        <w:tab w:val="left" w:pos="7365"/>
      </w:tabs>
      <w:rPr>
        <w:lang w:val="fr-FR"/>
      </w:rPr>
    </w:pPr>
    <w:r w:rsidRPr="00001B89">
      <w:rPr>
        <w:rFonts w:ascii="Arial" w:hAnsi="Arial" w:cs="Arial"/>
        <w:noProof w:val="0"/>
        <w:lang w:val="fr-FR"/>
      </w:rPr>
      <w:t xml:space="preserve">File: </w:t>
    </w:r>
    <w:r w:rsidRPr="007033D6">
      <w:rPr>
        <w:rFonts w:ascii="Arial" w:hAnsi="Arial" w:cs="Arial"/>
        <w:noProof w:val="0"/>
        <w:lang w:val="fr-FR"/>
      </w:rPr>
      <w:t>ISRM_IAMT_PAC_DEC_005</w:t>
    </w:r>
    <w:r w:rsidRPr="00C442E7">
      <w:rPr>
        <w:noProof w:val="0"/>
        <w:sz w:val="16"/>
        <w:lang w:val="fr-FR"/>
      </w:rPr>
      <w:tab/>
    </w:r>
    <w:r w:rsidRPr="00C442E7">
      <w:rPr>
        <w:noProof w:val="0"/>
        <w:sz w:val="16"/>
        <w:lang w:val="fr-FR"/>
      </w:rPr>
      <w:tab/>
    </w:r>
    <w:r w:rsidRPr="00001B89">
      <w:rPr>
        <w:rFonts w:ascii="Arial" w:hAnsi="Arial" w:cs="Arial"/>
        <w:noProof w:val="0"/>
        <w:lang w:val="fr-FR"/>
      </w:rPr>
      <w:t xml:space="preserve">Page: </w:t>
    </w:r>
    <w:r w:rsidRPr="00001B89">
      <w:rPr>
        <w:rFonts w:ascii="Arial" w:hAnsi="Arial" w:cs="Arial"/>
        <w:noProof w:val="0"/>
      </w:rPr>
      <w:fldChar w:fldCharType="begin"/>
    </w:r>
    <w:r w:rsidRPr="00001B89">
      <w:rPr>
        <w:rFonts w:ascii="Arial" w:hAnsi="Arial" w:cs="Arial"/>
        <w:noProof w:val="0"/>
        <w:lang w:val="fr-FR"/>
      </w:rPr>
      <w:instrText xml:space="preserve"> PAGE </w:instrText>
    </w:r>
    <w:r w:rsidRPr="00001B89">
      <w:rPr>
        <w:rFonts w:ascii="Arial" w:hAnsi="Arial" w:cs="Arial"/>
        <w:noProof w:val="0"/>
      </w:rPr>
      <w:fldChar w:fldCharType="separate"/>
    </w:r>
    <w:r w:rsidR="00AB47B2">
      <w:rPr>
        <w:rFonts w:ascii="Arial" w:hAnsi="Arial" w:cs="Arial"/>
        <w:lang w:val="fr-FR"/>
      </w:rPr>
      <w:t>2</w:t>
    </w:r>
    <w:r w:rsidRPr="00001B89">
      <w:rPr>
        <w:rFonts w:ascii="Arial" w:hAnsi="Arial" w:cs="Arial"/>
        <w:noProof w:val="0"/>
      </w:rPr>
      <w:fldChar w:fldCharType="end"/>
    </w:r>
    <w:r w:rsidRPr="00001B89">
      <w:rPr>
        <w:rFonts w:ascii="Arial" w:hAnsi="Arial" w:cs="Arial"/>
        <w:noProof w:val="0"/>
        <w:lang w:val="fr-FR"/>
      </w:rPr>
      <w:t>/</w:t>
    </w:r>
    <w:r w:rsidRPr="00001B89">
      <w:rPr>
        <w:rFonts w:ascii="Arial" w:hAnsi="Arial" w:cs="Arial"/>
        <w:noProof w:val="0"/>
      </w:rPr>
      <w:fldChar w:fldCharType="begin"/>
    </w:r>
    <w:r w:rsidRPr="00001B89">
      <w:rPr>
        <w:rFonts w:ascii="Arial" w:hAnsi="Arial" w:cs="Arial"/>
        <w:noProof w:val="0"/>
        <w:lang w:val="fr-FR"/>
      </w:rPr>
      <w:instrText xml:space="preserve"> NUMPAGES </w:instrText>
    </w:r>
    <w:r w:rsidRPr="00001B89">
      <w:rPr>
        <w:rFonts w:ascii="Arial" w:hAnsi="Arial" w:cs="Arial"/>
        <w:noProof w:val="0"/>
      </w:rPr>
      <w:fldChar w:fldCharType="separate"/>
    </w:r>
    <w:r w:rsidR="00AB47B2">
      <w:rPr>
        <w:rFonts w:ascii="Arial" w:hAnsi="Arial" w:cs="Arial"/>
        <w:lang w:val="fr-FR"/>
      </w:rPr>
      <w:t>66</w:t>
    </w:r>
    <w:r w:rsidRPr="00001B89">
      <w:rPr>
        <w:rFonts w:ascii="Arial" w:hAnsi="Arial" w:cs="Arial"/>
        <w:noProof w:val="0"/>
      </w:rPr>
      <w:fldChar w:fldCharType="end"/>
    </w:r>
    <w:r w:rsidRPr="00C442E7">
      <w:rPr>
        <w:noProof w:val="0"/>
        <w:sz w:val="16"/>
        <w:lang w:val="fr-F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1B4EA" w14:textId="77777777" w:rsidR="007033D6" w:rsidRPr="00C442E7" w:rsidRDefault="007033D6" w:rsidP="00190525">
    <w:pPr>
      <w:pStyle w:val="Footer"/>
      <w:tabs>
        <w:tab w:val="left" w:pos="7365"/>
      </w:tabs>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3C203" w14:textId="77777777" w:rsidR="007033D6" w:rsidRDefault="007033D6">
      <w:r>
        <w:separator/>
      </w:r>
    </w:p>
  </w:footnote>
  <w:footnote w:type="continuationSeparator" w:id="0">
    <w:p w14:paraId="36F210FD" w14:textId="77777777" w:rsidR="007033D6" w:rsidRDefault="007033D6">
      <w:r>
        <w:continuationSeparator/>
      </w:r>
    </w:p>
  </w:footnote>
  <w:footnote w:type="continuationNotice" w:id="1">
    <w:p w14:paraId="4D99535F" w14:textId="77777777" w:rsidR="007033D6" w:rsidRDefault="007033D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94" w:type="dxa"/>
      <w:tblInd w:w="3734" w:type="dxa"/>
      <w:tblLayout w:type="fixed"/>
      <w:tblCellMar>
        <w:left w:w="70" w:type="dxa"/>
        <w:right w:w="70" w:type="dxa"/>
      </w:tblCellMar>
      <w:tblLook w:val="0000" w:firstRow="0" w:lastRow="0" w:firstColumn="0" w:lastColumn="0" w:noHBand="0" w:noVBand="0"/>
    </w:tblPr>
    <w:tblGrid>
      <w:gridCol w:w="3898"/>
      <w:gridCol w:w="1417"/>
      <w:gridCol w:w="4979"/>
    </w:tblGrid>
    <w:tr w:rsidR="007033D6" w:rsidRPr="00895BC3" w14:paraId="15F93D0D" w14:textId="77777777" w:rsidTr="00E53538">
      <w:trPr>
        <w:trHeight w:hRule="exact" w:val="993"/>
      </w:trPr>
      <w:tc>
        <w:tcPr>
          <w:tcW w:w="3898" w:type="dxa"/>
        </w:tcPr>
        <w:p w14:paraId="067CCF5B" w14:textId="77777777" w:rsidR="007033D6" w:rsidRPr="00895BC3" w:rsidRDefault="007033D6"/>
      </w:tc>
      <w:tc>
        <w:tcPr>
          <w:tcW w:w="1417" w:type="dxa"/>
        </w:tcPr>
        <w:p w14:paraId="7D2B84E3" w14:textId="77777777" w:rsidR="007033D6" w:rsidRPr="00895BC3" w:rsidRDefault="007033D6">
          <w:pPr>
            <w:pStyle w:val="Header"/>
            <w:jc w:val="center"/>
            <w:rPr>
              <w:noProof w:val="0"/>
            </w:rPr>
          </w:pPr>
        </w:p>
      </w:tc>
      <w:tc>
        <w:tcPr>
          <w:tcW w:w="4979" w:type="dxa"/>
        </w:tcPr>
        <w:p w14:paraId="0995E677" w14:textId="77777777" w:rsidR="007033D6" w:rsidRPr="00C13175" w:rsidRDefault="007033D6" w:rsidP="00131C99">
          <w:pPr>
            <w:pStyle w:val="Header"/>
            <w:tabs>
              <w:tab w:val="left" w:pos="1106"/>
              <w:tab w:val="left" w:pos="1136"/>
            </w:tabs>
            <w:ind w:left="639"/>
            <w:rPr>
              <w:rFonts w:ascii="Arial" w:hAnsi="Arial" w:cs="Arial"/>
              <w:b/>
              <w:noProof w:val="0"/>
              <w:sz w:val="16"/>
              <w:szCs w:val="16"/>
            </w:rPr>
          </w:pPr>
          <w:r w:rsidRPr="00C13175">
            <w:rPr>
              <w:rFonts w:ascii="Arial" w:hAnsi="Arial" w:cs="Arial"/>
              <w:b/>
              <w:noProof w:val="0"/>
              <w:sz w:val="16"/>
              <w:szCs w:val="16"/>
              <w:lang w:val="en-GB" w:eastAsia="en-US"/>
            </w:rPr>
            <w:t>Title:</w:t>
          </w:r>
          <w:r w:rsidRPr="00C13175">
            <w:rPr>
              <w:rFonts w:ascii="Arial" w:hAnsi="Arial" w:cs="Arial"/>
              <w:b/>
              <w:noProof w:val="0"/>
              <w:sz w:val="16"/>
              <w:szCs w:val="16"/>
            </w:rPr>
            <w:t xml:space="preserve"> </w:t>
          </w:r>
          <w:r w:rsidRPr="00EB0F51">
            <w:rPr>
              <w:rFonts w:ascii="Arial" w:hAnsi="Arial" w:cs="Arial"/>
              <w:noProof w:val="0"/>
              <w:sz w:val="16"/>
              <w:szCs w:val="16"/>
            </w:rPr>
            <w:t>PAGE Project Governance definition</w:t>
          </w:r>
        </w:p>
        <w:p w14:paraId="56B70938" w14:textId="77777777" w:rsidR="007033D6" w:rsidRPr="00C13175" w:rsidRDefault="007033D6" w:rsidP="00131C99">
          <w:pPr>
            <w:pStyle w:val="Header"/>
            <w:tabs>
              <w:tab w:val="left" w:pos="964"/>
            </w:tabs>
            <w:ind w:left="639"/>
            <w:rPr>
              <w:rFonts w:ascii="Arial" w:hAnsi="Arial" w:cs="Arial"/>
              <w:noProof w:val="0"/>
              <w:sz w:val="16"/>
              <w:szCs w:val="16"/>
            </w:rPr>
          </w:pPr>
          <w:r w:rsidRPr="00C13175">
            <w:rPr>
              <w:rFonts w:ascii="Arial" w:hAnsi="Arial" w:cs="Arial"/>
              <w:b/>
              <w:sz w:val="16"/>
              <w:szCs w:val="16"/>
            </w:rPr>
            <w:t>Effective Date:</w:t>
          </w:r>
          <w:r w:rsidRPr="00C13175">
            <w:rPr>
              <w:rFonts w:ascii="Arial" w:hAnsi="Arial" w:cs="Arial"/>
              <w:sz w:val="16"/>
              <w:szCs w:val="16"/>
            </w:rPr>
            <w:t xml:space="preserve"> </w:t>
          </w:r>
          <w:r w:rsidRPr="00C13175">
            <w:rPr>
              <w:rFonts w:ascii="Arial" w:hAnsi="Arial" w:cs="Arial"/>
              <w:noProof w:val="0"/>
              <w:sz w:val="16"/>
              <w:szCs w:val="16"/>
            </w:rPr>
            <w:t>As of last Approver’s Signature</w:t>
          </w:r>
        </w:p>
        <w:p w14:paraId="46E986B4" w14:textId="68B94751" w:rsidR="007033D6" w:rsidRPr="00C13175" w:rsidRDefault="007033D6" w:rsidP="00131C99">
          <w:pPr>
            <w:pStyle w:val="Header"/>
            <w:tabs>
              <w:tab w:val="left" w:pos="964"/>
            </w:tabs>
            <w:ind w:left="639"/>
            <w:rPr>
              <w:rFonts w:ascii="Arial" w:hAnsi="Arial" w:cs="Arial"/>
              <w:noProof w:val="0"/>
              <w:sz w:val="16"/>
              <w:szCs w:val="16"/>
            </w:rPr>
          </w:pPr>
          <w:r w:rsidRPr="00C13175">
            <w:rPr>
              <w:rFonts w:ascii="Arial" w:hAnsi="Arial" w:cs="Arial"/>
              <w:b/>
              <w:noProof w:val="0"/>
              <w:sz w:val="16"/>
              <w:szCs w:val="16"/>
              <w:lang w:eastAsia="en-US"/>
            </w:rPr>
            <w:t>Doc. No:</w:t>
          </w:r>
          <w:r w:rsidRPr="00C13175">
            <w:rPr>
              <w:rFonts w:ascii="Arial" w:hAnsi="Arial" w:cs="Arial"/>
              <w:noProof w:val="0"/>
              <w:sz w:val="16"/>
              <w:szCs w:val="16"/>
            </w:rPr>
            <w:t xml:space="preserve"> </w:t>
          </w:r>
          <w:r w:rsidRPr="007033D6">
            <w:rPr>
              <w:rFonts w:ascii="Arial" w:hAnsi="Arial" w:cs="Arial"/>
              <w:noProof w:val="0"/>
              <w:sz w:val="16"/>
              <w:szCs w:val="16"/>
            </w:rPr>
            <w:t>ISRM_IAMT_PAC_DEC_005</w:t>
          </w:r>
        </w:p>
        <w:p w14:paraId="07E18DAC" w14:textId="77777777" w:rsidR="007033D6" w:rsidRPr="00C13175" w:rsidRDefault="007033D6" w:rsidP="00131C99">
          <w:pPr>
            <w:pStyle w:val="Header"/>
            <w:tabs>
              <w:tab w:val="left" w:pos="964"/>
            </w:tabs>
            <w:ind w:left="639"/>
            <w:rPr>
              <w:rFonts w:ascii="Arial" w:hAnsi="Arial" w:cs="Arial"/>
              <w:b/>
              <w:noProof w:val="0"/>
              <w:sz w:val="16"/>
              <w:szCs w:val="16"/>
              <w:lang w:eastAsia="en-US"/>
            </w:rPr>
          </w:pPr>
          <w:r w:rsidRPr="00C13175">
            <w:rPr>
              <w:rFonts w:ascii="Arial" w:hAnsi="Arial" w:cs="Arial"/>
              <w:b/>
              <w:noProof w:val="0"/>
              <w:sz w:val="16"/>
              <w:szCs w:val="16"/>
              <w:lang w:eastAsia="en-US"/>
            </w:rPr>
            <w:t>Version:</w:t>
          </w:r>
          <w:r w:rsidRPr="00C13175">
            <w:rPr>
              <w:rFonts w:ascii="Arial" w:hAnsi="Arial" w:cs="Arial"/>
              <w:b/>
              <w:noProof w:val="0"/>
              <w:sz w:val="16"/>
              <w:szCs w:val="16"/>
            </w:rPr>
            <w:t xml:space="preserve"> 1.0</w:t>
          </w:r>
        </w:p>
        <w:p w14:paraId="7304B0A2" w14:textId="77777777" w:rsidR="007033D6" w:rsidRPr="00895BC3" w:rsidRDefault="007033D6" w:rsidP="00131C99">
          <w:pPr>
            <w:pStyle w:val="Header"/>
            <w:tabs>
              <w:tab w:val="left" w:pos="964"/>
            </w:tabs>
            <w:ind w:left="639"/>
            <w:rPr>
              <w:noProof w:val="0"/>
            </w:rPr>
          </w:pPr>
          <w:r w:rsidRPr="00C13175">
            <w:rPr>
              <w:rFonts w:ascii="Arial" w:hAnsi="Arial" w:cs="Arial"/>
              <w:b/>
              <w:noProof w:val="0"/>
              <w:sz w:val="16"/>
              <w:szCs w:val="16"/>
              <w:lang w:val="en-GB" w:eastAsia="en-US"/>
            </w:rPr>
            <w:t xml:space="preserve">Information Classification: </w:t>
          </w:r>
          <w:r w:rsidRPr="00C13175">
            <w:rPr>
              <w:rFonts w:ascii="Arial" w:hAnsi="Arial" w:cs="Arial"/>
              <w:noProof w:val="0"/>
              <w:sz w:val="16"/>
              <w:szCs w:val="16"/>
            </w:rPr>
            <w:t>Business Use Only</w:t>
          </w:r>
        </w:p>
      </w:tc>
    </w:tr>
  </w:tbl>
  <w:p w14:paraId="15A7DB7D" w14:textId="7EE14D67" w:rsidR="007033D6" w:rsidRPr="002D03D8" w:rsidRDefault="007033D6" w:rsidP="00CA38F1">
    <w:pPr>
      <w:pStyle w:val="Header"/>
      <w:pBdr>
        <w:top w:val="single" w:sz="4" w:space="31" w:color="auto"/>
      </w:pBdr>
      <w:tabs>
        <w:tab w:val="clear" w:pos="8732"/>
        <w:tab w:val="left" w:pos="11224"/>
      </w:tabs>
    </w:pPr>
    <w:r w:rsidRPr="008A4623">
      <w:rPr>
        <w:lang w:eastAsia="en-US"/>
      </w:rPr>
      <w:drawing>
        <wp:anchor distT="0" distB="0" distL="114300" distR="114300" simplePos="0" relativeHeight="251658752" behindDoc="0" locked="0" layoutInCell="1" allowOverlap="1" wp14:anchorId="56913BDC" wp14:editId="1CB25BD0">
          <wp:simplePos x="0" y="0"/>
          <wp:positionH relativeFrom="page">
            <wp:posOffset>1002030</wp:posOffset>
          </wp:positionH>
          <wp:positionV relativeFrom="page">
            <wp:posOffset>796925</wp:posOffset>
          </wp:positionV>
          <wp:extent cx="1628775" cy="297180"/>
          <wp:effectExtent l="0" t="0" r="9525" b="7620"/>
          <wp:wrapNone/>
          <wp:docPr id="4" name="Picture 4" title="Nova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28775" cy="297180"/>
                  </a:xfrm>
                  <a:prstGeom prst="rect">
                    <a:avLst/>
                  </a:prstGeom>
                  <a:extLst>
                    <a:ext uri="{FAA26D3D-D897-4be2-8F04-BA451C77F1D7}">
                      <ma14:placeholderFlag xmlns:arto="http://schemas.microsoft.com/office/word/2006/arto"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2ADA"/>
    <w:multiLevelType w:val="multilevel"/>
    <w:tmpl w:val="61E05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F62F5"/>
    <w:multiLevelType w:val="multilevel"/>
    <w:tmpl w:val="7CA08848"/>
    <w:lvl w:ilvl="0">
      <w:start w:val="1"/>
      <w:numFmt w:val="decimal"/>
      <w:lvlText w:val="Figure %1."/>
      <w:lvlJc w:val="left"/>
      <w:pPr>
        <w:ind w:left="644" w:hanging="360"/>
      </w:pPr>
      <w:rPr>
        <w:rFonts w:ascii="Sabon" w:hAnsi="Sabon" w:hint="default"/>
        <w:color w:val="auto"/>
        <w:sz w:val="22"/>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 w15:restartNumberingAfterBreak="0">
    <w:nsid w:val="03F92305"/>
    <w:multiLevelType w:val="hybridMultilevel"/>
    <w:tmpl w:val="7EDC225A"/>
    <w:lvl w:ilvl="0" w:tplc="BEB2418C">
      <w:start w:val="1"/>
      <w:numFmt w:val="bullet"/>
      <w:pStyle w:val="Bulleted3rdlevel"/>
      <w:lvlText w:val=""/>
      <w:lvlJc w:val="left"/>
      <w:pPr>
        <w:tabs>
          <w:tab w:val="num" w:pos="1429"/>
        </w:tabs>
        <w:ind w:left="1429" w:hanging="360"/>
      </w:pPr>
      <w:rPr>
        <w:rFonts w:ascii="Wingdings" w:hAnsi="Wingdings"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07BE3845"/>
    <w:multiLevelType w:val="multilevel"/>
    <w:tmpl w:val="CD9C7226"/>
    <w:lvl w:ilvl="0">
      <w:start w:val="1"/>
      <w:numFmt w:val="decimal"/>
      <w:pStyle w:val="Table1"/>
      <w:lvlText w:val="Table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0B19686E"/>
    <w:multiLevelType w:val="hybridMultilevel"/>
    <w:tmpl w:val="2CAC0608"/>
    <w:lvl w:ilvl="0" w:tplc="028C06C6">
      <w:start w:val="15"/>
      <w:numFmt w:val="bullet"/>
      <w:lvlText w:val="-"/>
      <w:lvlJc w:val="left"/>
      <w:pPr>
        <w:ind w:left="720" w:hanging="360"/>
      </w:pPr>
      <w:rPr>
        <w:rFonts w:ascii="Sabon" w:eastAsia="Times New Roman" w:hAnsi="Sabo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04796"/>
    <w:multiLevelType w:val="hybridMultilevel"/>
    <w:tmpl w:val="1E54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82037"/>
    <w:multiLevelType w:val="hybridMultilevel"/>
    <w:tmpl w:val="912E2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56C80"/>
    <w:multiLevelType w:val="hybridMultilevel"/>
    <w:tmpl w:val="69D235F8"/>
    <w:lvl w:ilvl="0" w:tplc="FB963D3A">
      <w:start w:val="1"/>
      <w:numFmt w:val="decimal"/>
      <w:lvlText w:val="%1."/>
      <w:lvlJc w:val="left"/>
      <w:pPr>
        <w:ind w:left="720" w:hanging="360"/>
      </w:pPr>
    </w:lvl>
    <w:lvl w:ilvl="1" w:tplc="3F68D4FC">
      <w:start w:val="1"/>
      <w:numFmt w:val="lowerLetter"/>
      <w:lvlText w:val="%2."/>
      <w:lvlJc w:val="left"/>
      <w:pPr>
        <w:ind w:left="1440" w:hanging="360"/>
      </w:pPr>
    </w:lvl>
    <w:lvl w:ilvl="2" w:tplc="41C6A764">
      <w:start w:val="1"/>
      <w:numFmt w:val="lowerRoman"/>
      <w:lvlText w:val="%3."/>
      <w:lvlJc w:val="right"/>
      <w:pPr>
        <w:ind w:left="2160" w:hanging="180"/>
      </w:pPr>
    </w:lvl>
    <w:lvl w:ilvl="3" w:tplc="3F4CB9A6">
      <w:start w:val="1"/>
      <w:numFmt w:val="decimal"/>
      <w:lvlText w:val="%4."/>
      <w:lvlJc w:val="left"/>
      <w:pPr>
        <w:ind w:left="2880" w:hanging="360"/>
      </w:pPr>
    </w:lvl>
    <w:lvl w:ilvl="4" w:tplc="CDB66B98">
      <w:start w:val="1"/>
      <w:numFmt w:val="lowerLetter"/>
      <w:lvlText w:val="%5."/>
      <w:lvlJc w:val="left"/>
      <w:pPr>
        <w:ind w:left="3600" w:hanging="360"/>
      </w:pPr>
    </w:lvl>
    <w:lvl w:ilvl="5" w:tplc="1B8AC912">
      <w:start w:val="1"/>
      <w:numFmt w:val="lowerRoman"/>
      <w:lvlText w:val="%6."/>
      <w:lvlJc w:val="right"/>
      <w:pPr>
        <w:ind w:left="4320" w:hanging="180"/>
      </w:pPr>
    </w:lvl>
    <w:lvl w:ilvl="6" w:tplc="30302AB0">
      <w:start w:val="1"/>
      <w:numFmt w:val="decimal"/>
      <w:lvlText w:val="%7."/>
      <w:lvlJc w:val="left"/>
      <w:pPr>
        <w:ind w:left="5040" w:hanging="360"/>
      </w:pPr>
    </w:lvl>
    <w:lvl w:ilvl="7" w:tplc="22022DD0">
      <w:start w:val="1"/>
      <w:numFmt w:val="lowerLetter"/>
      <w:lvlText w:val="%8."/>
      <w:lvlJc w:val="left"/>
      <w:pPr>
        <w:ind w:left="5760" w:hanging="360"/>
      </w:pPr>
    </w:lvl>
    <w:lvl w:ilvl="8" w:tplc="0C8CC4D6">
      <w:start w:val="1"/>
      <w:numFmt w:val="lowerRoman"/>
      <w:lvlText w:val="%9."/>
      <w:lvlJc w:val="right"/>
      <w:pPr>
        <w:ind w:left="6480" w:hanging="180"/>
      </w:pPr>
    </w:lvl>
  </w:abstractNum>
  <w:abstractNum w:abstractNumId="8" w15:restartNumberingAfterBreak="0">
    <w:nsid w:val="148D1F4F"/>
    <w:multiLevelType w:val="hybridMultilevel"/>
    <w:tmpl w:val="A686122A"/>
    <w:lvl w:ilvl="0" w:tplc="3BE8AB16">
      <w:start w:val="1"/>
      <w:numFmt w:val="bullet"/>
      <w:lvlText w:val="-"/>
      <w:lvlJc w:val="left"/>
      <w:pPr>
        <w:ind w:left="720" w:hanging="360"/>
      </w:pPr>
      <w:rPr>
        <w:rFonts w:ascii="Calibri" w:hAnsi="Calibri" w:hint="default"/>
      </w:rPr>
    </w:lvl>
    <w:lvl w:ilvl="1" w:tplc="F1A25AEC">
      <w:start w:val="1"/>
      <w:numFmt w:val="bullet"/>
      <w:lvlText w:val="o"/>
      <w:lvlJc w:val="left"/>
      <w:pPr>
        <w:ind w:left="1440" w:hanging="360"/>
      </w:pPr>
      <w:rPr>
        <w:rFonts w:ascii="Courier New" w:hAnsi="Courier New" w:hint="default"/>
      </w:rPr>
    </w:lvl>
    <w:lvl w:ilvl="2" w:tplc="6CA0C478">
      <w:start w:val="1"/>
      <w:numFmt w:val="bullet"/>
      <w:lvlText w:val=""/>
      <w:lvlJc w:val="left"/>
      <w:pPr>
        <w:ind w:left="2160" w:hanging="360"/>
      </w:pPr>
      <w:rPr>
        <w:rFonts w:ascii="Wingdings" w:hAnsi="Wingdings" w:hint="default"/>
      </w:rPr>
    </w:lvl>
    <w:lvl w:ilvl="3" w:tplc="DD72DB9E">
      <w:start w:val="1"/>
      <w:numFmt w:val="bullet"/>
      <w:lvlText w:val=""/>
      <w:lvlJc w:val="left"/>
      <w:pPr>
        <w:ind w:left="2880" w:hanging="360"/>
      </w:pPr>
      <w:rPr>
        <w:rFonts w:ascii="Symbol" w:hAnsi="Symbol" w:hint="default"/>
      </w:rPr>
    </w:lvl>
    <w:lvl w:ilvl="4" w:tplc="CF1AA490">
      <w:start w:val="1"/>
      <w:numFmt w:val="bullet"/>
      <w:lvlText w:val="o"/>
      <w:lvlJc w:val="left"/>
      <w:pPr>
        <w:ind w:left="3600" w:hanging="360"/>
      </w:pPr>
      <w:rPr>
        <w:rFonts w:ascii="Courier New" w:hAnsi="Courier New" w:hint="default"/>
      </w:rPr>
    </w:lvl>
    <w:lvl w:ilvl="5" w:tplc="CE147630">
      <w:start w:val="1"/>
      <w:numFmt w:val="bullet"/>
      <w:lvlText w:val=""/>
      <w:lvlJc w:val="left"/>
      <w:pPr>
        <w:ind w:left="4320" w:hanging="360"/>
      </w:pPr>
      <w:rPr>
        <w:rFonts w:ascii="Wingdings" w:hAnsi="Wingdings" w:hint="default"/>
      </w:rPr>
    </w:lvl>
    <w:lvl w:ilvl="6" w:tplc="79FE9382">
      <w:start w:val="1"/>
      <w:numFmt w:val="bullet"/>
      <w:lvlText w:val=""/>
      <w:lvlJc w:val="left"/>
      <w:pPr>
        <w:ind w:left="5040" w:hanging="360"/>
      </w:pPr>
      <w:rPr>
        <w:rFonts w:ascii="Symbol" w:hAnsi="Symbol" w:hint="default"/>
      </w:rPr>
    </w:lvl>
    <w:lvl w:ilvl="7" w:tplc="724AE7C4">
      <w:start w:val="1"/>
      <w:numFmt w:val="bullet"/>
      <w:lvlText w:val="o"/>
      <w:lvlJc w:val="left"/>
      <w:pPr>
        <w:ind w:left="5760" w:hanging="360"/>
      </w:pPr>
      <w:rPr>
        <w:rFonts w:ascii="Courier New" w:hAnsi="Courier New" w:hint="default"/>
      </w:rPr>
    </w:lvl>
    <w:lvl w:ilvl="8" w:tplc="E45E6CBE">
      <w:start w:val="1"/>
      <w:numFmt w:val="bullet"/>
      <w:lvlText w:val=""/>
      <w:lvlJc w:val="left"/>
      <w:pPr>
        <w:ind w:left="6480" w:hanging="360"/>
      </w:pPr>
      <w:rPr>
        <w:rFonts w:ascii="Wingdings" w:hAnsi="Wingdings" w:hint="default"/>
      </w:rPr>
    </w:lvl>
  </w:abstractNum>
  <w:abstractNum w:abstractNumId="9" w15:restartNumberingAfterBreak="0">
    <w:nsid w:val="1558129F"/>
    <w:multiLevelType w:val="hybridMultilevel"/>
    <w:tmpl w:val="2D8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67FA6"/>
    <w:multiLevelType w:val="hybridMultilevel"/>
    <w:tmpl w:val="A812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110D69"/>
    <w:multiLevelType w:val="multilevel"/>
    <w:tmpl w:val="9866149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rPr>
    </w:lvl>
    <w:lvl w:ilvl="2">
      <w:start w:val="1"/>
      <w:numFmt w:val="decimal"/>
      <w:pStyle w:val="Heading3"/>
      <w:lvlText w:val="%1.%2.%3"/>
      <w:lvlJc w:val="left"/>
      <w:pPr>
        <w:tabs>
          <w:tab w:val="num" w:pos="720"/>
        </w:tabs>
        <w:ind w:left="720" w:hanging="720"/>
      </w:pPr>
      <w:rPr>
        <w:rFonts w:ascii="Arial" w:hAnsi="Arial" w:cs="Arial" w:hint="default"/>
        <w:color w:val="auto"/>
      </w:rPr>
    </w:lvl>
    <w:lvl w:ilvl="3">
      <w:start w:val="1"/>
      <w:numFmt w:val="decimal"/>
      <w:pStyle w:val="Heading4"/>
      <w:lvlText w:val="%1.%2.%3.%4"/>
      <w:lvlJc w:val="left"/>
      <w:pPr>
        <w:tabs>
          <w:tab w:val="num" w:pos="864"/>
        </w:tabs>
        <w:ind w:left="864" w:hanging="864"/>
      </w:pPr>
      <w:rPr>
        <w:rFonts w:ascii="Arial" w:hAnsi="Arial" w:cs="Arial" w:hint="default"/>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1F2D3106"/>
    <w:multiLevelType w:val="hybridMultilevel"/>
    <w:tmpl w:val="2BA8160E"/>
    <w:lvl w:ilvl="0" w:tplc="FEA8225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01845"/>
    <w:multiLevelType w:val="hybridMultilevel"/>
    <w:tmpl w:val="9DD8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86BF2"/>
    <w:multiLevelType w:val="hybridMultilevel"/>
    <w:tmpl w:val="02E0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4589F"/>
    <w:multiLevelType w:val="hybridMultilevel"/>
    <w:tmpl w:val="117A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D4A8D"/>
    <w:multiLevelType w:val="hybridMultilevel"/>
    <w:tmpl w:val="72189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1213A"/>
    <w:multiLevelType w:val="multilevel"/>
    <w:tmpl w:val="B0342C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E2AD0"/>
    <w:multiLevelType w:val="hybridMultilevel"/>
    <w:tmpl w:val="91504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B2506"/>
    <w:multiLevelType w:val="hybridMultilevel"/>
    <w:tmpl w:val="2A685DB4"/>
    <w:lvl w:ilvl="0" w:tplc="D944C5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530414"/>
    <w:multiLevelType w:val="multilevel"/>
    <w:tmpl w:val="34AA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344466"/>
    <w:multiLevelType w:val="multilevel"/>
    <w:tmpl w:val="A48E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080E15"/>
    <w:multiLevelType w:val="hybridMultilevel"/>
    <w:tmpl w:val="C604239A"/>
    <w:lvl w:ilvl="0" w:tplc="376EEB7A">
      <w:start w:val="1"/>
      <w:numFmt w:val="decimal"/>
      <w:lvlText w:val="[%1]"/>
      <w:lvlJc w:val="left"/>
      <w:pPr>
        <w:ind w:left="720" w:hanging="360"/>
      </w:pPr>
      <w:rPr>
        <w:rFonts w:hint="default"/>
        <w:b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4905D5"/>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D875045"/>
    <w:multiLevelType w:val="hybridMultilevel"/>
    <w:tmpl w:val="7F00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800FF"/>
    <w:multiLevelType w:val="hybridMultilevel"/>
    <w:tmpl w:val="8766F110"/>
    <w:lvl w:ilvl="0" w:tplc="04D242F4">
      <w:start w:val="1"/>
      <w:numFmt w:val="bullet"/>
      <w:lvlText w:val="-"/>
      <w:lvlJc w:val="left"/>
      <w:pPr>
        <w:ind w:left="810" w:hanging="360"/>
      </w:pPr>
      <w:rPr>
        <w:rFonts w:ascii="Sabon" w:eastAsia="Times New Roman" w:hAnsi="Sabo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09924CC"/>
    <w:multiLevelType w:val="hybridMultilevel"/>
    <w:tmpl w:val="9CA03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558B9"/>
    <w:multiLevelType w:val="multilevel"/>
    <w:tmpl w:val="56B01EA8"/>
    <w:styleLink w:val="Bulleted"/>
    <w:lvl w:ilvl="0">
      <w:start w:val="1"/>
      <w:numFmt w:val="bullet"/>
      <w:lvlText w:val="o"/>
      <w:lvlJc w:val="left"/>
      <w:pPr>
        <w:tabs>
          <w:tab w:val="num" w:pos="357"/>
        </w:tabs>
        <w:ind w:left="357" w:hanging="357"/>
      </w:pPr>
      <w:rPr>
        <w:rFonts w:ascii="Courier New" w:hAnsi="Courier New"/>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B5F62"/>
    <w:multiLevelType w:val="hybridMultilevel"/>
    <w:tmpl w:val="09ECE2E4"/>
    <w:lvl w:ilvl="0" w:tplc="02A26362">
      <w:start w:val="1"/>
      <w:numFmt w:val="bullet"/>
      <w:lvlText w:val="-"/>
      <w:lvlJc w:val="left"/>
      <w:pPr>
        <w:ind w:left="720" w:hanging="360"/>
      </w:pPr>
      <w:rPr>
        <w:rFonts w:ascii="Calibri" w:hAnsi="Calibri" w:hint="default"/>
      </w:rPr>
    </w:lvl>
    <w:lvl w:ilvl="1" w:tplc="08D08D92">
      <w:start w:val="1"/>
      <w:numFmt w:val="bullet"/>
      <w:lvlText w:val="o"/>
      <w:lvlJc w:val="left"/>
      <w:pPr>
        <w:ind w:left="1440" w:hanging="360"/>
      </w:pPr>
      <w:rPr>
        <w:rFonts w:ascii="Courier New" w:hAnsi="Courier New" w:hint="default"/>
      </w:rPr>
    </w:lvl>
    <w:lvl w:ilvl="2" w:tplc="8C68F22A">
      <w:start w:val="1"/>
      <w:numFmt w:val="bullet"/>
      <w:lvlText w:val=""/>
      <w:lvlJc w:val="left"/>
      <w:pPr>
        <w:ind w:left="2160" w:hanging="360"/>
      </w:pPr>
      <w:rPr>
        <w:rFonts w:ascii="Wingdings" w:hAnsi="Wingdings" w:hint="default"/>
      </w:rPr>
    </w:lvl>
    <w:lvl w:ilvl="3" w:tplc="BC0214A6">
      <w:start w:val="1"/>
      <w:numFmt w:val="bullet"/>
      <w:lvlText w:val=""/>
      <w:lvlJc w:val="left"/>
      <w:pPr>
        <w:ind w:left="2880" w:hanging="360"/>
      </w:pPr>
      <w:rPr>
        <w:rFonts w:ascii="Symbol" w:hAnsi="Symbol" w:hint="default"/>
      </w:rPr>
    </w:lvl>
    <w:lvl w:ilvl="4" w:tplc="87E261EA">
      <w:start w:val="1"/>
      <w:numFmt w:val="bullet"/>
      <w:lvlText w:val="o"/>
      <w:lvlJc w:val="left"/>
      <w:pPr>
        <w:ind w:left="3600" w:hanging="360"/>
      </w:pPr>
      <w:rPr>
        <w:rFonts w:ascii="Courier New" w:hAnsi="Courier New" w:hint="default"/>
      </w:rPr>
    </w:lvl>
    <w:lvl w:ilvl="5" w:tplc="E192462A">
      <w:start w:val="1"/>
      <w:numFmt w:val="bullet"/>
      <w:lvlText w:val=""/>
      <w:lvlJc w:val="left"/>
      <w:pPr>
        <w:ind w:left="4320" w:hanging="360"/>
      </w:pPr>
      <w:rPr>
        <w:rFonts w:ascii="Wingdings" w:hAnsi="Wingdings" w:hint="default"/>
      </w:rPr>
    </w:lvl>
    <w:lvl w:ilvl="6" w:tplc="2FDEA1B8">
      <w:start w:val="1"/>
      <w:numFmt w:val="bullet"/>
      <w:lvlText w:val=""/>
      <w:lvlJc w:val="left"/>
      <w:pPr>
        <w:ind w:left="5040" w:hanging="360"/>
      </w:pPr>
      <w:rPr>
        <w:rFonts w:ascii="Symbol" w:hAnsi="Symbol" w:hint="default"/>
      </w:rPr>
    </w:lvl>
    <w:lvl w:ilvl="7" w:tplc="9BE2BC3C">
      <w:start w:val="1"/>
      <w:numFmt w:val="bullet"/>
      <w:lvlText w:val="o"/>
      <w:lvlJc w:val="left"/>
      <w:pPr>
        <w:ind w:left="5760" w:hanging="360"/>
      </w:pPr>
      <w:rPr>
        <w:rFonts w:ascii="Courier New" w:hAnsi="Courier New" w:hint="default"/>
      </w:rPr>
    </w:lvl>
    <w:lvl w:ilvl="8" w:tplc="C5D2B054">
      <w:start w:val="1"/>
      <w:numFmt w:val="bullet"/>
      <w:lvlText w:val=""/>
      <w:lvlJc w:val="left"/>
      <w:pPr>
        <w:ind w:left="6480" w:hanging="360"/>
      </w:pPr>
      <w:rPr>
        <w:rFonts w:ascii="Wingdings" w:hAnsi="Wingdings" w:hint="default"/>
      </w:rPr>
    </w:lvl>
  </w:abstractNum>
  <w:abstractNum w:abstractNumId="29" w15:restartNumberingAfterBreak="0">
    <w:nsid w:val="6899152B"/>
    <w:multiLevelType w:val="hybridMultilevel"/>
    <w:tmpl w:val="3DDCB17A"/>
    <w:lvl w:ilvl="0" w:tplc="376EEB7A">
      <w:start w:val="1"/>
      <w:numFmt w:val="decimal"/>
      <w:lvlText w:val="[%1]"/>
      <w:lvlJc w:val="left"/>
      <w:pPr>
        <w:ind w:left="360" w:hanging="360"/>
      </w:pPr>
      <w:rPr>
        <w:rFonts w:hint="default"/>
        <w:b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0B6AAA"/>
    <w:multiLevelType w:val="hybridMultilevel"/>
    <w:tmpl w:val="220CA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1419A5"/>
    <w:multiLevelType w:val="multilevel"/>
    <w:tmpl w:val="FDB6E7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9A36D5"/>
    <w:multiLevelType w:val="hybridMultilevel"/>
    <w:tmpl w:val="80D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6A3793"/>
    <w:multiLevelType w:val="hybridMultilevel"/>
    <w:tmpl w:val="462C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9C1B47"/>
    <w:multiLevelType w:val="hybridMultilevel"/>
    <w:tmpl w:val="55CE3428"/>
    <w:lvl w:ilvl="0" w:tplc="4EC2E6F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8371B2"/>
    <w:multiLevelType w:val="hybridMultilevel"/>
    <w:tmpl w:val="1598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4B4F02"/>
    <w:multiLevelType w:val="hybridMultilevel"/>
    <w:tmpl w:val="A41C784A"/>
    <w:lvl w:ilvl="0" w:tplc="0D58643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7"/>
  </w:num>
  <w:num w:numId="4">
    <w:abstractNumId w:val="27"/>
  </w:num>
  <w:num w:numId="5">
    <w:abstractNumId w:val="23"/>
  </w:num>
  <w:num w:numId="6">
    <w:abstractNumId w:val="3"/>
  </w:num>
  <w:num w:numId="7">
    <w:abstractNumId w:val="11"/>
  </w:num>
  <w:num w:numId="8">
    <w:abstractNumId w:val="29"/>
  </w:num>
  <w:num w:numId="9">
    <w:abstractNumId w:val="12"/>
  </w:num>
  <w:num w:numId="10">
    <w:abstractNumId w:val="9"/>
  </w:num>
  <w:num w:numId="11">
    <w:abstractNumId w:val="4"/>
  </w:num>
  <w:num w:numId="12">
    <w:abstractNumId w:val="3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8"/>
  </w:num>
  <w:num w:numId="21">
    <w:abstractNumId w:val="11"/>
  </w:num>
  <w:num w:numId="22">
    <w:abstractNumId w:val="10"/>
  </w:num>
  <w:num w:numId="23">
    <w:abstractNumId w:val="11"/>
  </w:num>
  <w:num w:numId="24">
    <w:abstractNumId w:val="1"/>
  </w:num>
  <w:num w:numId="25">
    <w:abstractNumId w:val="11"/>
  </w:num>
  <w:num w:numId="26">
    <w:abstractNumId w:val="11"/>
  </w:num>
  <w:num w:numId="27">
    <w:abstractNumId w:val="11"/>
  </w:num>
  <w:num w:numId="28">
    <w:abstractNumId w:val="2"/>
  </w:num>
  <w:num w:numId="29">
    <w:abstractNumId w:val="25"/>
  </w:num>
  <w:num w:numId="30">
    <w:abstractNumId w:val="33"/>
  </w:num>
  <w:num w:numId="31">
    <w:abstractNumId w:val="26"/>
  </w:num>
  <w:num w:numId="32">
    <w:abstractNumId w:val="22"/>
  </w:num>
  <w:num w:numId="33">
    <w:abstractNumId w:val="5"/>
  </w:num>
  <w:num w:numId="34">
    <w:abstractNumId w:val="34"/>
  </w:num>
  <w:num w:numId="35">
    <w:abstractNumId w:val="36"/>
  </w:num>
  <w:num w:numId="36">
    <w:abstractNumId w:val="19"/>
  </w:num>
  <w:num w:numId="37">
    <w:abstractNumId w:val="35"/>
  </w:num>
  <w:num w:numId="38">
    <w:abstractNumId w:val="13"/>
  </w:num>
  <w:num w:numId="39">
    <w:abstractNumId w:val="24"/>
  </w:num>
  <w:num w:numId="40">
    <w:abstractNumId w:val="6"/>
  </w:num>
  <w:num w:numId="41">
    <w:abstractNumId w:val="32"/>
  </w:num>
  <w:num w:numId="42">
    <w:abstractNumId w:val="15"/>
  </w:num>
  <w:num w:numId="43">
    <w:abstractNumId w:val="14"/>
  </w:num>
  <w:num w:numId="44">
    <w:abstractNumId w:val="16"/>
  </w:num>
  <w:num w:numId="45">
    <w:abstractNumId w:val="20"/>
  </w:num>
  <w:num w:numId="46">
    <w:abstractNumId w:val="21"/>
  </w:num>
  <w:num w:numId="47">
    <w:abstractNumId w:val="17"/>
  </w:num>
  <w:num w:numId="48">
    <w:abstractNumId w:val="0"/>
  </w:num>
  <w:num w:numId="49">
    <w:abstractNumId w:val="3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mari, Kanchan-2 (Ext)">
    <w15:presenceInfo w15:providerId="AD" w15:userId="S::kumark1g@novartis.net::a237370b-df10-4b4a-ba2a-faa89ea2b241"/>
  </w15:person>
  <w15:person w15:author="Rajski, Pete (Ext)">
    <w15:presenceInfo w15:providerId="AD" w15:userId="S::rajskpe1@novartis.net::8f67face-d76a-4470-b93d-1ca4ce94a2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embedSystemFonts/>
  <w:bordersDoNotSurroundHeader/>
  <w:bordersDoNotSurroundFooter/>
  <w:hideSpellingErrors/>
  <w:hideGrammaticalErrors/>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55"/>
    <w:rsid w:val="000006A3"/>
    <w:rsid w:val="0000098D"/>
    <w:rsid w:val="00000E59"/>
    <w:rsid w:val="00000E97"/>
    <w:rsid w:val="000014BF"/>
    <w:rsid w:val="00001958"/>
    <w:rsid w:val="00001B89"/>
    <w:rsid w:val="00002AA6"/>
    <w:rsid w:val="00002BC6"/>
    <w:rsid w:val="00002F40"/>
    <w:rsid w:val="00003363"/>
    <w:rsid w:val="00004615"/>
    <w:rsid w:val="00004812"/>
    <w:rsid w:val="00005F14"/>
    <w:rsid w:val="00006033"/>
    <w:rsid w:val="00007D6A"/>
    <w:rsid w:val="00007F16"/>
    <w:rsid w:val="00010145"/>
    <w:rsid w:val="000106C9"/>
    <w:rsid w:val="00011C32"/>
    <w:rsid w:val="000120B1"/>
    <w:rsid w:val="00012AA5"/>
    <w:rsid w:val="00012E19"/>
    <w:rsid w:val="00013057"/>
    <w:rsid w:val="000134A2"/>
    <w:rsid w:val="00014DCA"/>
    <w:rsid w:val="0001589C"/>
    <w:rsid w:val="00015C8A"/>
    <w:rsid w:val="00015ECE"/>
    <w:rsid w:val="00016022"/>
    <w:rsid w:val="0001623C"/>
    <w:rsid w:val="00016D59"/>
    <w:rsid w:val="00016F47"/>
    <w:rsid w:val="00017489"/>
    <w:rsid w:val="0001761E"/>
    <w:rsid w:val="00017BF2"/>
    <w:rsid w:val="000200CB"/>
    <w:rsid w:val="000207C2"/>
    <w:rsid w:val="0002162A"/>
    <w:rsid w:val="00021C45"/>
    <w:rsid w:val="00021C51"/>
    <w:rsid w:val="00021D83"/>
    <w:rsid w:val="00021ECD"/>
    <w:rsid w:val="00024810"/>
    <w:rsid w:val="00024936"/>
    <w:rsid w:val="00024A0F"/>
    <w:rsid w:val="000254E2"/>
    <w:rsid w:val="0002571C"/>
    <w:rsid w:val="0002589D"/>
    <w:rsid w:val="00025FF2"/>
    <w:rsid w:val="00026901"/>
    <w:rsid w:val="000274DE"/>
    <w:rsid w:val="00030B61"/>
    <w:rsid w:val="00030CA9"/>
    <w:rsid w:val="00031E41"/>
    <w:rsid w:val="00032389"/>
    <w:rsid w:val="00033266"/>
    <w:rsid w:val="000334F7"/>
    <w:rsid w:val="00033700"/>
    <w:rsid w:val="000338DA"/>
    <w:rsid w:val="00033E78"/>
    <w:rsid w:val="00033FD7"/>
    <w:rsid w:val="00034588"/>
    <w:rsid w:val="0003564B"/>
    <w:rsid w:val="00036474"/>
    <w:rsid w:val="00036DDC"/>
    <w:rsid w:val="0004055D"/>
    <w:rsid w:val="00040DC9"/>
    <w:rsid w:val="00041534"/>
    <w:rsid w:val="00042136"/>
    <w:rsid w:val="00043605"/>
    <w:rsid w:val="00044012"/>
    <w:rsid w:val="00044A20"/>
    <w:rsid w:val="00045C01"/>
    <w:rsid w:val="0004699D"/>
    <w:rsid w:val="0004742E"/>
    <w:rsid w:val="00047A08"/>
    <w:rsid w:val="000509D7"/>
    <w:rsid w:val="00051323"/>
    <w:rsid w:val="00051793"/>
    <w:rsid w:val="00051B4C"/>
    <w:rsid w:val="00053001"/>
    <w:rsid w:val="00054AD5"/>
    <w:rsid w:val="00054F70"/>
    <w:rsid w:val="00055D53"/>
    <w:rsid w:val="00057126"/>
    <w:rsid w:val="00060B6F"/>
    <w:rsid w:val="00062333"/>
    <w:rsid w:val="000632D5"/>
    <w:rsid w:val="0006398A"/>
    <w:rsid w:val="00065988"/>
    <w:rsid w:val="00067AD6"/>
    <w:rsid w:val="00070525"/>
    <w:rsid w:val="00070D9D"/>
    <w:rsid w:val="00076361"/>
    <w:rsid w:val="00077229"/>
    <w:rsid w:val="0007750B"/>
    <w:rsid w:val="00080151"/>
    <w:rsid w:val="0008110C"/>
    <w:rsid w:val="000817D5"/>
    <w:rsid w:val="00081EAC"/>
    <w:rsid w:val="00081F51"/>
    <w:rsid w:val="00081F76"/>
    <w:rsid w:val="00082513"/>
    <w:rsid w:val="0008359B"/>
    <w:rsid w:val="000839D4"/>
    <w:rsid w:val="00083EBA"/>
    <w:rsid w:val="0008423C"/>
    <w:rsid w:val="00084276"/>
    <w:rsid w:val="00084981"/>
    <w:rsid w:val="00085627"/>
    <w:rsid w:val="00086E6B"/>
    <w:rsid w:val="00090B1C"/>
    <w:rsid w:val="00090D5F"/>
    <w:rsid w:val="00091486"/>
    <w:rsid w:val="000922FB"/>
    <w:rsid w:val="00092D69"/>
    <w:rsid w:val="000939F6"/>
    <w:rsid w:val="00093DA1"/>
    <w:rsid w:val="00094A37"/>
    <w:rsid w:val="000962B9"/>
    <w:rsid w:val="000963EC"/>
    <w:rsid w:val="000966ED"/>
    <w:rsid w:val="00096D1F"/>
    <w:rsid w:val="000A12BE"/>
    <w:rsid w:val="000A145B"/>
    <w:rsid w:val="000A15EC"/>
    <w:rsid w:val="000A174E"/>
    <w:rsid w:val="000A1F5C"/>
    <w:rsid w:val="000A2490"/>
    <w:rsid w:val="000A2B89"/>
    <w:rsid w:val="000A31F5"/>
    <w:rsid w:val="000A3398"/>
    <w:rsid w:val="000A39B3"/>
    <w:rsid w:val="000A3A02"/>
    <w:rsid w:val="000A43D9"/>
    <w:rsid w:val="000A5250"/>
    <w:rsid w:val="000A5518"/>
    <w:rsid w:val="000A5961"/>
    <w:rsid w:val="000A62F1"/>
    <w:rsid w:val="000A68FF"/>
    <w:rsid w:val="000A742A"/>
    <w:rsid w:val="000B16CE"/>
    <w:rsid w:val="000B19B7"/>
    <w:rsid w:val="000B1EAD"/>
    <w:rsid w:val="000B2218"/>
    <w:rsid w:val="000B2D8F"/>
    <w:rsid w:val="000B302E"/>
    <w:rsid w:val="000B3536"/>
    <w:rsid w:val="000B3FBB"/>
    <w:rsid w:val="000B4C79"/>
    <w:rsid w:val="000B4CF0"/>
    <w:rsid w:val="000B65A4"/>
    <w:rsid w:val="000B6F15"/>
    <w:rsid w:val="000B704A"/>
    <w:rsid w:val="000B76FB"/>
    <w:rsid w:val="000B7A99"/>
    <w:rsid w:val="000C0452"/>
    <w:rsid w:val="000C1395"/>
    <w:rsid w:val="000C19C8"/>
    <w:rsid w:val="000C1B40"/>
    <w:rsid w:val="000C1B50"/>
    <w:rsid w:val="000C2EFF"/>
    <w:rsid w:val="000C3B1E"/>
    <w:rsid w:val="000C3BA0"/>
    <w:rsid w:val="000C4720"/>
    <w:rsid w:val="000C4FD7"/>
    <w:rsid w:val="000C5329"/>
    <w:rsid w:val="000C63EC"/>
    <w:rsid w:val="000C6D26"/>
    <w:rsid w:val="000C7765"/>
    <w:rsid w:val="000D1234"/>
    <w:rsid w:val="000D181A"/>
    <w:rsid w:val="000D1E37"/>
    <w:rsid w:val="000D2B16"/>
    <w:rsid w:val="000D3E9C"/>
    <w:rsid w:val="000D4446"/>
    <w:rsid w:val="000D49B5"/>
    <w:rsid w:val="000D4C74"/>
    <w:rsid w:val="000D504A"/>
    <w:rsid w:val="000D5F8D"/>
    <w:rsid w:val="000D74E0"/>
    <w:rsid w:val="000E020A"/>
    <w:rsid w:val="000E026A"/>
    <w:rsid w:val="000E10A2"/>
    <w:rsid w:val="000E21FF"/>
    <w:rsid w:val="000E23F7"/>
    <w:rsid w:val="000E2461"/>
    <w:rsid w:val="000E4119"/>
    <w:rsid w:val="000E4658"/>
    <w:rsid w:val="000F0C45"/>
    <w:rsid w:val="000F0D21"/>
    <w:rsid w:val="000F10FB"/>
    <w:rsid w:val="000F2048"/>
    <w:rsid w:val="000F23F0"/>
    <w:rsid w:val="000F636A"/>
    <w:rsid w:val="000F6402"/>
    <w:rsid w:val="000F6732"/>
    <w:rsid w:val="0010092E"/>
    <w:rsid w:val="00100CF5"/>
    <w:rsid w:val="00101E1D"/>
    <w:rsid w:val="001027A9"/>
    <w:rsid w:val="00102CA6"/>
    <w:rsid w:val="00103549"/>
    <w:rsid w:val="0010361B"/>
    <w:rsid w:val="00103A84"/>
    <w:rsid w:val="00104008"/>
    <w:rsid w:val="00104453"/>
    <w:rsid w:val="00104FE8"/>
    <w:rsid w:val="0010577A"/>
    <w:rsid w:val="00105C89"/>
    <w:rsid w:val="001065E5"/>
    <w:rsid w:val="001067BA"/>
    <w:rsid w:val="0011092F"/>
    <w:rsid w:val="00110D56"/>
    <w:rsid w:val="00112188"/>
    <w:rsid w:val="001123C7"/>
    <w:rsid w:val="00112C1E"/>
    <w:rsid w:val="0011397F"/>
    <w:rsid w:val="0011407C"/>
    <w:rsid w:val="00114917"/>
    <w:rsid w:val="00115266"/>
    <w:rsid w:val="00115E92"/>
    <w:rsid w:val="00117008"/>
    <w:rsid w:val="00117B0D"/>
    <w:rsid w:val="001209AC"/>
    <w:rsid w:val="00122DB6"/>
    <w:rsid w:val="001234B8"/>
    <w:rsid w:val="00124578"/>
    <w:rsid w:val="00125202"/>
    <w:rsid w:val="00125F13"/>
    <w:rsid w:val="00126231"/>
    <w:rsid w:val="00126D12"/>
    <w:rsid w:val="0013075F"/>
    <w:rsid w:val="00130C41"/>
    <w:rsid w:val="00131824"/>
    <w:rsid w:val="00131C99"/>
    <w:rsid w:val="001332FA"/>
    <w:rsid w:val="0013352C"/>
    <w:rsid w:val="00133D80"/>
    <w:rsid w:val="0013402E"/>
    <w:rsid w:val="001342D2"/>
    <w:rsid w:val="0013435D"/>
    <w:rsid w:val="001367C7"/>
    <w:rsid w:val="00136826"/>
    <w:rsid w:val="001371C7"/>
    <w:rsid w:val="001374F9"/>
    <w:rsid w:val="00137517"/>
    <w:rsid w:val="00137811"/>
    <w:rsid w:val="001402EF"/>
    <w:rsid w:val="00140735"/>
    <w:rsid w:val="0014143F"/>
    <w:rsid w:val="0014148C"/>
    <w:rsid w:val="00141925"/>
    <w:rsid w:val="00141DCF"/>
    <w:rsid w:val="001428A9"/>
    <w:rsid w:val="001428C3"/>
    <w:rsid w:val="00142DA1"/>
    <w:rsid w:val="00143615"/>
    <w:rsid w:val="00144044"/>
    <w:rsid w:val="001447DB"/>
    <w:rsid w:val="001451E9"/>
    <w:rsid w:val="001452A8"/>
    <w:rsid w:val="00146021"/>
    <w:rsid w:val="00146E36"/>
    <w:rsid w:val="00147CF7"/>
    <w:rsid w:val="001509F5"/>
    <w:rsid w:val="00150D8A"/>
    <w:rsid w:val="001516D5"/>
    <w:rsid w:val="001532D5"/>
    <w:rsid w:val="0015365A"/>
    <w:rsid w:val="00154617"/>
    <w:rsid w:val="001548CE"/>
    <w:rsid w:val="001556A2"/>
    <w:rsid w:val="00155F6D"/>
    <w:rsid w:val="001567EC"/>
    <w:rsid w:val="00157C6A"/>
    <w:rsid w:val="001606CE"/>
    <w:rsid w:val="001607D1"/>
    <w:rsid w:val="00161052"/>
    <w:rsid w:val="00161A07"/>
    <w:rsid w:val="00161AA7"/>
    <w:rsid w:val="00162175"/>
    <w:rsid w:val="00163549"/>
    <w:rsid w:val="00163E8A"/>
    <w:rsid w:val="001646CA"/>
    <w:rsid w:val="00164ED4"/>
    <w:rsid w:val="001654EE"/>
    <w:rsid w:val="0016552E"/>
    <w:rsid w:val="001657E3"/>
    <w:rsid w:val="001662FC"/>
    <w:rsid w:val="00166506"/>
    <w:rsid w:val="00170261"/>
    <w:rsid w:val="001722B6"/>
    <w:rsid w:val="00172703"/>
    <w:rsid w:val="00173972"/>
    <w:rsid w:val="00173BB1"/>
    <w:rsid w:val="0017507A"/>
    <w:rsid w:val="001765A2"/>
    <w:rsid w:val="001765A4"/>
    <w:rsid w:val="001768F1"/>
    <w:rsid w:val="00177087"/>
    <w:rsid w:val="00177279"/>
    <w:rsid w:val="00177956"/>
    <w:rsid w:val="00180AB3"/>
    <w:rsid w:val="00180D32"/>
    <w:rsid w:val="0018109A"/>
    <w:rsid w:val="00181638"/>
    <w:rsid w:val="0018242E"/>
    <w:rsid w:val="00184788"/>
    <w:rsid w:val="00186222"/>
    <w:rsid w:val="00186948"/>
    <w:rsid w:val="00186BBB"/>
    <w:rsid w:val="00186CCB"/>
    <w:rsid w:val="00187121"/>
    <w:rsid w:val="00187245"/>
    <w:rsid w:val="00190525"/>
    <w:rsid w:val="0019553E"/>
    <w:rsid w:val="001969F0"/>
    <w:rsid w:val="00197A0C"/>
    <w:rsid w:val="00197A73"/>
    <w:rsid w:val="001A0095"/>
    <w:rsid w:val="001A0369"/>
    <w:rsid w:val="001A03D0"/>
    <w:rsid w:val="001A0B50"/>
    <w:rsid w:val="001A13C3"/>
    <w:rsid w:val="001A15A7"/>
    <w:rsid w:val="001A2CFE"/>
    <w:rsid w:val="001A3509"/>
    <w:rsid w:val="001A3888"/>
    <w:rsid w:val="001A45F1"/>
    <w:rsid w:val="001A50BA"/>
    <w:rsid w:val="001A5486"/>
    <w:rsid w:val="001A7403"/>
    <w:rsid w:val="001B05B2"/>
    <w:rsid w:val="001B1B32"/>
    <w:rsid w:val="001B22E1"/>
    <w:rsid w:val="001B290D"/>
    <w:rsid w:val="001B4176"/>
    <w:rsid w:val="001B4527"/>
    <w:rsid w:val="001B51B3"/>
    <w:rsid w:val="001B77AB"/>
    <w:rsid w:val="001B7A4B"/>
    <w:rsid w:val="001C029B"/>
    <w:rsid w:val="001C0CF7"/>
    <w:rsid w:val="001C17C1"/>
    <w:rsid w:val="001C24EE"/>
    <w:rsid w:val="001C3AA5"/>
    <w:rsid w:val="001C3E82"/>
    <w:rsid w:val="001C45AD"/>
    <w:rsid w:val="001C49EC"/>
    <w:rsid w:val="001C4CF1"/>
    <w:rsid w:val="001C5B29"/>
    <w:rsid w:val="001C68CA"/>
    <w:rsid w:val="001C7842"/>
    <w:rsid w:val="001C7901"/>
    <w:rsid w:val="001C7E68"/>
    <w:rsid w:val="001D08B4"/>
    <w:rsid w:val="001D1D30"/>
    <w:rsid w:val="001D2869"/>
    <w:rsid w:val="001D29A2"/>
    <w:rsid w:val="001D2C78"/>
    <w:rsid w:val="001D5E9E"/>
    <w:rsid w:val="001D6751"/>
    <w:rsid w:val="001D73F0"/>
    <w:rsid w:val="001D75CA"/>
    <w:rsid w:val="001E04B5"/>
    <w:rsid w:val="001E44FF"/>
    <w:rsid w:val="001E5B25"/>
    <w:rsid w:val="001E64F7"/>
    <w:rsid w:val="001E6CB9"/>
    <w:rsid w:val="001F00D3"/>
    <w:rsid w:val="001F0B3D"/>
    <w:rsid w:val="001F113E"/>
    <w:rsid w:val="001F1C31"/>
    <w:rsid w:val="001F267F"/>
    <w:rsid w:val="001F27FE"/>
    <w:rsid w:val="001F345F"/>
    <w:rsid w:val="001F4236"/>
    <w:rsid w:val="001F45B4"/>
    <w:rsid w:val="001F48A3"/>
    <w:rsid w:val="001F4901"/>
    <w:rsid w:val="001F4E8A"/>
    <w:rsid w:val="001F4F4D"/>
    <w:rsid w:val="001F5DCD"/>
    <w:rsid w:val="001F641A"/>
    <w:rsid w:val="001F6714"/>
    <w:rsid w:val="00200811"/>
    <w:rsid w:val="002009CD"/>
    <w:rsid w:val="00201070"/>
    <w:rsid w:val="00201EE6"/>
    <w:rsid w:val="002034EF"/>
    <w:rsid w:val="00203610"/>
    <w:rsid w:val="00203BE1"/>
    <w:rsid w:val="00204118"/>
    <w:rsid w:val="00206656"/>
    <w:rsid w:val="00207DEE"/>
    <w:rsid w:val="0021047C"/>
    <w:rsid w:val="00210604"/>
    <w:rsid w:val="00210B91"/>
    <w:rsid w:val="0021317F"/>
    <w:rsid w:val="00213DA4"/>
    <w:rsid w:val="002142E0"/>
    <w:rsid w:val="002154CC"/>
    <w:rsid w:val="00216587"/>
    <w:rsid w:val="00216ED8"/>
    <w:rsid w:val="0022037A"/>
    <w:rsid w:val="002219ED"/>
    <w:rsid w:val="00221AEB"/>
    <w:rsid w:val="00222683"/>
    <w:rsid w:val="00222E14"/>
    <w:rsid w:val="00223C87"/>
    <w:rsid w:val="00224255"/>
    <w:rsid w:val="002244A8"/>
    <w:rsid w:val="002248FD"/>
    <w:rsid w:val="0022587C"/>
    <w:rsid w:val="00225A17"/>
    <w:rsid w:val="00225A2E"/>
    <w:rsid w:val="00226E61"/>
    <w:rsid w:val="00227974"/>
    <w:rsid w:val="0023009D"/>
    <w:rsid w:val="002319F8"/>
    <w:rsid w:val="002324E0"/>
    <w:rsid w:val="00233C54"/>
    <w:rsid w:val="00234534"/>
    <w:rsid w:val="00234C26"/>
    <w:rsid w:val="00237E76"/>
    <w:rsid w:val="0024093B"/>
    <w:rsid w:val="00240B61"/>
    <w:rsid w:val="0024145F"/>
    <w:rsid w:val="002432BA"/>
    <w:rsid w:val="00244335"/>
    <w:rsid w:val="00244381"/>
    <w:rsid w:val="00244E10"/>
    <w:rsid w:val="0024500E"/>
    <w:rsid w:val="00247087"/>
    <w:rsid w:val="00247286"/>
    <w:rsid w:val="00247A6C"/>
    <w:rsid w:val="00247EEA"/>
    <w:rsid w:val="002506B6"/>
    <w:rsid w:val="00250710"/>
    <w:rsid w:val="002508E8"/>
    <w:rsid w:val="00250D1A"/>
    <w:rsid w:val="00252B9C"/>
    <w:rsid w:val="00253AAF"/>
    <w:rsid w:val="00253D40"/>
    <w:rsid w:val="0025476C"/>
    <w:rsid w:val="0025513D"/>
    <w:rsid w:val="002555CC"/>
    <w:rsid w:val="00256D89"/>
    <w:rsid w:val="00256DBB"/>
    <w:rsid w:val="00257B8D"/>
    <w:rsid w:val="00257DC9"/>
    <w:rsid w:val="00260C85"/>
    <w:rsid w:val="00262298"/>
    <w:rsid w:val="00262C00"/>
    <w:rsid w:val="00262D54"/>
    <w:rsid w:val="00262E3E"/>
    <w:rsid w:val="00262FA4"/>
    <w:rsid w:val="00263155"/>
    <w:rsid w:val="002635EF"/>
    <w:rsid w:val="00264B72"/>
    <w:rsid w:val="00265357"/>
    <w:rsid w:val="00265896"/>
    <w:rsid w:val="002659E8"/>
    <w:rsid w:val="00266250"/>
    <w:rsid w:val="00270CD1"/>
    <w:rsid w:val="00271E40"/>
    <w:rsid w:val="002721A3"/>
    <w:rsid w:val="0027376B"/>
    <w:rsid w:val="002767FE"/>
    <w:rsid w:val="00276948"/>
    <w:rsid w:val="002813EC"/>
    <w:rsid w:val="00281810"/>
    <w:rsid w:val="002822BF"/>
    <w:rsid w:val="00282FB3"/>
    <w:rsid w:val="00283134"/>
    <w:rsid w:val="002838CB"/>
    <w:rsid w:val="00283AD1"/>
    <w:rsid w:val="002843E7"/>
    <w:rsid w:val="00284E06"/>
    <w:rsid w:val="002850C8"/>
    <w:rsid w:val="00285120"/>
    <w:rsid w:val="002862C1"/>
    <w:rsid w:val="0028692E"/>
    <w:rsid w:val="00286E44"/>
    <w:rsid w:val="00291764"/>
    <w:rsid w:val="002923AE"/>
    <w:rsid w:val="002926ED"/>
    <w:rsid w:val="00292C5A"/>
    <w:rsid w:val="00294359"/>
    <w:rsid w:val="0029597C"/>
    <w:rsid w:val="002963D6"/>
    <w:rsid w:val="00296427"/>
    <w:rsid w:val="002A041A"/>
    <w:rsid w:val="002A24CB"/>
    <w:rsid w:val="002A2DC6"/>
    <w:rsid w:val="002A4AA9"/>
    <w:rsid w:val="002A4EE0"/>
    <w:rsid w:val="002A503D"/>
    <w:rsid w:val="002A525B"/>
    <w:rsid w:val="002A5404"/>
    <w:rsid w:val="002A5B7B"/>
    <w:rsid w:val="002A61BF"/>
    <w:rsid w:val="002A6629"/>
    <w:rsid w:val="002A669F"/>
    <w:rsid w:val="002B0560"/>
    <w:rsid w:val="002B106E"/>
    <w:rsid w:val="002B1578"/>
    <w:rsid w:val="002B285E"/>
    <w:rsid w:val="002B2C2E"/>
    <w:rsid w:val="002B3A2D"/>
    <w:rsid w:val="002B46FD"/>
    <w:rsid w:val="002B50D3"/>
    <w:rsid w:val="002B6579"/>
    <w:rsid w:val="002B6EA5"/>
    <w:rsid w:val="002C100F"/>
    <w:rsid w:val="002C1F69"/>
    <w:rsid w:val="002C26FF"/>
    <w:rsid w:val="002C3648"/>
    <w:rsid w:val="002C3AB6"/>
    <w:rsid w:val="002C562E"/>
    <w:rsid w:val="002C6E52"/>
    <w:rsid w:val="002C722D"/>
    <w:rsid w:val="002C74BF"/>
    <w:rsid w:val="002C7F4C"/>
    <w:rsid w:val="002D03D8"/>
    <w:rsid w:val="002D0534"/>
    <w:rsid w:val="002D159F"/>
    <w:rsid w:val="002D18D0"/>
    <w:rsid w:val="002D25D6"/>
    <w:rsid w:val="002D2771"/>
    <w:rsid w:val="002D3BCA"/>
    <w:rsid w:val="002D3E9E"/>
    <w:rsid w:val="002D3EA6"/>
    <w:rsid w:val="002D40DC"/>
    <w:rsid w:val="002D4322"/>
    <w:rsid w:val="002D5EC2"/>
    <w:rsid w:val="002D6403"/>
    <w:rsid w:val="002E0022"/>
    <w:rsid w:val="002E0355"/>
    <w:rsid w:val="002E10B7"/>
    <w:rsid w:val="002E1979"/>
    <w:rsid w:val="002E2224"/>
    <w:rsid w:val="002E3405"/>
    <w:rsid w:val="002E3796"/>
    <w:rsid w:val="002E3832"/>
    <w:rsid w:val="002E3BF3"/>
    <w:rsid w:val="002E416A"/>
    <w:rsid w:val="002E4374"/>
    <w:rsid w:val="002E6771"/>
    <w:rsid w:val="002E7715"/>
    <w:rsid w:val="002F00F7"/>
    <w:rsid w:val="002F01B2"/>
    <w:rsid w:val="002F1B50"/>
    <w:rsid w:val="002F27F8"/>
    <w:rsid w:val="002F3E67"/>
    <w:rsid w:val="002F5DE6"/>
    <w:rsid w:val="002F5E70"/>
    <w:rsid w:val="00301457"/>
    <w:rsid w:val="003017CA"/>
    <w:rsid w:val="00301819"/>
    <w:rsid w:val="00302D4A"/>
    <w:rsid w:val="00303087"/>
    <w:rsid w:val="00303747"/>
    <w:rsid w:val="00303DFF"/>
    <w:rsid w:val="003045A6"/>
    <w:rsid w:val="00305D94"/>
    <w:rsid w:val="00306780"/>
    <w:rsid w:val="003073EF"/>
    <w:rsid w:val="00307E1B"/>
    <w:rsid w:val="00310E21"/>
    <w:rsid w:val="0031127B"/>
    <w:rsid w:val="0031204F"/>
    <w:rsid w:val="00315E74"/>
    <w:rsid w:val="003166C7"/>
    <w:rsid w:val="00317077"/>
    <w:rsid w:val="00323665"/>
    <w:rsid w:val="0032464E"/>
    <w:rsid w:val="003254D7"/>
    <w:rsid w:val="00326C98"/>
    <w:rsid w:val="00326CA4"/>
    <w:rsid w:val="00327350"/>
    <w:rsid w:val="0033086F"/>
    <w:rsid w:val="0033095F"/>
    <w:rsid w:val="00331B03"/>
    <w:rsid w:val="00331DF1"/>
    <w:rsid w:val="00331F79"/>
    <w:rsid w:val="003340D9"/>
    <w:rsid w:val="00334F77"/>
    <w:rsid w:val="003351CF"/>
    <w:rsid w:val="003364AB"/>
    <w:rsid w:val="00336F99"/>
    <w:rsid w:val="00336FBD"/>
    <w:rsid w:val="003375D6"/>
    <w:rsid w:val="00337B3C"/>
    <w:rsid w:val="00342CE0"/>
    <w:rsid w:val="00342D51"/>
    <w:rsid w:val="003439F2"/>
    <w:rsid w:val="00343DD6"/>
    <w:rsid w:val="00343E08"/>
    <w:rsid w:val="003447E6"/>
    <w:rsid w:val="00345440"/>
    <w:rsid w:val="003460D3"/>
    <w:rsid w:val="0035019B"/>
    <w:rsid w:val="00350CE3"/>
    <w:rsid w:val="00351320"/>
    <w:rsid w:val="00351845"/>
    <w:rsid w:val="003523CF"/>
    <w:rsid w:val="00352DAE"/>
    <w:rsid w:val="00353EA1"/>
    <w:rsid w:val="003551E2"/>
    <w:rsid w:val="00356156"/>
    <w:rsid w:val="003563FC"/>
    <w:rsid w:val="0035652A"/>
    <w:rsid w:val="00356655"/>
    <w:rsid w:val="003569EC"/>
    <w:rsid w:val="0035727E"/>
    <w:rsid w:val="0035749D"/>
    <w:rsid w:val="00357E63"/>
    <w:rsid w:val="00360A33"/>
    <w:rsid w:val="00360C07"/>
    <w:rsid w:val="00364133"/>
    <w:rsid w:val="00364480"/>
    <w:rsid w:val="00364EBE"/>
    <w:rsid w:val="0036541A"/>
    <w:rsid w:val="0036608B"/>
    <w:rsid w:val="00367573"/>
    <w:rsid w:val="00370024"/>
    <w:rsid w:val="0037125C"/>
    <w:rsid w:val="00371BD8"/>
    <w:rsid w:val="003737A1"/>
    <w:rsid w:val="00374C7B"/>
    <w:rsid w:val="00375794"/>
    <w:rsid w:val="0037647D"/>
    <w:rsid w:val="00376D44"/>
    <w:rsid w:val="00380029"/>
    <w:rsid w:val="003813E0"/>
    <w:rsid w:val="00381439"/>
    <w:rsid w:val="00383893"/>
    <w:rsid w:val="00384C0A"/>
    <w:rsid w:val="00384CD2"/>
    <w:rsid w:val="003864BD"/>
    <w:rsid w:val="00387243"/>
    <w:rsid w:val="0038750B"/>
    <w:rsid w:val="00390140"/>
    <w:rsid w:val="00390ED8"/>
    <w:rsid w:val="00391728"/>
    <w:rsid w:val="00391B15"/>
    <w:rsid w:val="00391ECF"/>
    <w:rsid w:val="003922A3"/>
    <w:rsid w:val="00392B36"/>
    <w:rsid w:val="00392E0D"/>
    <w:rsid w:val="003935FE"/>
    <w:rsid w:val="00394503"/>
    <w:rsid w:val="00394553"/>
    <w:rsid w:val="00394771"/>
    <w:rsid w:val="00395725"/>
    <w:rsid w:val="0039624E"/>
    <w:rsid w:val="0039668F"/>
    <w:rsid w:val="00397082"/>
    <w:rsid w:val="00397368"/>
    <w:rsid w:val="00397E9B"/>
    <w:rsid w:val="003A01B8"/>
    <w:rsid w:val="003A030F"/>
    <w:rsid w:val="003A144A"/>
    <w:rsid w:val="003A19D8"/>
    <w:rsid w:val="003A4275"/>
    <w:rsid w:val="003A43A8"/>
    <w:rsid w:val="003A57C3"/>
    <w:rsid w:val="003A6DE6"/>
    <w:rsid w:val="003A6F42"/>
    <w:rsid w:val="003A6F9A"/>
    <w:rsid w:val="003A715C"/>
    <w:rsid w:val="003B09DC"/>
    <w:rsid w:val="003B122C"/>
    <w:rsid w:val="003B122D"/>
    <w:rsid w:val="003B1344"/>
    <w:rsid w:val="003B16E5"/>
    <w:rsid w:val="003B172A"/>
    <w:rsid w:val="003B23D7"/>
    <w:rsid w:val="003B30A5"/>
    <w:rsid w:val="003B445A"/>
    <w:rsid w:val="003B4D29"/>
    <w:rsid w:val="003B5959"/>
    <w:rsid w:val="003B6348"/>
    <w:rsid w:val="003B63F5"/>
    <w:rsid w:val="003B6B27"/>
    <w:rsid w:val="003B6E84"/>
    <w:rsid w:val="003C1A39"/>
    <w:rsid w:val="003C2A92"/>
    <w:rsid w:val="003C335B"/>
    <w:rsid w:val="003C352A"/>
    <w:rsid w:val="003C4DE7"/>
    <w:rsid w:val="003C54EE"/>
    <w:rsid w:val="003C5E27"/>
    <w:rsid w:val="003C70C0"/>
    <w:rsid w:val="003C7407"/>
    <w:rsid w:val="003C7463"/>
    <w:rsid w:val="003D0BB8"/>
    <w:rsid w:val="003D0F73"/>
    <w:rsid w:val="003D196D"/>
    <w:rsid w:val="003D2169"/>
    <w:rsid w:val="003D2B49"/>
    <w:rsid w:val="003D3055"/>
    <w:rsid w:val="003D3143"/>
    <w:rsid w:val="003D473F"/>
    <w:rsid w:val="003D5A40"/>
    <w:rsid w:val="003D6349"/>
    <w:rsid w:val="003D6973"/>
    <w:rsid w:val="003D7588"/>
    <w:rsid w:val="003E0725"/>
    <w:rsid w:val="003E1053"/>
    <w:rsid w:val="003E19D2"/>
    <w:rsid w:val="003E19ED"/>
    <w:rsid w:val="003E1AED"/>
    <w:rsid w:val="003E2179"/>
    <w:rsid w:val="003E2966"/>
    <w:rsid w:val="003E3875"/>
    <w:rsid w:val="003E489E"/>
    <w:rsid w:val="003E5374"/>
    <w:rsid w:val="003E5EF6"/>
    <w:rsid w:val="003E6423"/>
    <w:rsid w:val="003E66B0"/>
    <w:rsid w:val="003E6C11"/>
    <w:rsid w:val="003F02DF"/>
    <w:rsid w:val="003F0FE2"/>
    <w:rsid w:val="003F13B7"/>
    <w:rsid w:val="003F15AB"/>
    <w:rsid w:val="003F19E9"/>
    <w:rsid w:val="003F1CC3"/>
    <w:rsid w:val="003F1EE6"/>
    <w:rsid w:val="003F2B9B"/>
    <w:rsid w:val="003F350F"/>
    <w:rsid w:val="003F4097"/>
    <w:rsid w:val="003F433E"/>
    <w:rsid w:val="003F472E"/>
    <w:rsid w:val="003F475B"/>
    <w:rsid w:val="003F53F7"/>
    <w:rsid w:val="003F58D6"/>
    <w:rsid w:val="003F5BAF"/>
    <w:rsid w:val="003F6677"/>
    <w:rsid w:val="003F6AFD"/>
    <w:rsid w:val="003F7D56"/>
    <w:rsid w:val="004017C6"/>
    <w:rsid w:val="00402894"/>
    <w:rsid w:val="0040313A"/>
    <w:rsid w:val="00403FB2"/>
    <w:rsid w:val="0040434E"/>
    <w:rsid w:val="00404B2B"/>
    <w:rsid w:val="00404CBA"/>
    <w:rsid w:val="00405DCE"/>
    <w:rsid w:val="00406382"/>
    <w:rsid w:val="00407EDD"/>
    <w:rsid w:val="004109B7"/>
    <w:rsid w:val="00410D82"/>
    <w:rsid w:val="00411C8C"/>
    <w:rsid w:val="00412F28"/>
    <w:rsid w:val="00413470"/>
    <w:rsid w:val="00413C6F"/>
    <w:rsid w:val="00413EE5"/>
    <w:rsid w:val="004157EF"/>
    <w:rsid w:val="00415DB3"/>
    <w:rsid w:val="00417D54"/>
    <w:rsid w:val="00420434"/>
    <w:rsid w:val="00420B12"/>
    <w:rsid w:val="00420D0D"/>
    <w:rsid w:val="00420E89"/>
    <w:rsid w:val="00421CDD"/>
    <w:rsid w:val="0042298C"/>
    <w:rsid w:val="00422AAC"/>
    <w:rsid w:val="004233EA"/>
    <w:rsid w:val="00424493"/>
    <w:rsid w:val="00424AB0"/>
    <w:rsid w:val="00425764"/>
    <w:rsid w:val="00426DE6"/>
    <w:rsid w:val="0042779B"/>
    <w:rsid w:val="0043252D"/>
    <w:rsid w:val="00433997"/>
    <w:rsid w:val="00433F4F"/>
    <w:rsid w:val="00434886"/>
    <w:rsid w:val="00434D98"/>
    <w:rsid w:val="00435AE8"/>
    <w:rsid w:val="00436C33"/>
    <w:rsid w:val="00440548"/>
    <w:rsid w:val="0044057A"/>
    <w:rsid w:val="00440FF8"/>
    <w:rsid w:val="004413E4"/>
    <w:rsid w:val="004416E0"/>
    <w:rsid w:val="00441B3E"/>
    <w:rsid w:val="0044265C"/>
    <w:rsid w:val="00442CD6"/>
    <w:rsid w:val="00444297"/>
    <w:rsid w:val="00447502"/>
    <w:rsid w:val="00447DFD"/>
    <w:rsid w:val="00450B42"/>
    <w:rsid w:val="0045159C"/>
    <w:rsid w:val="0045209D"/>
    <w:rsid w:val="0045284F"/>
    <w:rsid w:val="0045327A"/>
    <w:rsid w:val="004539D1"/>
    <w:rsid w:val="004551A4"/>
    <w:rsid w:val="004556D3"/>
    <w:rsid w:val="00455C17"/>
    <w:rsid w:val="00455DC6"/>
    <w:rsid w:val="00456472"/>
    <w:rsid w:val="00456CB9"/>
    <w:rsid w:val="00456F21"/>
    <w:rsid w:val="004573B8"/>
    <w:rsid w:val="004621BC"/>
    <w:rsid w:val="004623A0"/>
    <w:rsid w:val="0046446D"/>
    <w:rsid w:val="00466A34"/>
    <w:rsid w:val="00467E75"/>
    <w:rsid w:val="0047131B"/>
    <w:rsid w:val="004720EE"/>
    <w:rsid w:val="00472128"/>
    <w:rsid w:val="00472AA2"/>
    <w:rsid w:val="00473558"/>
    <w:rsid w:val="004737E5"/>
    <w:rsid w:val="00473C47"/>
    <w:rsid w:val="00473E02"/>
    <w:rsid w:val="0047593A"/>
    <w:rsid w:val="004765FD"/>
    <w:rsid w:val="004816E2"/>
    <w:rsid w:val="00482A25"/>
    <w:rsid w:val="00483041"/>
    <w:rsid w:val="0048306B"/>
    <w:rsid w:val="00483CC8"/>
    <w:rsid w:val="00484B95"/>
    <w:rsid w:val="00484BE8"/>
    <w:rsid w:val="00484DE5"/>
    <w:rsid w:val="0048512F"/>
    <w:rsid w:val="004859D4"/>
    <w:rsid w:val="00486269"/>
    <w:rsid w:val="004873F8"/>
    <w:rsid w:val="0049154C"/>
    <w:rsid w:val="00493045"/>
    <w:rsid w:val="00493819"/>
    <w:rsid w:val="00494F10"/>
    <w:rsid w:val="00496A8D"/>
    <w:rsid w:val="004A125A"/>
    <w:rsid w:val="004A1958"/>
    <w:rsid w:val="004A1B57"/>
    <w:rsid w:val="004A1FE9"/>
    <w:rsid w:val="004A2414"/>
    <w:rsid w:val="004A2832"/>
    <w:rsid w:val="004A36C6"/>
    <w:rsid w:val="004A46B1"/>
    <w:rsid w:val="004A4A69"/>
    <w:rsid w:val="004A5F5E"/>
    <w:rsid w:val="004A670B"/>
    <w:rsid w:val="004A6982"/>
    <w:rsid w:val="004A6E68"/>
    <w:rsid w:val="004A745C"/>
    <w:rsid w:val="004B0275"/>
    <w:rsid w:val="004B0C2F"/>
    <w:rsid w:val="004B1A2C"/>
    <w:rsid w:val="004B2B9D"/>
    <w:rsid w:val="004B3886"/>
    <w:rsid w:val="004B3959"/>
    <w:rsid w:val="004B3A0E"/>
    <w:rsid w:val="004B4163"/>
    <w:rsid w:val="004B4693"/>
    <w:rsid w:val="004B5D3E"/>
    <w:rsid w:val="004B6C30"/>
    <w:rsid w:val="004B79C6"/>
    <w:rsid w:val="004B7AF4"/>
    <w:rsid w:val="004B7E72"/>
    <w:rsid w:val="004C01C0"/>
    <w:rsid w:val="004C0210"/>
    <w:rsid w:val="004C0BD0"/>
    <w:rsid w:val="004C15CC"/>
    <w:rsid w:val="004C1C0E"/>
    <w:rsid w:val="004C2194"/>
    <w:rsid w:val="004C2AD5"/>
    <w:rsid w:val="004C2E16"/>
    <w:rsid w:val="004C2FDE"/>
    <w:rsid w:val="004C36B8"/>
    <w:rsid w:val="004C4D6F"/>
    <w:rsid w:val="004C5424"/>
    <w:rsid w:val="004C5BBB"/>
    <w:rsid w:val="004C5F81"/>
    <w:rsid w:val="004C5FD0"/>
    <w:rsid w:val="004C671D"/>
    <w:rsid w:val="004C7101"/>
    <w:rsid w:val="004C7C51"/>
    <w:rsid w:val="004C7C5A"/>
    <w:rsid w:val="004C7CC1"/>
    <w:rsid w:val="004C7E5E"/>
    <w:rsid w:val="004D064D"/>
    <w:rsid w:val="004D0A55"/>
    <w:rsid w:val="004D0E9C"/>
    <w:rsid w:val="004D1178"/>
    <w:rsid w:val="004D1C90"/>
    <w:rsid w:val="004D205B"/>
    <w:rsid w:val="004D4224"/>
    <w:rsid w:val="004D4378"/>
    <w:rsid w:val="004D4467"/>
    <w:rsid w:val="004D460C"/>
    <w:rsid w:val="004D5312"/>
    <w:rsid w:val="004D5C3A"/>
    <w:rsid w:val="004D692B"/>
    <w:rsid w:val="004D6E14"/>
    <w:rsid w:val="004E0D26"/>
    <w:rsid w:val="004E1296"/>
    <w:rsid w:val="004E1E21"/>
    <w:rsid w:val="004E216B"/>
    <w:rsid w:val="004E3612"/>
    <w:rsid w:val="004E4782"/>
    <w:rsid w:val="004E686D"/>
    <w:rsid w:val="004E6C01"/>
    <w:rsid w:val="004E6E39"/>
    <w:rsid w:val="004E7DCA"/>
    <w:rsid w:val="004F0B9B"/>
    <w:rsid w:val="004F277E"/>
    <w:rsid w:val="004F28D8"/>
    <w:rsid w:val="004F35D9"/>
    <w:rsid w:val="004F448E"/>
    <w:rsid w:val="004F60C2"/>
    <w:rsid w:val="004F6763"/>
    <w:rsid w:val="004F6FCA"/>
    <w:rsid w:val="004F77CA"/>
    <w:rsid w:val="004F77E4"/>
    <w:rsid w:val="004F7D65"/>
    <w:rsid w:val="00500065"/>
    <w:rsid w:val="00500393"/>
    <w:rsid w:val="00501A01"/>
    <w:rsid w:val="00501C63"/>
    <w:rsid w:val="00501DB7"/>
    <w:rsid w:val="005020A3"/>
    <w:rsid w:val="005023DF"/>
    <w:rsid w:val="00502BDA"/>
    <w:rsid w:val="00503191"/>
    <w:rsid w:val="00504191"/>
    <w:rsid w:val="005047CE"/>
    <w:rsid w:val="0050581E"/>
    <w:rsid w:val="0050585C"/>
    <w:rsid w:val="00505A2E"/>
    <w:rsid w:val="0050719A"/>
    <w:rsid w:val="00510000"/>
    <w:rsid w:val="00510142"/>
    <w:rsid w:val="00510C8E"/>
    <w:rsid w:val="00511302"/>
    <w:rsid w:val="0051221A"/>
    <w:rsid w:val="0051269A"/>
    <w:rsid w:val="005126BF"/>
    <w:rsid w:val="00512981"/>
    <w:rsid w:val="00512AA9"/>
    <w:rsid w:val="00512DC2"/>
    <w:rsid w:val="00513C4F"/>
    <w:rsid w:val="0051470F"/>
    <w:rsid w:val="00514BAC"/>
    <w:rsid w:val="00515975"/>
    <w:rsid w:val="00515EB9"/>
    <w:rsid w:val="00516F9C"/>
    <w:rsid w:val="0051783E"/>
    <w:rsid w:val="00520835"/>
    <w:rsid w:val="005209C3"/>
    <w:rsid w:val="00520DBD"/>
    <w:rsid w:val="00520F2A"/>
    <w:rsid w:val="005222BB"/>
    <w:rsid w:val="00522A02"/>
    <w:rsid w:val="00524432"/>
    <w:rsid w:val="005245ED"/>
    <w:rsid w:val="00525230"/>
    <w:rsid w:val="005254BB"/>
    <w:rsid w:val="0052619B"/>
    <w:rsid w:val="00526BB0"/>
    <w:rsid w:val="00526FB1"/>
    <w:rsid w:val="0053049B"/>
    <w:rsid w:val="00530622"/>
    <w:rsid w:val="00531578"/>
    <w:rsid w:val="005326E0"/>
    <w:rsid w:val="00532E69"/>
    <w:rsid w:val="00533775"/>
    <w:rsid w:val="00533C33"/>
    <w:rsid w:val="00534256"/>
    <w:rsid w:val="00535414"/>
    <w:rsid w:val="0053574B"/>
    <w:rsid w:val="00535999"/>
    <w:rsid w:val="00535EA8"/>
    <w:rsid w:val="00537AB3"/>
    <w:rsid w:val="00537D58"/>
    <w:rsid w:val="00540621"/>
    <w:rsid w:val="00540F53"/>
    <w:rsid w:val="005412B7"/>
    <w:rsid w:val="0054189B"/>
    <w:rsid w:val="00542502"/>
    <w:rsid w:val="00542674"/>
    <w:rsid w:val="00542DCD"/>
    <w:rsid w:val="005437C0"/>
    <w:rsid w:val="00543813"/>
    <w:rsid w:val="00543963"/>
    <w:rsid w:val="00543DE4"/>
    <w:rsid w:val="0054469F"/>
    <w:rsid w:val="0054555B"/>
    <w:rsid w:val="0054587D"/>
    <w:rsid w:val="00545F97"/>
    <w:rsid w:val="005468E4"/>
    <w:rsid w:val="0054720C"/>
    <w:rsid w:val="00547787"/>
    <w:rsid w:val="00550501"/>
    <w:rsid w:val="0055143D"/>
    <w:rsid w:val="00551787"/>
    <w:rsid w:val="0055179B"/>
    <w:rsid w:val="00551E67"/>
    <w:rsid w:val="005526F8"/>
    <w:rsid w:val="00553247"/>
    <w:rsid w:val="00553329"/>
    <w:rsid w:val="00553CF7"/>
    <w:rsid w:val="00553ED1"/>
    <w:rsid w:val="00554170"/>
    <w:rsid w:val="00556C85"/>
    <w:rsid w:val="0055767A"/>
    <w:rsid w:val="00557954"/>
    <w:rsid w:val="00557D7E"/>
    <w:rsid w:val="00557E29"/>
    <w:rsid w:val="00560284"/>
    <w:rsid w:val="00560FCC"/>
    <w:rsid w:val="005619F9"/>
    <w:rsid w:val="00561DBB"/>
    <w:rsid w:val="00562B67"/>
    <w:rsid w:val="00564B09"/>
    <w:rsid w:val="00565588"/>
    <w:rsid w:val="005655F2"/>
    <w:rsid w:val="005657EA"/>
    <w:rsid w:val="00565952"/>
    <w:rsid w:val="00565E10"/>
    <w:rsid w:val="00566167"/>
    <w:rsid w:val="00566518"/>
    <w:rsid w:val="00566C6F"/>
    <w:rsid w:val="00570244"/>
    <w:rsid w:val="005707FE"/>
    <w:rsid w:val="00570FE7"/>
    <w:rsid w:val="00571C83"/>
    <w:rsid w:val="00571FD0"/>
    <w:rsid w:val="00572662"/>
    <w:rsid w:val="005726FB"/>
    <w:rsid w:val="00572C60"/>
    <w:rsid w:val="005755F6"/>
    <w:rsid w:val="0057760C"/>
    <w:rsid w:val="005776F4"/>
    <w:rsid w:val="005801A3"/>
    <w:rsid w:val="00581A70"/>
    <w:rsid w:val="00582384"/>
    <w:rsid w:val="00582C71"/>
    <w:rsid w:val="00582F57"/>
    <w:rsid w:val="00583532"/>
    <w:rsid w:val="00584C6D"/>
    <w:rsid w:val="005850F1"/>
    <w:rsid w:val="00585506"/>
    <w:rsid w:val="00585C5F"/>
    <w:rsid w:val="00586C17"/>
    <w:rsid w:val="0058741F"/>
    <w:rsid w:val="00587F4E"/>
    <w:rsid w:val="0059019C"/>
    <w:rsid w:val="0059024E"/>
    <w:rsid w:val="0059088D"/>
    <w:rsid w:val="0059175D"/>
    <w:rsid w:val="0059196B"/>
    <w:rsid w:val="005921D2"/>
    <w:rsid w:val="005936BA"/>
    <w:rsid w:val="00593A88"/>
    <w:rsid w:val="005943CC"/>
    <w:rsid w:val="005947A9"/>
    <w:rsid w:val="00595A6E"/>
    <w:rsid w:val="005960E0"/>
    <w:rsid w:val="0059783C"/>
    <w:rsid w:val="00597AE8"/>
    <w:rsid w:val="00597BFA"/>
    <w:rsid w:val="005A09F9"/>
    <w:rsid w:val="005A0CCC"/>
    <w:rsid w:val="005A26E8"/>
    <w:rsid w:val="005A2B96"/>
    <w:rsid w:val="005A304E"/>
    <w:rsid w:val="005A336D"/>
    <w:rsid w:val="005A410D"/>
    <w:rsid w:val="005A5193"/>
    <w:rsid w:val="005A51A8"/>
    <w:rsid w:val="005A5388"/>
    <w:rsid w:val="005A5598"/>
    <w:rsid w:val="005A5D82"/>
    <w:rsid w:val="005A70A4"/>
    <w:rsid w:val="005A70E4"/>
    <w:rsid w:val="005A7913"/>
    <w:rsid w:val="005A7BA8"/>
    <w:rsid w:val="005A7C75"/>
    <w:rsid w:val="005A7F22"/>
    <w:rsid w:val="005B12DA"/>
    <w:rsid w:val="005B1AC1"/>
    <w:rsid w:val="005B1AEF"/>
    <w:rsid w:val="005B36F5"/>
    <w:rsid w:val="005B3861"/>
    <w:rsid w:val="005B6272"/>
    <w:rsid w:val="005B7AF1"/>
    <w:rsid w:val="005C005F"/>
    <w:rsid w:val="005C024C"/>
    <w:rsid w:val="005C0E52"/>
    <w:rsid w:val="005C1399"/>
    <w:rsid w:val="005C1491"/>
    <w:rsid w:val="005C28CF"/>
    <w:rsid w:val="005C2A4A"/>
    <w:rsid w:val="005C2EAB"/>
    <w:rsid w:val="005C475B"/>
    <w:rsid w:val="005C4CBE"/>
    <w:rsid w:val="005C5004"/>
    <w:rsid w:val="005C5D2E"/>
    <w:rsid w:val="005C6023"/>
    <w:rsid w:val="005C64EB"/>
    <w:rsid w:val="005C7F78"/>
    <w:rsid w:val="005D0D5B"/>
    <w:rsid w:val="005D143D"/>
    <w:rsid w:val="005D1666"/>
    <w:rsid w:val="005D23A5"/>
    <w:rsid w:val="005D2729"/>
    <w:rsid w:val="005D2E0C"/>
    <w:rsid w:val="005D31EC"/>
    <w:rsid w:val="005D3823"/>
    <w:rsid w:val="005D42C1"/>
    <w:rsid w:val="005D4987"/>
    <w:rsid w:val="005D4D28"/>
    <w:rsid w:val="005D4DCB"/>
    <w:rsid w:val="005D52EF"/>
    <w:rsid w:val="005D604A"/>
    <w:rsid w:val="005D7927"/>
    <w:rsid w:val="005E0915"/>
    <w:rsid w:val="005E1653"/>
    <w:rsid w:val="005E2EE8"/>
    <w:rsid w:val="005E3D89"/>
    <w:rsid w:val="005E678B"/>
    <w:rsid w:val="005E6E2F"/>
    <w:rsid w:val="005E7334"/>
    <w:rsid w:val="005E7FFA"/>
    <w:rsid w:val="005F1DC7"/>
    <w:rsid w:val="005F24C9"/>
    <w:rsid w:val="005F270E"/>
    <w:rsid w:val="005F279D"/>
    <w:rsid w:val="005F334E"/>
    <w:rsid w:val="005F3936"/>
    <w:rsid w:val="005F4050"/>
    <w:rsid w:val="005F4970"/>
    <w:rsid w:val="005F513D"/>
    <w:rsid w:val="005F54E6"/>
    <w:rsid w:val="005F5568"/>
    <w:rsid w:val="005F6A79"/>
    <w:rsid w:val="005F6CFF"/>
    <w:rsid w:val="005F73BC"/>
    <w:rsid w:val="005F7865"/>
    <w:rsid w:val="0060060B"/>
    <w:rsid w:val="006010D1"/>
    <w:rsid w:val="00601AC1"/>
    <w:rsid w:val="00601EC1"/>
    <w:rsid w:val="00602725"/>
    <w:rsid w:val="00603EAB"/>
    <w:rsid w:val="00604D74"/>
    <w:rsid w:val="006052B9"/>
    <w:rsid w:val="00605357"/>
    <w:rsid w:val="00607541"/>
    <w:rsid w:val="006075C9"/>
    <w:rsid w:val="006079ED"/>
    <w:rsid w:val="00607B7F"/>
    <w:rsid w:val="00607F23"/>
    <w:rsid w:val="006101BE"/>
    <w:rsid w:val="0061086A"/>
    <w:rsid w:val="0061087B"/>
    <w:rsid w:val="00611620"/>
    <w:rsid w:val="00613D7D"/>
    <w:rsid w:val="00613FD6"/>
    <w:rsid w:val="00614622"/>
    <w:rsid w:val="006148DF"/>
    <w:rsid w:val="00614BD7"/>
    <w:rsid w:val="00614EEC"/>
    <w:rsid w:val="0061577F"/>
    <w:rsid w:val="00616054"/>
    <w:rsid w:val="006162D9"/>
    <w:rsid w:val="00616508"/>
    <w:rsid w:val="00617F5E"/>
    <w:rsid w:val="00621A73"/>
    <w:rsid w:val="006229FB"/>
    <w:rsid w:val="00622DF2"/>
    <w:rsid w:val="006237FA"/>
    <w:rsid w:val="00624238"/>
    <w:rsid w:val="006248C1"/>
    <w:rsid w:val="00625970"/>
    <w:rsid w:val="006267CE"/>
    <w:rsid w:val="00626BAF"/>
    <w:rsid w:val="0063014C"/>
    <w:rsid w:val="006304A2"/>
    <w:rsid w:val="0063156E"/>
    <w:rsid w:val="00631788"/>
    <w:rsid w:val="00632984"/>
    <w:rsid w:val="00632A62"/>
    <w:rsid w:val="00632BED"/>
    <w:rsid w:val="00632D44"/>
    <w:rsid w:val="00633F4D"/>
    <w:rsid w:val="00633FF5"/>
    <w:rsid w:val="0063509C"/>
    <w:rsid w:val="0063551A"/>
    <w:rsid w:val="00635FA0"/>
    <w:rsid w:val="00636013"/>
    <w:rsid w:val="006363AE"/>
    <w:rsid w:val="00636703"/>
    <w:rsid w:val="006369FD"/>
    <w:rsid w:val="00636BD5"/>
    <w:rsid w:val="00636FF7"/>
    <w:rsid w:val="00637C74"/>
    <w:rsid w:val="00640AB7"/>
    <w:rsid w:val="00640FFA"/>
    <w:rsid w:val="00641CA3"/>
    <w:rsid w:val="00641CAF"/>
    <w:rsid w:val="00641E4B"/>
    <w:rsid w:val="00642391"/>
    <w:rsid w:val="00642D04"/>
    <w:rsid w:val="00643370"/>
    <w:rsid w:val="006433AA"/>
    <w:rsid w:val="006434AD"/>
    <w:rsid w:val="006446E5"/>
    <w:rsid w:val="0064572A"/>
    <w:rsid w:val="006469A9"/>
    <w:rsid w:val="00646A5E"/>
    <w:rsid w:val="00647348"/>
    <w:rsid w:val="006475DB"/>
    <w:rsid w:val="00647ECD"/>
    <w:rsid w:val="006520C7"/>
    <w:rsid w:val="00654653"/>
    <w:rsid w:val="00654C5F"/>
    <w:rsid w:val="006570A4"/>
    <w:rsid w:val="006604C2"/>
    <w:rsid w:val="00662245"/>
    <w:rsid w:val="006622FF"/>
    <w:rsid w:val="0066295C"/>
    <w:rsid w:val="006630E4"/>
    <w:rsid w:val="00663501"/>
    <w:rsid w:val="00663743"/>
    <w:rsid w:val="00663E7F"/>
    <w:rsid w:val="006646DF"/>
    <w:rsid w:val="00664D62"/>
    <w:rsid w:val="00665043"/>
    <w:rsid w:val="006651FB"/>
    <w:rsid w:val="00666DB1"/>
    <w:rsid w:val="00667F50"/>
    <w:rsid w:val="00670100"/>
    <w:rsid w:val="006706A2"/>
    <w:rsid w:val="00671ACD"/>
    <w:rsid w:val="00672228"/>
    <w:rsid w:val="00674DE7"/>
    <w:rsid w:val="006751C4"/>
    <w:rsid w:val="00675F3F"/>
    <w:rsid w:val="00676F44"/>
    <w:rsid w:val="0067732D"/>
    <w:rsid w:val="0067759D"/>
    <w:rsid w:val="00680289"/>
    <w:rsid w:val="00680B68"/>
    <w:rsid w:val="00680E0A"/>
    <w:rsid w:val="0068139E"/>
    <w:rsid w:val="006824AD"/>
    <w:rsid w:val="00682700"/>
    <w:rsid w:val="00683484"/>
    <w:rsid w:val="006836CE"/>
    <w:rsid w:val="006838A8"/>
    <w:rsid w:val="00684596"/>
    <w:rsid w:val="00684790"/>
    <w:rsid w:val="00684A8A"/>
    <w:rsid w:val="006858ED"/>
    <w:rsid w:val="00685A48"/>
    <w:rsid w:val="00685AD6"/>
    <w:rsid w:val="00686390"/>
    <w:rsid w:val="006879A3"/>
    <w:rsid w:val="006903DE"/>
    <w:rsid w:val="00691156"/>
    <w:rsid w:val="00692094"/>
    <w:rsid w:val="0069227F"/>
    <w:rsid w:val="00692C44"/>
    <w:rsid w:val="00692D41"/>
    <w:rsid w:val="00692D9F"/>
    <w:rsid w:val="00693F62"/>
    <w:rsid w:val="00694080"/>
    <w:rsid w:val="00696454"/>
    <w:rsid w:val="006A290D"/>
    <w:rsid w:val="006A3E2E"/>
    <w:rsid w:val="006A5E2C"/>
    <w:rsid w:val="006A6B17"/>
    <w:rsid w:val="006A6CCE"/>
    <w:rsid w:val="006A6F37"/>
    <w:rsid w:val="006A7D1F"/>
    <w:rsid w:val="006A7D4F"/>
    <w:rsid w:val="006B0304"/>
    <w:rsid w:val="006B1D1C"/>
    <w:rsid w:val="006B21C5"/>
    <w:rsid w:val="006B2692"/>
    <w:rsid w:val="006B28FB"/>
    <w:rsid w:val="006B3E6E"/>
    <w:rsid w:val="006B4330"/>
    <w:rsid w:val="006B47B9"/>
    <w:rsid w:val="006B4A47"/>
    <w:rsid w:val="006B6C01"/>
    <w:rsid w:val="006C03E9"/>
    <w:rsid w:val="006C1B6B"/>
    <w:rsid w:val="006C1C98"/>
    <w:rsid w:val="006C2183"/>
    <w:rsid w:val="006C233B"/>
    <w:rsid w:val="006C2A3C"/>
    <w:rsid w:val="006C2C78"/>
    <w:rsid w:val="006C5385"/>
    <w:rsid w:val="006C5C0C"/>
    <w:rsid w:val="006C6095"/>
    <w:rsid w:val="006C66B0"/>
    <w:rsid w:val="006C79CC"/>
    <w:rsid w:val="006C79D9"/>
    <w:rsid w:val="006D01F4"/>
    <w:rsid w:val="006D0940"/>
    <w:rsid w:val="006D144B"/>
    <w:rsid w:val="006D1B0B"/>
    <w:rsid w:val="006D2406"/>
    <w:rsid w:val="006D2A0E"/>
    <w:rsid w:val="006D361A"/>
    <w:rsid w:val="006D3E51"/>
    <w:rsid w:val="006D4062"/>
    <w:rsid w:val="006D4985"/>
    <w:rsid w:val="006D4BA4"/>
    <w:rsid w:val="006D55E1"/>
    <w:rsid w:val="006D5801"/>
    <w:rsid w:val="006D7727"/>
    <w:rsid w:val="006D79E6"/>
    <w:rsid w:val="006E069B"/>
    <w:rsid w:val="006E08BC"/>
    <w:rsid w:val="006E1499"/>
    <w:rsid w:val="006E21AC"/>
    <w:rsid w:val="006E280D"/>
    <w:rsid w:val="006E300B"/>
    <w:rsid w:val="006E3E96"/>
    <w:rsid w:val="006E4265"/>
    <w:rsid w:val="006E4811"/>
    <w:rsid w:val="006E4A06"/>
    <w:rsid w:val="006E4D7E"/>
    <w:rsid w:val="006E5BD0"/>
    <w:rsid w:val="006E680A"/>
    <w:rsid w:val="006E782B"/>
    <w:rsid w:val="006E793B"/>
    <w:rsid w:val="006E7A30"/>
    <w:rsid w:val="006E7FF7"/>
    <w:rsid w:val="006F17F9"/>
    <w:rsid w:val="006F22CB"/>
    <w:rsid w:val="006F490B"/>
    <w:rsid w:val="006F5E3D"/>
    <w:rsid w:val="006F64AF"/>
    <w:rsid w:val="006F7FFE"/>
    <w:rsid w:val="007000EF"/>
    <w:rsid w:val="0070019D"/>
    <w:rsid w:val="007004AB"/>
    <w:rsid w:val="00702D13"/>
    <w:rsid w:val="007033D6"/>
    <w:rsid w:val="00703C89"/>
    <w:rsid w:val="00705846"/>
    <w:rsid w:val="00706837"/>
    <w:rsid w:val="00706A5E"/>
    <w:rsid w:val="00706A64"/>
    <w:rsid w:val="00706E65"/>
    <w:rsid w:val="00707066"/>
    <w:rsid w:val="00707BAF"/>
    <w:rsid w:val="00710861"/>
    <w:rsid w:val="00710971"/>
    <w:rsid w:val="00710B36"/>
    <w:rsid w:val="00711BA1"/>
    <w:rsid w:val="00713192"/>
    <w:rsid w:val="00713782"/>
    <w:rsid w:val="00714E55"/>
    <w:rsid w:val="00714F3E"/>
    <w:rsid w:val="007155AB"/>
    <w:rsid w:val="00715D51"/>
    <w:rsid w:val="0071606B"/>
    <w:rsid w:val="007163DC"/>
    <w:rsid w:val="00717503"/>
    <w:rsid w:val="00717D83"/>
    <w:rsid w:val="0072139F"/>
    <w:rsid w:val="0072167A"/>
    <w:rsid w:val="007218F4"/>
    <w:rsid w:val="00722174"/>
    <w:rsid w:val="00722447"/>
    <w:rsid w:val="00722C87"/>
    <w:rsid w:val="00723940"/>
    <w:rsid w:val="00724070"/>
    <w:rsid w:val="007246A7"/>
    <w:rsid w:val="00724CCD"/>
    <w:rsid w:val="00724EA6"/>
    <w:rsid w:val="0072501A"/>
    <w:rsid w:val="007259DF"/>
    <w:rsid w:val="00725E65"/>
    <w:rsid w:val="00726FFC"/>
    <w:rsid w:val="007273F1"/>
    <w:rsid w:val="00727AFD"/>
    <w:rsid w:val="00727E69"/>
    <w:rsid w:val="00727EEB"/>
    <w:rsid w:val="00731357"/>
    <w:rsid w:val="00732DDE"/>
    <w:rsid w:val="00732E3F"/>
    <w:rsid w:val="00734CFC"/>
    <w:rsid w:val="007351DE"/>
    <w:rsid w:val="007356C9"/>
    <w:rsid w:val="007367F0"/>
    <w:rsid w:val="00736F17"/>
    <w:rsid w:val="00740C5E"/>
    <w:rsid w:val="007412D1"/>
    <w:rsid w:val="007425B7"/>
    <w:rsid w:val="007427DE"/>
    <w:rsid w:val="0074297E"/>
    <w:rsid w:val="00743692"/>
    <w:rsid w:val="00744467"/>
    <w:rsid w:val="00745694"/>
    <w:rsid w:val="007474E3"/>
    <w:rsid w:val="007479D6"/>
    <w:rsid w:val="007502A4"/>
    <w:rsid w:val="00751166"/>
    <w:rsid w:val="00751879"/>
    <w:rsid w:val="0075239F"/>
    <w:rsid w:val="007527D1"/>
    <w:rsid w:val="007540AA"/>
    <w:rsid w:val="0075489D"/>
    <w:rsid w:val="00754B79"/>
    <w:rsid w:val="0075691B"/>
    <w:rsid w:val="00756D04"/>
    <w:rsid w:val="00757900"/>
    <w:rsid w:val="00760176"/>
    <w:rsid w:val="00760DB1"/>
    <w:rsid w:val="00761605"/>
    <w:rsid w:val="00762125"/>
    <w:rsid w:val="007623C0"/>
    <w:rsid w:val="00763991"/>
    <w:rsid w:val="007640A3"/>
    <w:rsid w:val="00764845"/>
    <w:rsid w:val="00765772"/>
    <w:rsid w:val="00766EB5"/>
    <w:rsid w:val="007671EB"/>
    <w:rsid w:val="0076759F"/>
    <w:rsid w:val="00767C48"/>
    <w:rsid w:val="00770217"/>
    <w:rsid w:val="0077183E"/>
    <w:rsid w:val="00771A1C"/>
    <w:rsid w:val="00772AB1"/>
    <w:rsid w:val="00773809"/>
    <w:rsid w:val="007738E7"/>
    <w:rsid w:val="007739E6"/>
    <w:rsid w:val="007740C7"/>
    <w:rsid w:val="007741D4"/>
    <w:rsid w:val="00774591"/>
    <w:rsid w:val="007747F9"/>
    <w:rsid w:val="00774B62"/>
    <w:rsid w:val="007756B1"/>
    <w:rsid w:val="007756D5"/>
    <w:rsid w:val="0077591F"/>
    <w:rsid w:val="00775A9A"/>
    <w:rsid w:val="007763B4"/>
    <w:rsid w:val="00777655"/>
    <w:rsid w:val="00780761"/>
    <w:rsid w:val="00780C6C"/>
    <w:rsid w:val="00780D17"/>
    <w:rsid w:val="0078196C"/>
    <w:rsid w:val="00782BA3"/>
    <w:rsid w:val="007836B3"/>
    <w:rsid w:val="00784459"/>
    <w:rsid w:val="00785086"/>
    <w:rsid w:val="00785A53"/>
    <w:rsid w:val="00786E28"/>
    <w:rsid w:val="007879B3"/>
    <w:rsid w:val="007904A2"/>
    <w:rsid w:val="00792145"/>
    <w:rsid w:val="007922E0"/>
    <w:rsid w:val="00793ACE"/>
    <w:rsid w:val="00793EF1"/>
    <w:rsid w:val="00794061"/>
    <w:rsid w:val="0079474C"/>
    <w:rsid w:val="00794D2F"/>
    <w:rsid w:val="0079529C"/>
    <w:rsid w:val="007956ED"/>
    <w:rsid w:val="00795CF1"/>
    <w:rsid w:val="00796243"/>
    <w:rsid w:val="00796381"/>
    <w:rsid w:val="007964BA"/>
    <w:rsid w:val="00796657"/>
    <w:rsid w:val="007966BC"/>
    <w:rsid w:val="00796C68"/>
    <w:rsid w:val="00796EF9"/>
    <w:rsid w:val="00797329"/>
    <w:rsid w:val="007979B5"/>
    <w:rsid w:val="007A1CC4"/>
    <w:rsid w:val="007A2A3B"/>
    <w:rsid w:val="007A2E0D"/>
    <w:rsid w:val="007A46D8"/>
    <w:rsid w:val="007A47E8"/>
    <w:rsid w:val="007A64EA"/>
    <w:rsid w:val="007A6AB2"/>
    <w:rsid w:val="007A6BD1"/>
    <w:rsid w:val="007A751A"/>
    <w:rsid w:val="007B06D7"/>
    <w:rsid w:val="007B082E"/>
    <w:rsid w:val="007B0C76"/>
    <w:rsid w:val="007B1651"/>
    <w:rsid w:val="007B206C"/>
    <w:rsid w:val="007B2E40"/>
    <w:rsid w:val="007B3ECA"/>
    <w:rsid w:val="007B3F80"/>
    <w:rsid w:val="007B408B"/>
    <w:rsid w:val="007B571A"/>
    <w:rsid w:val="007B58B1"/>
    <w:rsid w:val="007B6CE5"/>
    <w:rsid w:val="007B7B3D"/>
    <w:rsid w:val="007C0A18"/>
    <w:rsid w:val="007C1B4D"/>
    <w:rsid w:val="007C1D6A"/>
    <w:rsid w:val="007C5101"/>
    <w:rsid w:val="007C52EE"/>
    <w:rsid w:val="007C5D4C"/>
    <w:rsid w:val="007D1344"/>
    <w:rsid w:val="007D1B0F"/>
    <w:rsid w:val="007D274C"/>
    <w:rsid w:val="007D2B85"/>
    <w:rsid w:val="007D40E1"/>
    <w:rsid w:val="007D4520"/>
    <w:rsid w:val="007D5C04"/>
    <w:rsid w:val="007D69D7"/>
    <w:rsid w:val="007D6BDD"/>
    <w:rsid w:val="007D751B"/>
    <w:rsid w:val="007E083A"/>
    <w:rsid w:val="007E17F1"/>
    <w:rsid w:val="007E1F30"/>
    <w:rsid w:val="007E38A3"/>
    <w:rsid w:val="007E3B7E"/>
    <w:rsid w:val="007E3F23"/>
    <w:rsid w:val="007E420E"/>
    <w:rsid w:val="007E45D9"/>
    <w:rsid w:val="007E477F"/>
    <w:rsid w:val="007E4EAE"/>
    <w:rsid w:val="007E5CE3"/>
    <w:rsid w:val="007E6A25"/>
    <w:rsid w:val="007E6CDC"/>
    <w:rsid w:val="007E6D3E"/>
    <w:rsid w:val="007E6D47"/>
    <w:rsid w:val="007E6ED7"/>
    <w:rsid w:val="007E73F6"/>
    <w:rsid w:val="007E7715"/>
    <w:rsid w:val="007E7793"/>
    <w:rsid w:val="007E7CD2"/>
    <w:rsid w:val="007F22DD"/>
    <w:rsid w:val="007F25DD"/>
    <w:rsid w:val="007F2BB5"/>
    <w:rsid w:val="007F2CD9"/>
    <w:rsid w:val="007F3372"/>
    <w:rsid w:val="007F35A3"/>
    <w:rsid w:val="007F3C79"/>
    <w:rsid w:val="007F428B"/>
    <w:rsid w:val="007F66B1"/>
    <w:rsid w:val="007F6804"/>
    <w:rsid w:val="007F6F34"/>
    <w:rsid w:val="007F7AC4"/>
    <w:rsid w:val="008002CD"/>
    <w:rsid w:val="008012BC"/>
    <w:rsid w:val="00802035"/>
    <w:rsid w:val="00802200"/>
    <w:rsid w:val="0080339D"/>
    <w:rsid w:val="008046B4"/>
    <w:rsid w:val="008049BC"/>
    <w:rsid w:val="008060A7"/>
    <w:rsid w:val="0080667B"/>
    <w:rsid w:val="008072B4"/>
    <w:rsid w:val="00807E8F"/>
    <w:rsid w:val="00811CFA"/>
    <w:rsid w:val="00812334"/>
    <w:rsid w:val="0081370D"/>
    <w:rsid w:val="00815E2C"/>
    <w:rsid w:val="00815EF9"/>
    <w:rsid w:val="00817146"/>
    <w:rsid w:val="0081757B"/>
    <w:rsid w:val="008203DC"/>
    <w:rsid w:val="00821196"/>
    <w:rsid w:val="00821B51"/>
    <w:rsid w:val="008220F7"/>
    <w:rsid w:val="008222B8"/>
    <w:rsid w:val="00823D68"/>
    <w:rsid w:val="00823DEB"/>
    <w:rsid w:val="00824A26"/>
    <w:rsid w:val="00825640"/>
    <w:rsid w:val="00825B3D"/>
    <w:rsid w:val="0082630E"/>
    <w:rsid w:val="00827031"/>
    <w:rsid w:val="008274BE"/>
    <w:rsid w:val="00827619"/>
    <w:rsid w:val="00827AD2"/>
    <w:rsid w:val="0083032F"/>
    <w:rsid w:val="00830C0B"/>
    <w:rsid w:val="00830CCF"/>
    <w:rsid w:val="00830E68"/>
    <w:rsid w:val="00831C93"/>
    <w:rsid w:val="00833B4A"/>
    <w:rsid w:val="008341E0"/>
    <w:rsid w:val="00834985"/>
    <w:rsid w:val="008359EC"/>
    <w:rsid w:val="00835BBE"/>
    <w:rsid w:val="00840755"/>
    <w:rsid w:val="008408D9"/>
    <w:rsid w:val="00840C9F"/>
    <w:rsid w:val="00841A5E"/>
    <w:rsid w:val="00844AA4"/>
    <w:rsid w:val="008452DC"/>
    <w:rsid w:val="00845B7E"/>
    <w:rsid w:val="008473BB"/>
    <w:rsid w:val="00847898"/>
    <w:rsid w:val="0085015D"/>
    <w:rsid w:val="00852358"/>
    <w:rsid w:val="00852522"/>
    <w:rsid w:val="008538E1"/>
    <w:rsid w:val="008556DF"/>
    <w:rsid w:val="00856E29"/>
    <w:rsid w:val="008574D1"/>
    <w:rsid w:val="00857728"/>
    <w:rsid w:val="0086012C"/>
    <w:rsid w:val="008604AD"/>
    <w:rsid w:val="008612D4"/>
    <w:rsid w:val="00861A48"/>
    <w:rsid w:val="0086289E"/>
    <w:rsid w:val="00862C9C"/>
    <w:rsid w:val="00863152"/>
    <w:rsid w:val="0086349F"/>
    <w:rsid w:val="00863A79"/>
    <w:rsid w:val="00863DEB"/>
    <w:rsid w:val="00863FA4"/>
    <w:rsid w:val="00865152"/>
    <w:rsid w:val="00865B0A"/>
    <w:rsid w:val="00866608"/>
    <w:rsid w:val="008722A0"/>
    <w:rsid w:val="008725E8"/>
    <w:rsid w:val="00872AAB"/>
    <w:rsid w:val="00872E0E"/>
    <w:rsid w:val="0087315F"/>
    <w:rsid w:val="008740E5"/>
    <w:rsid w:val="00874691"/>
    <w:rsid w:val="00875044"/>
    <w:rsid w:val="0087542C"/>
    <w:rsid w:val="008773C9"/>
    <w:rsid w:val="00884FDA"/>
    <w:rsid w:val="008851BB"/>
    <w:rsid w:val="00885987"/>
    <w:rsid w:val="00886808"/>
    <w:rsid w:val="00886F24"/>
    <w:rsid w:val="008870AD"/>
    <w:rsid w:val="0088775A"/>
    <w:rsid w:val="00887993"/>
    <w:rsid w:val="008904E0"/>
    <w:rsid w:val="00891040"/>
    <w:rsid w:val="00891956"/>
    <w:rsid w:val="00891C8C"/>
    <w:rsid w:val="0089204D"/>
    <w:rsid w:val="00892D8B"/>
    <w:rsid w:val="00894264"/>
    <w:rsid w:val="00894E3D"/>
    <w:rsid w:val="0089535F"/>
    <w:rsid w:val="008954E8"/>
    <w:rsid w:val="00895809"/>
    <w:rsid w:val="0089597F"/>
    <w:rsid w:val="00895BC3"/>
    <w:rsid w:val="00896BFC"/>
    <w:rsid w:val="00896FB4"/>
    <w:rsid w:val="008A0B70"/>
    <w:rsid w:val="008A0D1C"/>
    <w:rsid w:val="008A174C"/>
    <w:rsid w:val="008A33E8"/>
    <w:rsid w:val="008A4116"/>
    <w:rsid w:val="008A48EE"/>
    <w:rsid w:val="008A5185"/>
    <w:rsid w:val="008A68B0"/>
    <w:rsid w:val="008B0016"/>
    <w:rsid w:val="008B015A"/>
    <w:rsid w:val="008B23B6"/>
    <w:rsid w:val="008B3C47"/>
    <w:rsid w:val="008B4844"/>
    <w:rsid w:val="008B679E"/>
    <w:rsid w:val="008B6FBD"/>
    <w:rsid w:val="008C0A31"/>
    <w:rsid w:val="008C0A4E"/>
    <w:rsid w:val="008C1745"/>
    <w:rsid w:val="008C2A49"/>
    <w:rsid w:val="008C3C03"/>
    <w:rsid w:val="008C4903"/>
    <w:rsid w:val="008C51AE"/>
    <w:rsid w:val="008C54C3"/>
    <w:rsid w:val="008C60B4"/>
    <w:rsid w:val="008C61CC"/>
    <w:rsid w:val="008C6556"/>
    <w:rsid w:val="008C77C5"/>
    <w:rsid w:val="008C7FCF"/>
    <w:rsid w:val="008D0816"/>
    <w:rsid w:val="008D0AE8"/>
    <w:rsid w:val="008D0FF5"/>
    <w:rsid w:val="008D28F7"/>
    <w:rsid w:val="008D3B3A"/>
    <w:rsid w:val="008D3FA5"/>
    <w:rsid w:val="008D655E"/>
    <w:rsid w:val="008D6779"/>
    <w:rsid w:val="008D67BC"/>
    <w:rsid w:val="008D6BC8"/>
    <w:rsid w:val="008E1261"/>
    <w:rsid w:val="008E18E3"/>
    <w:rsid w:val="008E1CA6"/>
    <w:rsid w:val="008E23AD"/>
    <w:rsid w:val="008E23CD"/>
    <w:rsid w:val="008E3176"/>
    <w:rsid w:val="008E32F5"/>
    <w:rsid w:val="008E3921"/>
    <w:rsid w:val="008E3DFC"/>
    <w:rsid w:val="008E4029"/>
    <w:rsid w:val="008E4A88"/>
    <w:rsid w:val="008E55E7"/>
    <w:rsid w:val="008E5BDE"/>
    <w:rsid w:val="008E71EA"/>
    <w:rsid w:val="008F08D4"/>
    <w:rsid w:val="008F14B6"/>
    <w:rsid w:val="008F16CA"/>
    <w:rsid w:val="008F1A1D"/>
    <w:rsid w:val="008F24B0"/>
    <w:rsid w:val="008F268F"/>
    <w:rsid w:val="008F2B3B"/>
    <w:rsid w:val="008F400B"/>
    <w:rsid w:val="008F6447"/>
    <w:rsid w:val="008F6511"/>
    <w:rsid w:val="008F65C4"/>
    <w:rsid w:val="008F679A"/>
    <w:rsid w:val="008F7363"/>
    <w:rsid w:val="009005A6"/>
    <w:rsid w:val="00900EE5"/>
    <w:rsid w:val="009015ED"/>
    <w:rsid w:val="00901770"/>
    <w:rsid w:val="00901CB1"/>
    <w:rsid w:val="0090276D"/>
    <w:rsid w:val="00902E76"/>
    <w:rsid w:val="009044FC"/>
    <w:rsid w:val="009048FE"/>
    <w:rsid w:val="00905E74"/>
    <w:rsid w:val="00905FCE"/>
    <w:rsid w:val="00906AC7"/>
    <w:rsid w:val="009070BB"/>
    <w:rsid w:val="00910041"/>
    <w:rsid w:val="00912213"/>
    <w:rsid w:val="00912874"/>
    <w:rsid w:val="00912D64"/>
    <w:rsid w:val="00913284"/>
    <w:rsid w:val="00913498"/>
    <w:rsid w:val="00913AEA"/>
    <w:rsid w:val="00913C2B"/>
    <w:rsid w:val="00913C48"/>
    <w:rsid w:val="00913CC6"/>
    <w:rsid w:val="00914C26"/>
    <w:rsid w:val="00917226"/>
    <w:rsid w:val="00917592"/>
    <w:rsid w:val="0092089A"/>
    <w:rsid w:val="00920BFD"/>
    <w:rsid w:val="00920DD7"/>
    <w:rsid w:val="00921A41"/>
    <w:rsid w:val="00922334"/>
    <w:rsid w:val="0092326A"/>
    <w:rsid w:val="00923438"/>
    <w:rsid w:val="00923677"/>
    <w:rsid w:val="00926FD8"/>
    <w:rsid w:val="0093068D"/>
    <w:rsid w:val="00932395"/>
    <w:rsid w:val="00934150"/>
    <w:rsid w:val="00934333"/>
    <w:rsid w:val="00934B74"/>
    <w:rsid w:val="00934D2F"/>
    <w:rsid w:val="00937D03"/>
    <w:rsid w:val="009400AC"/>
    <w:rsid w:val="00940E2C"/>
    <w:rsid w:val="00941BF4"/>
    <w:rsid w:val="00942E46"/>
    <w:rsid w:val="00943EBF"/>
    <w:rsid w:val="00943F52"/>
    <w:rsid w:val="0094495F"/>
    <w:rsid w:val="009450C7"/>
    <w:rsid w:val="0094774E"/>
    <w:rsid w:val="00947AA8"/>
    <w:rsid w:val="00947D45"/>
    <w:rsid w:val="00950695"/>
    <w:rsid w:val="009515C2"/>
    <w:rsid w:val="00951C5A"/>
    <w:rsid w:val="00952170"/>
    <w:rsid w:val="00952793"/>
    <w:rsid w:val="00953269"/>
    <w:rsid w:val="0095679E"/>
    <w:rsid w:val="00956FD6"/>
    <w:rsid w:val="009574EF"/>
    <w:rsid w:val="00957AB5"/>
    <w:rsid w:val="00960306"/>
    <w:rsid w:val="009608B0"/>
    <w:rsid w:val="00961811"/>
    <w:rsid w:val="00963820"/>
    <w:rsid w:val="00964C98"/>
    <w:rsid w:val="00967AE8"/>
    <w:rsid w:val="00967F52"/>
    <w:rsid w:val="00970A6A"/>
    <w:rsid w:val="00971672"/>
    <w:rsid w:val="00974AF4"/>
    <w:rsid w:val="0097513C"/>
    <w:rsid w:val="00976257"/>
    <w:rsid w:val="0097654F"/>
    <w:rsid w:val="00976CEA"/>
    <w:rsid w:val="00977AF5"/>
    <w:rsid w:val="00982015"/>
    <w:rsid w:val="009840DC"/>
    <w:rsid w:val="0098436B"/>
    <w:rsid w:val="00984FE5"/>
    <w:rsid w:val="00985406"/>
    <w:rsid w:val="009903E3"/>
    <w:rsid w:val="00990421"/>
    <w:rsid w:val="00990889"/>
    <w:rsid w:val="00991BFC"/>
    <w:rsid w:val="009929A7"/>
    <w:rsid w:val="00994097"/>
    <w:rsid w:val="00994209"/>
    <w:rsid w:val="00994393"/>
    <w:rsid w:val="0099478E"/>
    <w:rsid w:val="00995002"/>
    <w:rsid w:val="009951DA"/>
    <w:rsid w:val="009A00E1"/>
    <w:rsid w:val="009A06BF"/>
    <w:rsid w:val="009A20F2"/>
    <w:rsid w:val="009A29F2"/>
    <w:rsid w:val="009A3436"/>
    <w:rsid w:val="009A359F"/>
    <w:rsid w:val="009A3CF7"/>
    <w:rsid w:val="009A4213"/>
    <w:rsid w:val="009A433C"/>
    <w:rsid w:val="009A5056"/>
    <w:rsid w:val="009A5C44"/>
    <w:rsid w:val="009A6CC1"/>
    <w:rsid w:val="009A6DA1"/>
    <w:rsid w:val="009A6DED"/>
    <w:rsid w:val="009B0337"/>
    <w:rsid w:val="009B04A4"/>
    <w:rsid w:val="009B0A25"/>
    <w:rsid w:val="009B115D"/>
    <w:rsid w:val="009B1DD8"/>
    <w:rsid w:val="009B1E23"/>
    <w:rsid w:val="009B290D"/>
    <w:rsid w:val="009B2A58"/>
    <w:rsid w:val="009B2FDA"/>
    <w:rsid w:val="009B3068"/>
    <w:rsid w:val="009B36C8"/>
    <w:rsid w:val="009B4761"/>
    <w:rsid w:val="009B48EE"/>
    <w:rsid w:val="009B4CF7"/>
    <w:rsid w:val="009B4F5A"/>
    <w:rsid w:val="009B55CE"/>
    <w:rsid w:val="009B5E09"/>
    <w:rsid w:val="009B6AE3"/>
    <w:rsid w:val="009B6FC1"/>
    <w:rsid w:val="009C156A"/>
    <w:rsid w:val="009C1A9A"/>
    <w:rsid w:val="009C3D6B"/>
    <w:rsid w:val="009C53F4"/>
    <w:rsid w:val="009C55A0"/>
    <w:rsid w:val="009C5EC8"/>
    <w:rsid w:val="009C6170"/>
    <w:rsid w:val="009C6428"/>
    <w:rsid w:val="009C6B27"/>
    <w:rsid w:val="009C6BE4"/>
    <w:rsid w:val="009C6F97"/>
    <w:rsid w:val="009C759D"/>
    <w:rsid w:val="009D0322"/>
    <w:rsid w:val="009D2607"/>
    <w:rsid w:val="009D26DA"/>
    <w:rsid w:val="009D30A3"/>
    <w:rsid w:val="009D45A2"/>
    <w:rsid w:val="009D50AA"/>
    <w:rsid w:val="009D5C64"/>
    <w:rsid w:val="009D6960"/>
    <w:rsid w:val="009D7B43"/>
    <w:rsid w:val="009E0FAF"/>
    <w:rsid w:val="009E2420"/>
    <w:rsid w:val="009E26B4"/>
    <w:rsid w:val="009E36A6"/>
    <w:rsid w:val="009E3781"/>
    <w:rsid w:val="009E46F0"/>
    <w:rsid w:val="009E4D5B"/>
    <w:rsid w:val="009E4E57"/>
    <w:rsid w:val="009E53EF"/>
    <w:rsid w:val="009E5788"/>
    <w:rsid w:val="009E5934"/>
    <w:rsid w:val="009E771E"/>
    <w:rsid w:val="009E7BCA"/>
    <w:rsid w:val="009F02D9"/>
    <w:rsid w:val="009F0FE2"/>
    <w:rsid w:val="009F1220"/>
    <w:rsid w:val="009F1D80"/>
    <w:rsid w:val="009F2231"/>
    <w:rsid w:val="009F2E69"/>
    <w:rsid w:val="009F2E84"/>
    <w:rsid w:val="009F4174"/>
    <w:rsid w:val="009F6062"/>
    <w:rsid w:val="009F6A61"/>
    <w:rsid w:val="009F6E9E"/>
    <w:rsid w:val="009F74AC"/>
    <w:rsid w:val="00A00B94"/>
    <w:rsid w:val="00A00E43"/>
    <w:rsid w:val="00A01FDA"/>
    <w:rsid w:val="00A03817"/>
    <w:rsid w:val="00A03E99"/>
    <w:rsid w:val="00A05B98"/>
    <w:rsid w:val="00A06144"/>
    <w:rsid w:val="00A06911"/>
    <w:rsid w:val="00A079E0"/>
    <w:rsid w:val="00A07E41"/>
    <w:rsid w:val="00A07F37"/>
    <w:rsid w:val="00A07F5C"/>
    <w:rsid w:val="00A109F2"/>
    <w:rsid w:val="00A10F38"/>
    <w:rsid w:val="00A12618"/>
    <w:rsid w:val="00A13194"/>
    <w:rsid w:val="00A139BD"/>
    <w:rsid w:val="00A14128"/>
    <w:rsid w:val="00A145BC"/>
    <w:rsid w:val="00A14C8A"/>
    <w:rsid w:val="00A15FC1"/>
    <w:rsid w:val="00A16305"/>
    <w:rsid w:val="00A1654C"/>
    <w:rsid w:val="00A165D6"/>
    <w:rsid w:val="00A16AC4"/>
    <w:rsid w:val="00A1748D"/>
    <w:rsid w:val="00A17C7F"/>
    <w:rsid w:val="00A17E25"/>
    <w:rsid w:val="00A200A6"/>
    <w:rsid w:val="00A20B6E"/>
    <w:rsid w:val="00A2243E"/>
    <w:rsid w:val="00A229EA"/>
    <w:rsid w:val="00A22D98"/>
    <w:rsid w:val="00A2336A"/>
    <w:rsid w:val="00A237EE"/>
    <w:rsid w:val="00A2398D"/>
    <w:rsid w:val="00A23A2E"/>
    <w:rsid w:val="00A24147"/>
    <w:rsid w:val="00A2492C"/>
    <w:rsid w:val="00A24CF2"/>
    <w:rsid w:val="00A250EE"/>
    <w:rsid w:val="00A260CE"/>
    <w:rsid w:val="00A26858"/>
    <w:rsid w:val="00A277AD"/>
    <w:rsid w:val="00A3025F"/>
    <w:rsid w:val="00A31B12"/>
    <w:rsid w:val="00A32C13"/>
    <w:rsid w:val="00A3316A"/>
    <w:rsid w:val="00A335DA"/>
    <w:rsid w:val="00A3423C"/>
    <w:rsid w:val="00A349F7"/>
    <w:rsid w:val="00A35835"/>
    <w:rsid w:val="00A359E9"/>
    <w:rsid w:val="00A36382"/>
    <w:rsid w:val="00A36652"/>
    <w:rsid w:val="00A370CD"/>
    <w:rsid w:val="00A37663"/>
    <w:rsid w:val="00A4340C"/>
    <w:rsid w:val="00A4392C"/>
    <w:rsid w:val="00A4417C"/>
    <w:rsid w:val="00A4768B"/>
    <w:rsid w:val="00A4773D"/>
    <w:rsid w:val="00A505E7"/>
    <w:rsid w:val="00A50723"/>
    <w:rsid w:val="00A51A03"/>
    <w:rsid w:val="00A52102"/>
    <w:rsid w:val="00A5249C"/>
    <w:rsid w:val="00A52B17"/>
    <w:rsid w:val="00A52F69"/>
    <w:rsid w:val="00A53E2A"/>
    <w:rsid w:val="00A54C6B"/>
    <w:rsid w:val="00A555FF"/>
    <w:rsid w:val="00A55B87"/>
    <w:rsid w:val="00A56F3C"/>
    <w:rsid w:val="00A60ED4"/>
    <w:rsid w:val="00A6141D"/>
    <w:rsid w:val="00A62952"/>
    <w:rsid w:val="00A62A39"/>
    <w:rsid w:val="00A6346A"/>
    <w:rsid w:val="00A6361C"/>
    <w:rsid w:val="00A63BEE"/>
    <w:rsid w:val="00A64376"/>
    <w:rsid w:val="00A65154"/>
    <w:rsid w:val="00A65B52"/>
    <w:rsid w:val="00A668DC"/>
    <w:rsid w:val="00A67871"/>
    <w:rsid w:val="00A70CBC"/>
    <w:rsid w:val="00A70DAE"/>
    <w:rsid w:val="00A71282"/>
    <w:rsid w:val="00A71DF1"/>
    <w:rsid w:val="00A72587"/>
    <w:rsid w:val="00A72B70"/>
    <w:rsid w:val="00A740B5"/>
    <w:rsid w:val="00A74A1E"/>
    <w:rsid w:val="00A75173"/>
    <w:rsid w:val="00A759A5"/>
    <w:rsid w:val="00A77072"/>
    <w:rsid w:val="00A802B7"/>
    <w:rsid w:val="00A80A6C"/>
    <w:rsid w:val="00A82C15"/>
    <w:rsid w:val="00A84D00"/>
    <w:rsid w:val="00A859CB"/>
    <w:rsid w:val="00A86A57"/>
    <w:rsid w:val="00A86BEE"/>
    <w:rsid w:val="00A871EB"/>
    <w:rsid w:val="00A87243"/>
    <w:rsid w:val="00A872F6"/>
    <w:rsid w:val="00A8764D"/>
    <w:rsid w:val="00A902B1"/>
    <w:rsid w:val="00A904CE"/>
    <w:rsid w:val="00A90BF3"/>
    <w:rsid w:val="00A92FA0"/>
    <w:rsid w:val="00A933BF"/>
    <w:rsid w:val="00A937AF"/>
    <w:rsid w:val="00A94A86"/>
    <w:rsid w:val="00A94D68"/>
    <w:rsid w:val="00A94D7A"/>
    <w:rsid w:val="00A95BCF"/>
    <w:rsid w:val="00A9733B"/>
    <w:rsid w:val="00A97A23"/>
    <w:rsid w:val="00A97BA9"/>
    <w:rsid w:val="00AA09F3"/>
    <w:rsid w:val="00AA0AF3"/>
    <w:rsid w:val="00AA0BAD"/>
    <w:rsid w:val="00AA2D18"/>
    <w:rsid w:val="00AA3AC1"/>
    <w:rsid w:val="00AA44EA"/>
    <w:rsid w:val="00AA4908"/>
    <w:rsid w:val="00AA58D6"/>
    <w:rsid w:val="00AA5EAF"/>
    <w:rsid w:val="00AA6376"/>
    <w:rsid w:val="00AA6A30"/>
    <w:rsid w:val="00AB1602"/>
    <w:rsid w:val="00AB1A7E"/>
    <w:rsid w:val="00AB1B95"/>
    <w:rsid w:val="00AB1D67"/>
    <w:rsid w:val="00AB47B2"/>
    <w:rsid w:val="00AB5115"/>
    <w:rsid w:val="00AB5444"/>
    <w:rsid w:val="00AB57B4"/>
    <w:rsid w:val="00AB5C99"/>
    <w:rsid w:val="00AB77D0"/>
    <w:rsid w:val="00AB78C8"/>
    <w:rsid w:val="00AC10BC"/>
    <w:rsid w:val="00AC111A"/>
    <w:rsid w:val="00AC139A"/>
    <w:rsid w:val="00AC14A1"/>
    <w:rsid w:val="00AC181F"/>
    <w:rsid w:val="00AC2260"/>
    <w:rsid w:val="00AC33CD"/>
    <w:rsid w:val="00AC4450"/>
    <w:rsid w:val="00AC44B6"/>
    <w:rsid w:val="00AC47B9"/>
    <w:rsid w:val="00AC51B1"/>
    <w:rsid w:val="00AC64FE"/>
    <w:rsid w:val="00AC6D91"/>
    <w:rsid w:val="00AC7AFD"/>
    <w:rsid w:val="00AD2536"/>
    <w:rsid w:val="00AD3073"/>
    <w:rsid w:val="00AD329C"/>
    <w:rsid w:val="00AD4AF4"/>
    <w:rsid w:val="00AD4BFE"/>
    <w:rsid w:val="00AE020A"/>
    <w:rsid w:val="00AE0CC6"/>
    <w:rsid w:val="00AE0E64"/>
    <w:rsid w:val="00AE186C"/>
    <w:rsid w:val="00AE44B9"/>
    <w:rsid w:val="00AE46A9"/>
    <w:rsid w:val="00AE625E"/>
    <w:rsid w:val="00AE69EE"/>
    <w:rsid w:val="00AE7334"/>
    <w:rsid w:val="00AE7743"/>
    <w:rsid w:val="00AF0219"/>
    <w:rsid w:val="00AF2EAF"/>
    <w:rsid w:val="00AF30AD"/>
    <w:rsid w:val="00AF33F8"/>
    <w:rsid w:val="00AF409D"/>
    <w:rsid w:val="00AF52C2"/>
    <w:rsid w:val="00AF5321"/>
    <w:rsid w:val="00AF6F3B"/>
    <w:rsid w:val="00AF73F6"/>
    <w:rsid w:val="00B0067D"/>
    <w:rsid w:val="00B0296A"/>
    <w:rsid w:val="00B03033"/>
    <w:rsid w:val="00B03607"/>
    <w:rsid w:val="00B04F1B"/>
    <w:rsid w:val="00B05163"/>
    <w:rsid w:val="00B059B2"/>
    <w:rsid w:val="00B06209"/>
    <w:rsid w:val="00B0627A"/>
    <w:rsid w:val="00B12C61"/>
    <w:rsid w:val="00B12D45"/>
    <w:rsid w:val="00B13453"/>
    <w:rsid w:val="00B14633"/>
    <w:rsid w:val="00B14DCE"/>
    <w:rsid w:val="00B15F73"/>
    <w:rsid w:val="00B16A13"/>
    <w:rsid w:val="00B16DC4"/>
    <w:rsid w:val="00B20299"/>
    <w:rsid w:val="00B20746"/>
    <w:rsid w:val="00B208C2"/>
    <w:rsid w:val="00B220DD"/>
    <w:rsid w:val="00B23070"/>
    <w:rsid w:val="00B23448"/>
    <w:rsid w:val="00B2359C"/>
    <w:rsid w:val="00B235DF"/>
    <w:rsid w:val="00B236DC"/>
    <w:rsid w:val="00B25370"/>
    <w:rsid w:val="00B26BA9"/>
    <w:rsid w:val="00B301FC"/>
    <w:rsid w:val="00B320F1"/>
    <w:rsid w:val="00B3582D"/>
    <w:rsid w:val="00B36311"/>
    <w:rsid w:val="00B36BD8"/>
    <w:rsid w:val="00B37102"/>
    <w:rsid w:val="00B37276"/>
    <w:rsid w:val="00B4004E"/>
    <w:rsid w:val="00B406C8"/>
    <w:rsid w:val="00B416AC"/>
    <w:rsid w:val="00B42A56"/>
    <w:rsid w:val="00B434B1"/>
    <w:rsid w:val="00B435AA"/>
    <w:rsid w:val="00B43AB6"/>
    <w:rsid w:val="00B448B6"/>
    <w:rsid w:val="00B465C5"/>
    <w:rsid w:val="00B475DB"/>
    <w:rsid w:val="00B505F9"/>
    <w:rsid w:val="00B51452"/>
    <w:rsid w:val="00B51E32"/>
    <w:rsid w:val="00B5228D"/>
    <w:rsid w:val="00B52E32"/>
    <w:rsid w:val="00B52F2F"/>
    <w:rsid w:val="00B53023"/>
    <w:rsid w:val="00B5327E"/>
    <w:rsid w:val="00B53801"/>
    <w:rsid w:val="00B548AF"/>
    <w:rsid w:val="00B55A7C"/>
    <w:rsid w:val="00B55BCC"/>
    <w:rsid w:val="00B5686F"/>
    <w:rsid w:val="00B56969"/>
    <w:rsid w:val="00B56A50"/>
    <w:rsid w:val="00B56F0E"/>
    <w:rsid w:val="00B57606"/>
    <w:rsid w:val="00B611F8"/>
    <w:rsid w:val="00B623AF"/>
    <w:rsid w:val="00B64000"/>
    <w:rsid w:val="00B64509"/>
    <w:rsid w:val="00B64FDD"/>
    <w:rsid w:val="00B65255"/>
    <w:rsid w:val="00B704C9"/>
    <w:rsid w:val="00B70A86"/>
    <w:rsid w:val="00B70F44"/>
    <w:rsid w:val="00B7251F"/>
    <w:rsid w:val="00B72A73"/>
    <w:rsid w:val="00B732E3"/>
    <w:rsid w:val="00B75153"/>
    <w:rsid w:val="00B7588F"/>
    <w:rsid w:val="00B75E53"/>
    <w:rsid w:val="00B7734F"/>
    <w:rsid w:val="00B77C86"/>
    <w:rsid w:val="00B803ED"/>
    <w:rsid w:val="00B81BCE"/>
    <w:rsid w:val="00B83723"/>
    <w:rsid w:val="00B83A4D"/>
    <w:rsid w:val="00B84B31"/>
    <w:rsid w:val="00B84D7D"/>
    <w:rsid w:val="00B85378"/>
    <w:rsid w:val="00B8568C"/>
    <w:rsid w:val="00B85B78"/>
    <w:rsid w:val="00B85C77"/>
    <w:rsid w:val="00B85CDA"/>
    <w:rsid w:val="00B8623B"/>
    <w:rsid w:val="00B863D7"/>
    <w:rsid w:val="00B9015B"/>
    <w:rsid w:val="00B905D1"/>
    <w:rsid w:val="00B9200E"/>
    <w:rsid w:val="00B9401C"/>
    <w:rsid w:val="00B94792"/>
    <w:rsid w:val="00B959CB"/>
    <w:rsid w:val="00B95FC6"/>
    <w:rsid w:val="00B96EB5"/>
    <w:rsid w:val="00B96F1D"/>
    <w:rsid w:val="00B97AAF"/>
    <w:rsid w:val="00BA0901"/>
    <w:rsid w:val="00BA0F81"/>
    <w:rsid w:val="00BA1AD7"/>
    <w:rsid w:val="00BA3B07"/>
    <w:rsid w:val="00BA4899"/>
    <w:rsid w:val="00BA49E4"/>
    <w:rsid w:val="00BA6528"/>
    <w:rsid w:val="00BA6DE0"/>
    <w:rsid w:val="00BA7407"/>
    <w:rsid w:val="00BA7D43"/>
    <w:rsid w:val="00BB0E09"/>
    <w:rsid w:val="00BB25FB"/>
    <w:rsid w:val="00BB2658"/>
    <w:rsid w:val="00BB311C"/>
    <w:rsid w:val="00BB404A"/>
    <w:rsid w:val="00BB470F"/>
    <w:rsid w:val="00BB48BB"/>
    <w:rsid w:val="00BB4943"/>
    <w:rsid w:val="00BB5522"/>
    <w:rsid w:val="00BB6528"/>
    <w:rsid w:val="00BB663C"/>
    <w:rsid w:val="00BB7976"/>
    <w:rsid w:val="00BB7B0D"/>
    <w:rsid w:val="00BC1517"/>
    <w:rsid w:val="00BC22D8"/>
    <w:rsid w:val="00BC2844"/>
    <w:rsid w:val="00BC3383"/>
    <w:rsid w:val="00BC44AE"/>
    <w:rsid w:val="00BC46F3"/>
    <w:rsid w:val="00BC5C71"/>
    <w:rsid w:val="00BC69F6"/>
    <w:rsid w:val="00BC6D97"/>
    <w:rsid w:val="00BD0AC7"/>
    <w:rsid w:val="00BD2AFE"/>
    <w:rsid w:val="00BD2D46"/>
    <w:rsid w:val="00BD3CA9"/>
    <w:rsid w:val="00BD43B6"/>
    <w:rsid w:val="00BD4BF5"/>
    <w:rsid w:val="00BD6CAF"/>
    <w:rsid w:val="00BD7071"/>
    <w:rsid w:val="00BD7ADE"/>
    <w:rsid w:val="00BE02DD"/>
    <w:rsid w:val="00BE0319"/>
    <w:rsid w:val="00BE13C5"/>
    <w:rsid w:val="00BE16F0"/>
    <w:rsid w:val="00BE22D1"/>
    <w:rsid w:val="00BE2AF2"/>
    <w:rsid w:val="00BE32E1"/>
    <w:rsid w:val="00BE3732"/>
    <w:rsid w:val="00BE455D"/>
    <w:rsid w:val="00BE4E09"/>
    <w:rsid w:val="00BE5093"/>
    <w:rsid w:val="00BE55E7"/>
    <w:rsid w:val="00BE66CD"/>
    <w:rsid w:val="00BE742C"/>
    <w:rsid w:val="00BE7F54"/>
    <w:rsid w:val="00BF14B9"/>
    <w:rsid w:val="00BF2554"/>
    <w:rsid w:val="00BF2A93"/>
    <w:rsid w:val="00BF2ACD"/>
    <w:rsid w:val="00BF2F99"/>
    <w:rsid w:val="00BF34E2"/>
    <w:rsid w:val="00BF473E"/>
    <w:rsid w:val="00BF4B25"/>
    <w:rsid w:val="00BF63B6"/>
    <w:rsid w:val="00C003B9"/>
    <w:rsid w:val="00C0052F"/>
    <w:rsid w:val="00C01138"/>
    <w:rsid w:val="00C02199"/>
    <w:rsid w:val="00C0319A"/>
    <w:rsid w:val="00C0319F"/>
    <w:rsid w:val="00C03418"/>
    <w:rsid w:val="00C03961"/>
    <w:rsid w:val="00C03BAE"/>
    <w:rsid w:val="00C03D23"/>
    <w:rsid w:val="00C05A64"/>
    <w:rsid w:val="00C05AAC"/>
    <w:rsid w:val="00C06F0C"/>
    <w:rsid w:val="00C10252"/>
    <w:rsid w:val="00C10659"/>
    <w:rsid w:val="00C1074C"/>
    <w:rsid w:val="00C10E18"/>
    <w:rsid w:val="00C10ECE"/>
    <w:rsid w:val="00C10EE3"/>
    <w:rsid w:val="00C11961"/>
    <w:rsid w:val="00C12625"/>
    <w:rsid w:val="00C1277F"/>
    <w:rsid w:val="00C128CA"/>
    <w:rsid w:val="00C13175"/>
    <w:rsid w:val="00C13FF1"/>
    <w:rsid w:val="00C14549"/>
    <w:rsid w:val="00C15104"/>
    <w:rsid w:val="00C15456"/>
    <w:rsid w:val="00C1593A"/>
    <w:rsid w:val="00C162A8"/>
    <w:rsid w:val="00C16B92"/>
    <w:rsid w:val="00C1704A"/>
    <w:rsid w:val="00C179C8"/>
    <w:rsid w:val="00C207B7"/>
    <w:rsid w:val="00C20EE4"/>
    <w:rsid w:val="00C219BD"/>
    <w:rsid w:val="00C224FD"/>
    <w:rsid w:val="00C22B91"/>
    <w:rsid w:val="00C23098"/>
    <w:rsid w:val="00C2314A"/>
    <w:rsid w:val="00C23247"/>
    <w:rsid w:val="00C23FC4"/>
    <w:rsid w:val="00C24812"/>
    <w:rsid w:val="00C24E74"/>
    <w:rsid w:val="00C25F9F"/>
    <w:rsid w:val="00C26998"/>
    <w:rsid w:val="00C309C0"/>
    <w:rsid w:val="00C30AD6"/>
    <w:rsid w:val="00C30E07"/>
    <w:rsid w:val="00C30ECB"/>
    <w:rsid w:val="00C31D61"/>
    <w:rsid w:val="00C31FFF"/>
    <w:rsid w:val="00C33DCC"/>
    <w:rsid w:val="00C33F76"/>
    <w:rsid w:val="00C35B34"/>
    <w:rsid w:val="00C35E2F"/>
    <w:rsid w:val="00C377CF"/>
    <w:rsid w:val="00C40661"/>
    <w:rsid w:val="00C412E4"/>
    <w:rsid w:val="00C4170C"/>
    <w:rsid w:val="00C440DC"/>
    <w:rsid w:val="00C442E7"/>
    <w:rsid w:val="00C44B03"/>
    <w:rsid w:val="00C4537F"/>
    <w:rsid w:val="00C45618"/>
    <w:rsid w:val="00C4764C"/>
    <w:rsid w:val="00C50310"/>
    <w:rsid w:val="00C5089D"/>
    <w:rsid w:val="00C50A8D"/>
    <w:rsid w:val="00C52252"/>
    <w:rsid w:val="00C52B94"/>
    <w:rsid w:val="00C53355"/>
    <w:rsid w:val="00C53445"/>
    <w:rsid w:val="00C53EBB"/>
    <w:rsid w:val="00C602DF"/>
    <w:rsid w:val="00C60305"/>
    <w:rsid w:val="00C60F80"/>
    <w:rsid w:val="00C61066"/>
    <w:rsid w:val="00C611BC"/>
    <w:rsid w:val="00C614AB"/>
    <w:rsid w:val="00C61DAB"/>
    <w:rsid w:val="00C62A78"/>
    <w:rsid w:val="00C63AEB"/>
    <w:rsid w:val="00C63CCD"/>
    <w:rsid w:val="00C6458B"/>
    <w:rsid w:val="00C65502"/>
    <w:rsid w:val="00C65816"/>
    <w:rsid w:val="00C658E8"/>
    <w:rsid w:val="00C70600"/>
    <w:rsid w:val="00C70934"/>
    <w:rsid w:val="00C72305"/>
    <w:rsid w:val="00C72B5B"/>
    <w:rsid w:val="00C73156"/>
    <w:rsid w:val="00C7416E"/>
    <w:rsid w:val="00C743F6"/>
    <w:rsid w:val="00C7453C"/>
    <w:rsid w:val="00C74554"/>
    <w:rsid w:val="00C74752"/>
    <w:rsid w:val="00C74869"/>
    <w:rsid w:val="00C763DA"/>
    <w:rsid w:val="00C76C1B"/>
    <w:rsid w:val="00C76E32"/>
    <w:rsid w:val="00C777B8"/>
    <w:rsid w:val="00C80927"/>
    <w:rsid w:val="00C82669"/>
    <w:rsid w:val="00C827A7"/>
    <w:rsid w:val="00C83DEC"/>
    <w:rsid w:val="00C851B9"/>
    <w:rsid w:val="00C85B8A"/>
    <w:rsid w:val="00C864CD"/>
    <w:rsid w:val="00C86CE2"/>
    <w:rsid w:val="00C878F8"/>
    <w:rsid w:val="00C90BBD"/>
    <w:rsid w:val="00C91DC2"/>
    <w:rsid w:val="00C92A3A"/>
    <w:rsid w:val="00C92C5E"/>
    <w:rsid w:val="00C93DEA"/>
    <w:rsid w:val="00C9492C"/>
    <w:rsid w:val="00C951CC"/>
    <w:rsid w:val="00C953EF"/>
    <w:rsid w:val="00C95F55"/>
    <w:rsid w:val="00C96DD2"/>
    <w:rsid w:val="00C973A8"/>
    <w:rsid w:val="00C97FEB"/>
    <w:rsid w:val="00CA0AE4"/>
    <w:rsid w:val="00CA22C4"/>
    <w:rsid w:val="00CA253C"/>
    <w:rsid w:val="00CA2EF0"/>
    <w:rsid w:val="00CA38F1"/>
    <w:rsid w:val="00CA5183"/>
    <w:rsid w:val="00CA5D80"/>
    <w:rsid w:val="00CA6B72"/>
    <w:rsid w:val="00CA7D64"/>
    <w:rsid w:val="00CB0E47"/>
    <w:rsid w:val="00CB0ECA"/>
    <w:rsid w:val="00CB3B6F"/>
    <w:rsid w:val="00CB4774"/>
    <w:rsid w:val="00CB47D8"/>
    <w:rsid w:val="00CB5397"/>
    <w:rsid w:val="00CB5835"/>
    <w:rsid w:val="00CB5DD6"/>
    <w:rsid w:val="00CB7247"/>
    <w:rsid w:val="00CB76B4"/>
    <w:rsid w:val="00CB7B18"/>
    <w:rsid w:val="00CB7D18"/>
    <w:rsid w:val="00CC0395"/>
    <w:rsid w:val="00CC1BE6"/>
    <w:rsid w:val="00CC26F3"/>
    <w:rsid w:val="00CC2711"/>
    <w:rsid w:val="00CC3066"/>
    <w:rsid w:val="00CC307A"/>
    <w:rsid w:val="00CC35A2"/>
    <w:rsid w:val="00CC40EA"/>
    <w:rsid w:val="00CC53D7"/>
    <w:rsid w:val="00CC6009"/>
    <w:rsid w:val="00CC6F39"/>
    <w:rsid w:val="00CC72BF"/>
    <w:rsid w:val="00CC7C1B"/>
    <w:rsid w:val="00CD121B"/>
    <w:rsid w:val="00CD121E"/>
    <w:rsid w:val="00CD1906"/>
    <w:rsid w:val="00CD338F"/>
    <w:rsid w:val="00CD3DF5"/>
    <w:rsid w:val="00CD4326"/>
    <w:rsid w:val="00CD457F"/>
    <w:rsid w:val="00CD6112"/>
    <w:rsid w:val="00CD6D9A"/>
    <w:rsid w:val="00CD7219"/>
    <w:rsid w:val="00CE003D"/>
    <w:rsid w:val="00CE0075"/>
    <w:rsid w:val="00CE0878"/>
    <w:rsid w:val="00CE0889"/>
    <w:rsid w:val="00CE093E"/>
    <w:rsid w:val="00CE0DA2"/>
    <w:rsid w:val="00CE0E37"/>
    <w:rsid w:val="00CE23EA"/>
    <w:rsid w:val="00CE4EBE"/>
    <w:rsid w:val="00CE50CE"/>
    <w:rsid w:val="00CE576B"/>
    <w:rsid w:val="00CE6A1D"/>
    <w:rsid w:val="00CE6B9A"/>
    <w:rsid w:val="00CF0527"/>
    <w:rsid w:val="00CF0C4C"/>
    <w:rsid w:val="00CF10CF"/>
    <w:rsid w:val="00CF1ADF"/>
    <w:rsid w:val="00CF343D"/>
    <w:rsid w:val="00CF3BEB"/>
    <w:rsid w:val="00CF4333"/>
    <w:rsid w:val="00CF50B9"/>
    <w:rsid w:val="00CF664C"/>
    <w:rsid w:val="00CF6DF5"/>
    <w:rsid w:val="00CF7492"/>
    <w:rsid w:val="00D0030D"/>
    <w:rsid w:val="00D02B56"/>
    <w:rsid w:val="00D02E66"/>
    <w:rsid w:val="00D046E9"/>
    <w:rsid w:val="00D06B59"/>
    <w:rsid w:val="00D1467F"/>
    <w:rsid w:val="00D15EBE"/>
    <w:rsid w:val="00D17F1F"/>
    <w:rsid w:val="00D206C1"/>
    <w:rsid w:val="00D20841"/>
    <w:rsid w:val="00D210C9"/>
    <w:rsid w:val="00D22223"/>
    <w:rsid w:val="00D22C02"/>
    <w:rsid w:val="00D22DD4"/>
    <w:rsid w:val="00D22E5B"/>
    <w:rsid w:val="00D2361D"/>
    <w:rsid w:val="00D24BB8"/>
    <w:rsid w:val="00D26F85"/>
    <w:rsid w:val="00D27B97"/>
    <w:rsid w:val="00D27EF4"/>
    <w:rsid w:val="00D30195"/>
    <w:rsid w:val="00D3166E"/>
    <w:rsid w:val="00D31C84"/>
    <w:rsid w:val="00D3200A"/>
    <w:rsid w:val="00D3330D"/>
    <w:rsid w:val="00D33B06"/>
    <w:rsid w:val="00D3552C"/>
    <w:rsid w:val="00D35FB1"/>
    <w:rsid w:val="00D365E1"/>
    <w:rsid w:val="00D368D2"/>
    <w:rsid w:val="00D36FD9"/>
    <w:rsid w:val="00D37478"/>
    <w:rsid w:val="00D4115B"/>
    <w:rsid w:val="00D41350"/>
    <w:rsid w:val="00D41859"/>
    <w:rsid w:val="00D42784"/>
    <w:rsid w:val="00D4291A"/>
    <w:rsid w:val="00D435E4"/>
    <w:rsid w:val="00D44AB8"/>
    <w:rsid w:val="00D45B94"/>
    <w:rsid w:val="00D46969"/>
    <w:rsid w:val="00D47A35"/>
    <w:rsid w:val="00D51C1F"/>
    <w:rsid w:val="00D53BE8"/>
    <w:rsid w:val="00D54A32"/>
    <w:rsid w:val="00D55568"/>
    <w:rsid w:val="00D55E1D"/>
    <w:rsid w:val="00D56AF6"/>
    <w:rsid w:val="00D571DB"/>
    <w:rsid w:val="00D61180"/>
    <w:rsid w:val="00D62341"/>
    <w:rsid w:val="00D624E1"/>
    <w:rsid w:val="00D630AE"/>
    <w:rsid w:val="00D632D6"/>
    <w:rsid w:val="00D63F2F"/>
    <w:rsid w:val="00D644A5"/>
    <w:rsid w:val="00D64AE8"/>
    <w:rsid w:val="00D65288"/>
    <w:rsid w:val="00D66466"/>
    <w:rsid w:val="00D67526"/>
    <w:rsid w:val="00D712AF"/>
    <w:rsid w:val="00D726F9"/>
    <w:rsid w:val="00D72F96"/>
    <w:rsid w:val="00D73B66"/>
    <w:rsid w:val="00D73D17"/>
    <w:rsid w:val="00D74EF3"/>
    <w:rsid w:val="00D76897"/>
    <w:rsid w:val="00D76FAB"/>
    <w:rsid w:val="00D77AE0"/>
    <w:rsid w:val="00D82233"/>
    <w:rsid w:val="00D8326E"/>
    <w:rsid w:val="00D83627"/>
    <w:rsid w:val="00D83A64"/>
    <w:rsid w:val="00D83D91"/>
    <w:rsid w:val="00D84381"/>
    <w:rsid w:val="00D847C0"/>
    <w:rsid w:val="00D84FC8"/>
    <w:rsid w:val="00D873E6"/>
    <w:rsid w:val="00D87869"/>
    <w:rsid w:val="00D87DE8"/>
    <w:rsid w:val="00D92A8A"/>
    <w:rsid w:val="00D93102"/>
    <w:rsid w:val="00D9383A"/>
    <w:rsid w:val="00D93E41"/>
    <w:rsid w:val="00D94238"/>
    <w:rsid w:val="00D9515A"/>
    <w:rsid w:val="00D9569E"/>
    <w:rsid w:val="00D95B2C"/>
    <w:rsid w:val="00D96621"/>
    <w:rsid w:val="00D978F8"/>
    <w:rsid w:val="00D97E14"/>
    <w:rsid w:val="00DA023C"/>
    <w:rsid w:val="00DA0425"/>
    <w:rsid w:val="00DA06EB"/>
    <w:rsid w:val="00DA0FA5"/>
    <w:rsid w:val="00DA120F"/>
    <w:rsid w:val="00DA1C99"/>
    <w:rsid w:val="00DA2970"/>
    <w:rsid w:val="00DA3ACA"/>
    <w:rsid w:val="00DA4497"/>
    <w:rsid w:val="00DA5197"/>
    <w:rsid w:val="00DA5D9C"/>
    <w:rsid w:val="00DA6118"/>
    <w:rsid w:val="00DA673C"/>
    <w:rsid w:val="00DA703A"/>
    <w:rsid w:val="00DB0F06"/>
    <w:rsid w:val="00DB3E91"/>
    <w:rsid w:val="00DB4BA7"/>
    <w:rsid w:val="00DB6146"/>
    <w:rsid w:val="00DB6E90"/>
    <w:rsid w:val="00DB6F37"/>
    <w:rsid w:val="00DB71F0"/>
    <w:rsid w:val="00DB7773"/>
    <w:rsid w:val="00DC1C81"/>
    <w:rsid w:val="00DC21F1"/>
    <w:rsid w:val="00DC3690"/>
    <w:rsid w:val="00DC3D59"/>
    <w:rsid w:val="00DC3EFB"/>
    <w:rsid w:val="00DC425A"/>
    <w:rsid w:val="00DC5A50"/>
    <w:rsid w:val="00DC5CEA"/>
    <w:rsid w:val="00DC5DC5"/>
    <w:rsid w:val="00DC67A8"/>
    <w:rsid w:val="00DC6A84"/>
    <w:rsid w:val="00DC725C"/>
    <w:rsid w:val="00DC755C"/>
    <w:rsid w:val="00DC7825"/>
    <w:rsid w:val="00DD07A1"/>
    <w:rsid w:val="00DD1694"/>
    <w:rsid w:val="00DD1A28"/>
    <w:rsid w:val="00DD1E49"/>
    <w:rsid w:val="00DD20D2"/>
    <w:rsid w:val="00DD3359"/>
    <w:rsid w:val="00DD369A"/>
    <w:rsid w:val="00DD4238"/>
    <w:rsid w:val="00DD423F"/>
    <w:rsid w:val="00DD4360"/>
    <w:rsid w:val="00DD441C"/>
    <w:rsid w:val="00DD4B07"/>
    <w:rsid w:val="00DD4BA6"/>
    <w:rsid w:val="00DD528E"/>
    <w:rsid w:val="00DD6543"/>
    <w:rsid w:val="00DD73CA"/>
    <w:rsid w:val="00DE01A6"/>
    <w:rsid w:val="00DE0FFA"/>
    <w:rsid w:val="00DE2E90"/>
    <w:rsid w:val="00DE4223"/>
    <w:rsid w:val="00DE4A0C"/>
    <w:rsid w:val="00DE5F6C"/>
    <w:rsid w:val="00DE7189"/>
    <w:rsid w:val="00DE77E3"/>
    <w:rsid w:val="00DE7EFA"/>
    <w:rsid w:val="00DF04B8"/>
    <w:rsid w:val="00DF07B1"/>
    <w:rsid w:val="00DF0C16"/>
    <w:rsid w:val="00DF1F75"/>
    <w:rsid w:val="00DF20BD"/>
    <w:rsid w:val="00DF2620"/>
    <w:rsid w:val="00DF2C97"/>
    <w:rsid w:val="00DF4CB0"/>
    <w:rsid w:val="00DF5886"/>
    <w:rsid w:val="00DF5CC3"/>
    <w:rsid w:val="00DF60F4"/>
    <w:rsid w:val="00DF6879"/>
    <w:rsid w:val="00DF71D7"/>
    <w:rsid w:val="00E00E05"/>
    <w:rsid w:val="00E00EE5"/>
    <w:rsid w:val="00E017BC"/>
    <w:rsid w:val="00E0229E"/>
    <w:rsid w:val="00E024CC"/>
    <w:rsid w:val="00E02C85"/>
    <w:rsid w:val="00E036F8"/>
    <w:rsid w:val="00E03DBA"/>
    <w:rsid w:val="00E03E5A"/>
    <w:rsid w:val="00E0408D"/>
    <w:rsid w:val="00E044AF"/>
    <w:rsid w:val="00E06EAA"/>
    <w:rsid w:val="00E0717E"/>
    <w:rsid w:val="00E072D0"/>
    <w:rsid w:val="00E07404"/>
    <w:rsid w:val="00E07893"/>
    <w:rsid w:val="00E1054A"/>
    <w:rsid w:val="00E105C9"/>
    <w:rsid w:val="00E10674"/>
    <w:rsid w:val="00E107BF"/>
    <w:rsid w:val="00E11246"/>
    <w:rsid w:val="00E1233B"/>
    <w:rsid w:val="00E126E5"/>
    <w:rsid w:val="00E1342C"/>
    <w:rsid w:val="00E13AA5"/>
    <w:rsid w:val="00E1420F"/>
    <w:rsid w:val="00E14299"/>
    <w:rsid w:val="00E143EE"/>
    <w:rsid w:val="00E15B68"/>
    <w:rsid w:val="00E16BA9"/>
    <w:rsid w:val="00E17514"/>
    <w:rsid w:val="00E20897"/>
    <w:rsid w:val="00E20C9C"/>
    <w:rsid w:val="00E20F86"/>
    <w:rsid w:val="00E22416"/>
    <w:rsid w:val="00E22AAD"/>
    <w:rsid w:val="00E234BE"/>
    <w:rsid w:val="00E25B42"/>
    <w:rsid w:val="00E267A2"/>
    <w:rsid w:val="00E26CA6"/>
    <w:rsid w:val="00E27A0A"/>
    <w:rsid w:val="00E27C0F"/>
    <w:rsid w:val="00E30BAD"/>
    <w:rsid w:val="00E3223C"/>
    <w:rsid w:val="00E324AD"/>
    <w:rsid w:val="00E33894"/>
    <w:rsid w:val="00E33F28"/>
    <w:rsid w:val="00E35293"/>
    <w:rsid w:val="00E35DE9"/>
    <w:rsid w:val="00E36E5C"/>
    <w:rsid w:val="00E3745F"/>
    <w:rsid w:val="00E37563"/>
    <w:rsid w:val="00E403EC"/>
    <w:rsid w:val="00E40992"/>
    <w:rsid w:val="00E40B62"/>
    <w:rsid w:val="00E41077"/>
    <w:rsid w:val="00E416ED"/>
    <w:rsid w:val="00E41B32"/>
    <w:rsid w:val="00E425AB"/>
    <w:rsid w:val="00E42CCC"/>
    <w:rsid w:val="00E4302A"/>
    <w:rsid w:val="00E43A67"/>
    <w:rsid w:val="00E43CC5"/>
    <w:rsid w:val="00E458E5"/>
    <w:rsid w:val="00E50E1B"/>
    <w:rsid w:val="00E50EEA"/>
    <w:rsid w:val="00E51011"/>
    <w:rsid w:val="00E51A5A"/>
    <w:rsid w:val="00E52AB0"/>
    <w:rsid w:val="00E52EB8"/>
    <w:rsid w:val="00E53538"/>
    <w:rsid w:val="00E558EA"/>
    <w:rsid w:val="00E55DE4"/>
    <w:rsid w:val="00E570D8"/>
    <w:rsid w:val="00E57C38"/>
    <w:rsid w:val="00E6062B"/>
    <w:rsid w:val="00E61856"/>
    <w:rsid w:val="00E62450"/>
    <w:rsid w:val="00E62590"/>
    <w:rsid w:val="00E627DD"/>
    <w:rsid w:val="00E64568"/>
    <w:rsid w:val="00E646AA"/>
    <w:rsid w:val="00E652DF"/>
    <w:rsid w:val="00E65807"/>
    <w:rsid w:val="00E65E44"/>
    <w:rsid w:val="00E66460"/>
    <w:rsid w:val="00E67177"/>
    <w:rsid w:val="00E67CDF"/>
    <w:rsid w:val="00E70129"/>
    <w:rsid w:val="00E7070F"/>
    <w:rsid w:val="00E716A1"/>
    <w:rsid w:val="00E719FF"/>
    <w:rsid w:val="00E7223D"/>
    <w:rsid w:val="00E7296B"/>
    <w:rsid w:val="00E72C24"/>
    <w:rsid w:val="00E7444E"/>
    <w:rsid w:val="00E74689"/>
    <w:rsid w:val="00E74C0C"/>
    <w:rsid w:val="00E74F32"/>
    <w:rsid w:val="00E7618E"/>
    <w:rsid w:val="00E771FB"/>
    <w:rsid w:val="00E7787C"/>
    <w:rsid w:val="00E801FB"/>
    <w:rsid w:val="00E8199D"/>
    <w:rsid w:val="00E81D3B"/>
    <w:rsid w:val="00E81E02"/>
    <w:rsid w:val="00E83466"/>
    <w:rsid w:val="00E8470A"/>
    <w:rsid w:val="00E849E6"/>
    <w:rsid w:val="00E86C4C"/>
    <w:rsid w:val="00E86F0B"/>
    <w:rsid w:val="00E870BE"/>
    <w:rsid w:val="00E876B7"/>
    <w:rsid w:val="00E92746"/>
    <w:rsid w:val="00E93B2B"/>
    <w:rsid w:val="00E949EE"/>
    <w:rsid w:val="00E94BCF"/>
    <w:rsid w:val="00E9560A"/>
    <w:rsid w:val="00E959D6"/>
    <w:rsid w:val="00E96581"/>
    <w:rsid w:val="00E966F5"/>
    <w:rsid w:val="00E96DB7"/>
    <w:rsid w:val="00E976E3"/>
    <w:rsid w:val="00EA00E8"/>
    <w:rsid w:val="00EA0A1C"/>
    <w:rsid w:val="00EA0EC7"/>
    <w:rsid w:val="00EA6730"/>
    <w:rsid w:val="00EA6D7B"/>
    <w:rsid w:val="00EA7C0B"/>
    <w:rsid w:val="00EB0633"/>
    <w:rsid w:val="00EB0A5F"/>
    <w:rsid w:val="00EB0C88"/>
    <w:rsid w:val="00EB0F51"/>
    <w:rsid w:val="00EB15E0"/>
    <w:rsid w:val="00EB29A7"/>
    <w:rsid w:val="00EB2AB2"/>
    <w:rsid w:val="00EB3333"/>
    <w:rsid w:val="00EB3917"/>
    <w:rsid w:val="00EB60D9"/>
    <w:rsid w:val="00EB66C5"/>
    <w:rsid w:val="00EB67A7"/>
    <w:rsid w:val="00EB6CB9"/>
    <w:rsid w:val="00EB763F"/>
    <w:rsid w:val="00EB7A8B"/>
    <w:rsid w:val="00EB7F60"/>
    <w:rsid w:val="00EC0055"/>
    <w:rsid w:val="00EC1179"/>
    <w:rsid w:val="00EC157C"/>
    <w:rsid w:val="00EC1952"/>
    <w:rsid w:val="00EC1C2F"/>
    <w:rsid w:val="00EC28B5"/>
    <w:rsid w:val="00EC34BA"/>
    <w:rsid w:val="00EC442E"/>
    <w:rsid w:val="00EC510F"/>
    <w:rsid w:val="00EC60ED"/>
    <w:rsid w:val="00EC6D8C"/>
    <w:rsid w:val="00EC733D"/>
    <w:rsid w:val="00ED0755"/>
    <w:rsid w:val="00ED0ACE"/>
    <w:rsid w:val="00ED2CE8"/>
    <w:rsid w:val="00ED3118"/>
    <w:rsid w:val="00ED38E4"/>
    <w:rsid w:val="00ED4347"/>
    <w:rsid w:val="00ED4A1B"/>
    <w:rsid w:val="00ED649F"/>
    <w:rsid w:val="00ED6CF0"/>
    <w:rsid w:val="00EE0ED3"/>
    <w:rsid w:val="00EE217A"/>
    <w:rsid w:val="00EE2E8B"/>
    <w:rsid w:val="00EE404F"/>
    <w:rsid w:val="00EE4313"/>
    <w:rsid w:val="00EE45D5"/>
    <w:rsid w:val="00EE5507"/>
    <w:rsid w:val="00EE5613"/>
    <w:rsid w:val="00EE6C8A"/>
    <w:rsid w:val="00EE7630"/>
    <w:rsid w:val="00EF0612"/>
    <w:rsid w:val="00EF08CE"/>
    <w:rsid w:val="00EF09EF"/>
    <w:rsid w:val="00EF10C8"/>
    <w:rsid w:val="00EF1229"/>
    <w:rsid w:val="00EF12A0"/>
    <w:rsid w:val="00EF3675"/>
    <w:rsid w:val="00EF394A"/>
    <w:rsid w:val="00EF3E32"/>
    <w:rsid w:val="00EF48FD"/>
    <w:rsid w:val="00EF64E1"/>
    <w:rsid w:val="00EF73D5"/>
    <w:rsid w:val="00EF7EEA"/>
    <w:rsid w:val="00F0055F"/>
    <w:rsid w:val="00F006F4"/>
    <w:rsid w:val="00F01048"/>
    <w:rsid w:val="00F01A68"/>
    <w:rsid w:val="00F03E64"/>
    <w:rsid w:val="00F04154"/>
    <w:rsid w:val="00F05787"/>
    <w:rsid w:val="00F066AB"/>
    <w:rsid w:val="00F10477"/>
    <w:rsid w:val="00F10655"/>
    <w:rsid w:val="00F10A19"/>
    <w:rsid w:val="00F11697"/>
    <w:rsid w:val="00F11827"/>
    <w:rsid w:val="00F11DFD"/>
    <w:rsid w:val="00F12782"/>
    <w:rsid w:val="00F12BD9"/>
    <w:rsid w:val="00F12F64"/>
    <w:rsid w:val="00F14854"/>
    <w:rsid w:val="00F14B83"/>
    <w:rsid w:val="00F154DB"/>
    <w:rsid w:val="00F1574F"/>
    <w:rsid w:val="00F16952"/>
    <w:rsid w:val="00F169CA"/>
    <w:rsid w:val="00F16D47"/>
    <w:rsid w:val="00F17415"/>
    <w:rsid w:val="00F20922"/>
    <w:rsid w:val="00F21817"/>
    <w:rsid w:val="00F21E15"/>
    <w:rsid w:val="00F21F4F"/>
    <w:rsid w:val="00F22E71"/>
    <w:rsid w:val="00F23ABE"/>
    <w:rsid w:val="00F24E0C"/>
    <w:rsid w:val="00F254B8"/>
    <w:rsid w:val="00F25B5F"/>
    <w:rsid w:val="00F26BC6"/>
    <w:rsid w:val="00F26DC9"/>
    <w:rsid w:val="00F27691"/>
    <w:rsid w:val="00F303EF"/>
    <w:rsid w:val="00F30743"/>
    <w:rsid w:val="00F314CD"/>
    <w:rsid w:val="00F32CD0"/>
    <w:rsid w:val="00F33C7E"/>
    <w:rsid w:val="00F3523F"/>
    <w:rsid w:val="00F360CF"/>
    <w:rsid w:val="00F36B83"/>
    <w:rsid w:val="00F3721D"/>
    <w:rsid w:val="00F40A85"/>
    <w:rsid w:val="00F41B21"/>
    <w:rsid w:val="00F41E08"/>
    <w:rsid w:val="00F4224A"/>
    <w:rsid w:val="00F42723"/>
    <w:rsid w:val="00F437BB"/>
    <w:rsid w:val="00F43A58"/>
    <w:rsid w:val="00F44710"/>
    <w:rsid w:val="00F44F67"/>
    <w:rsid w:val="00F46DF6"/>
    <w:rsid w:val="00F4771B"/>
    <w:rsid w:val="00F47C63"/>
    <w:rsid w:val="00F51F23"/>
    <w:rsid w:val="00F52A66"/>
    <w:rsid w:val="00F52B52"/>
    <w:rsid w:val="00F52EC9"/>
    <w:rsid w:val="00F54E1F"/>
    <w:rsid w:val="00F56491"/>
    <w:rsid w:val="00F56997"/>
    <w:rsid w:val="00F57114"/>
    <w:rsid w:val="00F574B3"/>
    <w:rsid w:val="00F57B82"/>
    <w:rsid w:val="00F57CA5"/>
    <w:rsid w:val="00F60003"/>
    <w:rsid w:val="00F6040F"/>
    <w:rsid w:val="00F609F3"/>
    <w:rsid w:val="00F61203"/>
    <w:rsid w:val="00F6196C"/>
    <w:rsid w:val="00F64B3C"/>
    <w:rsid w:val="00F65115"/>
    <w:rsid w:val="00F65F82"/>
    <w:rsid w:val="00F66854"/>
    <w:rsid w:val="00F67911"/>
    <w:rsid w:val="00F67C85"/>
    <w:rsid w:val="00F70867"/>
    <w:rsid w:val="00F713BD"/>
    <w:rsid w:val="00F714B0"/>
    <w:rsid w:val="00F7186A"/>
    <w:rsid w:val="00F74169"/>
    <w:rsid w:val="00F74503"/>
    <w:rsid w:val="00F752E4"/>
    <w:rsid w:val="00F75A38"/>
    <w:rsid w:val="00F77C31"/>
    <w:rsid w:val="00F805E7"/>
    <w:rsid w:val="00F816DE"/>
    <w:rsid w:val="00F82A70"/>
    <w:rsid w:val="00F82C03"/>
    <w:rsid w:val="00F82F29"/>
    <w:rsid w:val="00F831D2"/>
    <w:rsid w:val="00F83892"/>
    <w:rsid w:val="00F83DB5"/>
    <w:rsid w:val="00F840FB"/>
    <w:rsid w:val="00F85122"/>
    <w:rsid w:val="00F85240"/>
    <w:rsid w:val="00F853DA"/>
    <w:rsid w:val="00F85498"/>
    <w:rsid w:val="00F86120"/>
    <w:rsid w:val="00F86ACE"/>
    <w:rsid w:val="00F8757E"/>
    <w:rsid w:val="00F8763B"/>
    <w:rsid w:val="00F87969"/>
    <w:rsid w:val="00F87DAC"/>
    <w:rsid w:val="00F9053B"/>
    <w:rsid w:val="00F90F03"/>
    <w:rsid w:val="00F917AE"/>
    <w:rsid w:val="00F93078"/>
    <w:rsid w:val="00F9344B"/>
    <w:rsid w:val="00F93778"/>
    <w:rsid w:val="00F941B7"/>
    <w:rsid w:val="00F94806"/>
    <w:rsid w:val="00FA1220"/>
    <w:rsid w:val="00FA22E6"/>
    <w:rsid w:val="00FA29C0"/>
    <w:rsid w:val="00FA2FD0"/>
    <w:rsid w:val="00FA3553"/>
    <w:rsid w:val="00FA6F35"/>
    <w:rsid w:val="00FA6FAB"/>
    <w:rsid w:val="00FA7704"/>
    <w:rsid w:val="00FA7B40"/>
    <w:rsid w:val="00FB04F2"/>
    <w:rsid w:val="00FB10FD"/>
    <w:rsid w:val="00FB1C39"/>
    <w:rsid w:val="00FB1EE1"/>
    <w:rsid w:val="00FB2934"/>
    <w:rsid w:val="00FB39D0"/>
    <w:rsid w:val="00FB4B22"/>
    <w:rsid w:val="00FB5BD1"/>
    <w:rsid w:val="00FB5C54"/>
    <w:rsid w:val="00FB6102"/>
    <w:rsid w:val="00FB67DC"/>
    <w:rsid w:val="00FC0F74"/>
    <w:rsid w:val="00FC13F1"/>
    <w:rsid w:val="00FC2227"/>
    <w:rsid w:val="00FC3DDA"/>
    <w:rsid w:val="00FC3E89"/>
    <w:rsid w:val="00FC4B0D"/>
    <w:rsid w:val="00FC5A38"/>
    <w:rsid w:val="00FC7132"/>
    <w:rsid w:val="00FC725F"/>
    <w:rsid w:val="00FC789A"/>
    <w:rsid w:val="00FD0041"/>
    <w:rsid w:val="00FD031A"/>
    <w:rsid w:val="00FD1C4F"/>
    <w:rsid w:val="00FD29F6"/>
    <w:rsid w:val="00FD2D69"/>
    <w:rsid w:val="00FD36D3"/>
    <w:rsid w:val="00FD3EBA"/>
    <w:rsid w:val="00FD4B0D"/>
    <w:rsid w:val="00FD5BEC"/>
    <w:rsid w:val="00FD60A8"/>
    <w:rsid w:val="00FD71BF"/>
    <w:rsid w:val="00FD75D2"/>
    <w:rsid w:val="00FD76E3"/>
    <w:rsid w:val="00FD7970"/>
    <w:rsid w:val="00FD7A8E"/>
    <w:rsid w:val="00FE0A74"/>
    <w:rsid w:val="00FE10D9"/>
    <w:rsid w:val="00FE1247"/>
    <w:rsid w:val="00FE136F"/>
    <w:rsid w:val="00FE2D06"/>
    <w:rsid w:val="00FE42F2"/>
    <w:rsid w:val="00FE44BD"/>
    <w:rsid w:val="00FE47EA"/>
    <w:rsid w:val="00FE522E"/>
    <w:rsid w:val="00FE5CBD"/>
    <w:rsid w:val="00FE6205"/>
    <w:rsid w:val="00FE625E"/>
    <w:rsid w:val="00FE6A35"/>
    <w:rsid w:val="00FE7830"/>
    <w:rsid w:val="00FE7AC5"/>
    <w:rsid w:val="00FE7B2E"/>
    <w:rsid w:val="00FE7EFB"/>
    <w:rsid w:val="00FF078A"/>
    <w:rsid w:val="00FF2874"/>
    <w:rsid w:val="00FF5E88"/>
    <w:rsid w:val="00FF717A"/>
    <w:rsid w:val="00FF799F"/>
    <w:rsid w:val="01412A73"/>
    <w:rsid w:val="0199595C"/>
    <w:rsid w:val="019F51C6"/>
    <w:rsid w:val="01BEA9F0"/>
    <w:rsid w:val="01DB9E91"/>
    <w:rsid w:val="01F83084"/>
    <w:rsid w:val="027CCB2A"/>
    <w:rsid w:val="0296582E"/>
    <w:rsid w:val="02AE2336"/>
    <w:rsid w:val="02DE5681"/>
    <w:rsid w:val="02FFFBF3"/>
    <w:rsid w:val="0367BC97"/>
    <w:rsid w:val="038CA5D8"/>
    <w:rsid w:val="03C55F1C"/>
    <w:rsid w:val="03F297F1"/>
    <w:rsid w:val="04431F9E"/>
    <w:rsid w:val="0465124E"/>
    <w:rsid w:val="049537F9"/>
    <w:rsid w:val="04A3049A"/>
    <w:rsid w:val="04A824DE"/>
    <w:rsid w:val="05688A86"/>
    <w:rsid w:val="0586EE16"/>
    <w:rsid w:val="05949086"/>
    <w:rsid w:val="0596F9A8"/>
    <w:rsid w:val="0602137A"/>
    <w:rsid w:val="061B2BCA"/>
    <w:rsid w:val="069AB8A3"/>
    <w:rsid w:val="06B0DDA3"/>
    <w:rsid w:val="06CBA1A7"/>
    <w:rsid w:val="06D09FB8"/>
    <w:rsid w:val="0713E180"/>
    <w:rsid w:val="07394771"/>
    <w:rsid w:val="07425365"/>
    <w:rsid w:val="074BB117"/>
    <w:rsid w:val="086038A0"/>
    <w:rsid w:val="08C142A7"/>
    <w:rsid w:val="08C7505D"/>
    <w:rsid w:val="09103394"/>
    <w:rsid w:val="09EA09A4"/>
    <w:rsid w:val="0A034269"/>
    <w:rsid w:val="0A222822"/>
    <w:rsid w:val="0A3465C0"/>
    <w:rsid w:val="0A4FBD5A"/>
    <w:rsid w:val="0AD3001E"/>
    <w:rsid w:val="0ADF9024"/>
    <w:rsid w:val="0B28AA7D"/>
    <w:rsid w:val="0B29DA4E"/>
    <w:rsid w:val="0B54DF2D"/>
    <w:rsid w:val="0BF856E8"/>
    <w:rsid w:val="0BFD900C"/>
    <w:rsid w:val="0C217C8E"/>
    <w:rsid w:val="0D163849"/>
    <w:rsid w:val="0DA6CD7E"/>
    <w:rsid w:val="0DD64A42"/>
    <w:rsid w:val="0E7A0192"/>
    <w:rsid w:val="0E9DC70C"/>
    <w:rsid w:val="0EBA2199"/>
    <w:rsid w:val="0EC6D346"/>
    <w:rsid w:val="0F11A90A"/>
    <w:rsid w:val="0F58F246"/>
    <w:rsid w:val="1062A3A7"/>
    <w:rsid w:val="10ACFDA0"/>
    <w:rsid w:val="110AF388"/>
    <w:rsid w:val="11A0A69F"/>
    <w:rsid w:val="11DD9016"/>
    <w:rsid w:val="11E66EDE"/>
    <w:rsid w:val="11ED3E54"/>
    <w:rsid w:val="11F9A3CB"/>
    <w:rsid w:val="122088B5"/>
    <w:rsid w:val="12246BA6"/>
    <w:rsid w:val="12507030"/>
    <w:rsid w:val="12B762FF"/>
    <w:rsid w:val="12C791E0"/>
    <w:rsid w:val="12D681CC"/>
    <w:rsid w:val="131E2D97"/>
    <w:rsid w:val="132C59AD"/>
    <w:rsid w:val="1387414F"/>
    <w:rsid w:val="13C34527"/>
    <w:rsid w:val="13EBE6FE"/>
    <w:rsid w:val="13F2C261"/>
    <w:rsid w:val="148427CD"/>
    <w:rsid w:val="14C139A2"/>
    <w:rsid w:val="14F0D68D"/>
    <w:rsid w:val="15226601"/>
    <w:rsid w:val="15328F2A"/>
    <w:rsid w:val="15611833"/>
    <w:rsid w:val="15AED228"/>
    <w:rsid w:val="1607C2B1"/>
    <w:rsid w:val="160BDF23"/>
    <w:rsid w:val="167E52C9"/>
    <w:rsid w:val="16AF09DB"/>
    <w:rsid w:val="16DA7570"/>
    <w:rsid w:val="16EB481B"/>
    <w:rsid w:val="17215927"/>
    <w:rsid w:val="17543C28"/>
    <w:rsid w:val="17F842EC"/>
    <w:rsid w:val="18A749B8"/>
    <w:rsid w:val="18B13A2A"/>
    <w:rsid w:val="18BD2988"/>
    <w:rsid w:val="19813A47"/>
    <w:rsid w:val="19BF3E1E"/>
    <w:rsid w:val="19DD4318"/>
    <w:rsid w:val="1A25723A"/>
    <w:rsid w:val="1A908D14"/>
    <w:rsid w:val="1A9BA4ED"/>
    <w:rsid w:val="1AB0772C"/>
    <w:rsid w:val="1AE3FAD7"/>
    <w:rsid w:val="1B809D57"/>
    <w:rsid w:val="1B93F747"/>
    <w:rsid w:val="1C17D1A5"/>
    <w:rsid w:val="1C7B20A7"/>
    <w:rsid w:val="1CF7F6FB"/>
    <w:rsid w:val="1D27FE52"/>
    <w:rsid w:val="1D6A05E6"/>
    <w:rsid w:val="1D6B92A0"/>
    <w:rsid w:val="1D6BFF57"/>
    <w:rsid w:val="1D89F78E"/>
    <w:rsid w:val="1DCCCA63"/>
    <w:rsid w:val="1DDFA83E"/>
    <w:rsid w:val="1E119618"/>
    <w:rsid w:val="1E6F588E"/>
    <w:rsid w:val="1E83CE17"/>
    <w:rsid w:val="1EE01459"/>
    <w:rsid w:val="1F0AED05"/>
    <w:rsid w:val="1F519AF6"/>
    <w:rsid w:val="1F6BD23C"/>
    <w:rsid w:val="20287099"/>
    <w:rsid w:val="204B7D86"/>
    <w:rsid w:val="20678DD0"/>
    <w:rsid w:val="20AF4FAD"/>
    <w:rsid w:val="20EB42C8"/>
    <w:rsid w:val="21683B41"/>
    <w:rsid w:val="21D4F90A"/>
    <w:rsid w:val="220F3B53"/>
    <w:rsid w:val="22871329"/>
    <w:rsid w:val="22B57689"/>
    <w:rsid w:val="22BF7706"/>
    <w:rsid w:val="22FBA918"/>
    <w:rsid w:val="23573F3A"/>
    <w:rsid w:val="23E4ED70"/>
    <w:rsid w:val="2466AB89"/>
    <w:rsid w:val="249736D1"/>
    <w:rsid w:val="24B4E454"/>
    <w:rsid w:val="2543A49B"/>
    <w:rsid w:val="259026EF"/>
    <w:rsid w:val="25E6451A"/>
    <w:rsid w:val="26C64C9F"/>
    <w:rsid w:val="26E02D88"/>
    <w:rsid w:val="2777220D"/>
    <w:rsid w:val="277D482C"/>
    <w:rsid w:val="27CF29D2"/>
    <w:rsid w:val="28073C08"/>
    <w:rsid w:val="285307B6"/>
    <w:rsid w:val="28B318A9"/>
    <w:rsid w:val="2911A238"/>
    <w:rsid w:val="2959A3AF"/>
    <w:rsid w:val="29846B8A"/>
    <w:rsid w:val="29B8107E"/>
    <w:rsid w:val="29C59811"/>
    <w:rsid w:val="29F48ADB"/>
    <w:rsid w:val="2A02F3AA"/>
    <w:rsid w:val="2A1A123A"/>
    <w:rsid w:val="2A680B72"/>
    <w:rsid w:val="2A94696C"/>
    <w:rsid w:val="2B0F0114"/>
    <w:rsid w:val="2B2437FA"/>
    <w:rsid w:val="2B65C405"/>
    <w:rsid w:val="2B77E620"/>
    <w:rsid w:val="2B9D8D94"/>
    <w:rsid w:val="2C8CCC97"/>
    <w:rsid w:val="2C928F0E"/>
    <w:rsid w:val="2C9F8956"/>
    <w:rsid w:val="2CF22644"/>
    <w:rsid w:val="2D21B862"/>
    <w:rsid w:val="2D2833AE"/>
    <w:rsid w:val="2D867BC7"/>
    <w:rsid w:val="2DD2FA9A"/>
    <w:rsid w:val="2DD93F57"/>
    <w:rsid w:val="2DF4F918"/>
    <w:rsid w:val="2E17F189"/>
    <w:rsid w:val="2E350258"/>
    <w:rsid w:val="2E38DBB0"/>
    <w:rsid w:val="2E870F79"/>
    <w:rsid w:val="2EB30D15"/>
    <w:rsid w:val="2F390CB4"/>
    <w:rsid w:val="2F3A54B0"/>
    <w:rsid w:val="2F6052AB"/>
    <w:rsid w:val="2FDBD7BA"/>
    <w:rsid w:val="2FF1C86D"/>
    <w:rsid w:val="2FF95051"/>
    <w:rsid w:val="304DA90D"/>
    <w:rsid w:val="319D69F3"/>
    <w:rsid w:val="3205EE43"/>
    <w:rsid w:val="3259F4FA"/>
    <w:rsid w:val="3272098B"/>
    <w:rsid w:val="3355CF39"/>
    <w:rsid w:val="337D0253"/>
    <w:rsid w:val="34A443DC"/>
    <w:rsid w:val="34CE4356"/>
    <w:rsid w:val="357174E3"/>
    <w:rsid w:val="359806CF"/>
    <w:rsid w:val="360A9123"/>
    <w:rsid w:val="3610B746"/>
    <w:rsid w:val="3640143D"/>
    <w:rsid w:val="3688DD9C"/>
    <w:rsid w:val="36AB558F"/>
    <w:rsid w:val="36C7552B"/>
    <w:rsid w:val="37734300"/>
    <w:rsid w:val="382E5629"/>
    <w:rsid w:val="386AE655"/>
    <w:rsid w:val="38A34975"/>
    <w:rsid w:val="38B32E3A"/>
    <w:rsid w:val="3912952C"/>
    <w:rsid w:val="393F70CC"/>
    <w:rsid w:val="3956AB32"/>
    <w:rsid w:val="39CFBA09"/>
    <w:rsid w:val="3A5BB4B9"/>
    <w:rsid w:val="3ACED3E4"/>
    <w:rsid w:val="3B3F6061"/>
    <w:rsid w:val="3CD3504E"/>
    <w:rsid w:val="3D329EA8"/>
    <w:rsid w:val="3DFB7B65"/>
    <w:rsid w:val="3E279A0A"/>
    <w:rsid w:val="3E79EA0C"/>
    <w:rsid w:val="3EB16627"/>
    <w:rsid w:val="3EF99735"/>
    <w:rsid w:val="3F33162E"/>
    <w:rsid w:val="3F65BF79"/>
    <w:rsid w:val="3F9979FC"/>
    <w:rsid w:val="408B4035"/>
    <w:rsid w:val="40BDA8A7"/>
    <w:rsid w:val="40CEE68F"/>
    <w:rsid w:val="40EB2A04"/>
    <w:rsid w:val="411B20CB"/>
    <w:rsid w:val="4134DA98"/>
    <w:rsid w:val="4136A083"/>
    <w:rsid w:val="41C52422"/>
    <w:rsid w:val="42AC50CF"/>
    <w:rsid w:val="42B9CD00"/>
    <w:rsid w:val="42FD8D78"/>
    <w:rsid w:val="4371D3B3"/>
    <w:rsid w:val="4392D7A9"/>
    <w:rsid w:val="43C2E0F7"/>
    <w:rsid w:val="43F308E5"/>
    <w:rsid w:val="4402489A"/>
    <w:rsid w:val="44068751"/>
    <w:rsid w:val="44274729"/>
    <w:rsid w:val="447CF89B"/>
    <w:rsid w:val="44A79938"/>
    <w:rsid w:val="44DE8E0E"/>
    <w:rsid w:val="45142121"/>
    <w:rsid w:val="4562812A"/>
    <w:rsid w:val="458D20CC"/>
    <w:rsid w:val="45A10E1B"/>
    <w:rsid w:val="46352E3A"/>
    <w:rsid w:val="4653989E"/>
    <w:rsid w:val="46FE518B"/>
    <w:rsid w:val="476FC764"/>
    <w:rsid w:val="478BFAFC"/>
    <w:rsid w:val="48172C01"/>
    <w:rsid w:val="486953FC"/>
    <w:rsid w:val="4886C876"/>
    <w:rsid w:val="488EEED5"/>
    <w:rsid w:val="48AFECF4"/>
    <w:rsid w:val="48C60015"/>
    <w:rsid w:val="48D9F874"/>
    <w:rsid w:val="492DFF2B"/>
    <w:rsid w:val="49B0EC5B"/>
    <w:rsid w:val="49C4566D"/>
    <w:rsid w:val="4A068AD5"/>
    <w:rsid w:val="4A24C806"/>
    <w:rsid w:val="4A93EDDE"/>
    <w:rsid w:val="4B10E4DA"/>
    <w:rsid w:val="4B63210C"/>
    <w:rsid w:val="4C480BBF"/>
    <w:rsid w:val="4C71A4AA"/>
    <w:rsid w:val="4CB91027"/>
    <w:rsid w:val="4CE31540"/>
    <w:rsid w:val="4D5509B1"/>
    <w:rsid w:val="4D9832B1"/>
    <w:rsid w:val="4E01704E"/>
    <w:rsid w:val="4EE209F7"/>
    <w:rsid w:val="4F1E3C3B"/>
    <w:rsid w:val="4F483E0B"/>
    <w:rsid w:val="4FA9456C"/>
    <w:rsid w:val="4FEA07D7"/>
    <w:rsid w:val="500EE077"/>
    <w:rsid w:val="50471C0C"/>
    <w:rsid w:val="5142F635"/>
    <w:rsid w:val="517FCE67"/>
    <w:rsid w:val="518AF1F3"/>
    <w:rsid w:val="520C1986"/>
    <w:rsid w:val="52103642"/>
    <w:rsid w:val="52246C23"/>
    <w:rsid w:val="5288C840"/>
    <w:rsid w:val="529174EA"/>
    <w:rsid w:val="52B268B2"/>
    <w:rsid w:val="52D256BA"/>
    <w:rsid w:val="52DCEABB"/>
    <w:rsid w:val="52DFEA0F"/>
    <w:rsid w:val="5321D303"/>
    <w:rsid w:val="5345D9BB"/>
    <w:rsid w:val="538EC18A"/>
    <w:rsid w:val="53968545"/>
    <w:rsid w:val="53E51AAA"/>
    <w:rsid w:val="53E8E253"/>
    <w:rsid w:val="5418306D"/>
    <w:rsid w:val="543B89D9"/>
    <w:rsid w:val="54B2D087"/>
    <w:rsid w:val="54C9B061"/>
    <w:rsid w:val="54DEF169"/>
    <w:rsid w:val="552CB183"/>
    <w:rsid w:val="55A47B0D"/>
    <w:rsid w:val="55A6AE2C"/>
    <w:rsid w:val="55AB2606"/>
    <w:rsid w:val="560992D5"/>
    <w:rsid w:val="560AAA0B"/>
    <w:rsid w:val="5612EE64"/>
    <w:rsid w:val="56533F8A"/>
    <w:rsid w:val="56762309"/>
    <w:rsid w:val="56C785C5"/>
    <w:rsid w:val="570ECE43"/>
    <w:rsid w:val="57787CD8"/>
    <w:rsid w:val="57B237B9"/>
    <w:rsid w:val="58441397"/>
    <w:rsid w:val="588DDEA4"/>
    <w:rsid w:val="594320CF"/>
    <w:rsid w:val="59620594"/>
    <w:rsid w:val="5A2B6D5D"/>
    <w:rsid w:val="5A4DB95C"/>
    <w:rsid w:val="5A4DDB01"/>
    <w:rsid w:val="5A8A5E07"/>
    <w:rsid w:val="5BD10FE5"/>
    <w:rsid w:val="5BD44A9F"/>
    <w:rsid w:val="5BDD0330"/>
    <w:rsid w:val="5C20D8DA"/>
    <w:rsid w:val="5CA7ED3D"/>
    <w:rsid w:val="5CCF60FD"/>
    <w:rsid w:val="5CDCB96D"/>
    <w:rsid w:val="5D188F9A"/>
    <w:rsid w:val="5D25C8F9"/>
    <w:rsid w:val="5D78D391"/>
    <w:rsid w:val="5DFB7C5D"/>
    <w:rsid w:val="5E1CDE61"/>
    <w:rsid w:val="5E20E9EB"/>
    <w:rsid w:val="5E4D2728"/>
    <w:rsid w:val="5EB45FFB"/>
    <w:rsid w:val="5ED8895D"/>
    <w:rsid w:val="5F49E434"/>
    <w:rsid w:val="5F90A98F"/>
    <w:rsid w:val="5FBB51FF"/>
    <w:rsid w:val="5FE05EEA"/>
    <w:rsid w:val="5FF651FE"/>
    <w:rsid w:val="5FFAC0CF"/>
    <w:rsid w:val="605AB830"/>
    <w:rsid w:val="605D69BB"/>
    <w:rsid w:val="608B5BD2"/>
    <w:rsid w:val="609EA10B"/>
    <w:rsid w:val="60B93413"/>
    <w:rsid w:val="60D6B74C"/>
    <w:rsid w:val="60F6B123"/>
    <w:rsid w:val="610D64AF"/>
    <w:rsid w:val="6195F231"/>
    <w:rsid w:val="620C3B42"/>
    <w:rsid w:val="624CDCF2"/>
    <w:rsid w:val="625B6B6D"/>
    <w:rsid w:val="62FCD7E6"/>
    <w:rsid w:val="6314CA63"/>
    <w:rsid w:val="631A1CFF"/>
    <w:rsid w:val="638E7046"/>
    <w:rsid w:val="63E9901F"/>
    <w:rsid w:val="64744A8F"/>
    <w:rsid w:val="64938940"/>
    <w:rsid w:val="64BC68AC"/>
    <w:rsid w:val="64C6AA0E"/>
    <w:rsid w:val="64F93816"/>
    <w:rsid w:val="6527FA25"/>
    <w:rsid w:val="656B57D1"/>
    <w:rsid w:val="65CA1441"/>
    <w:rsid w:val="65E71BC8"/>
    <w:rsid w:val="661E4EA9"/>
    <w:rsid w:val="662A9383"/>
    <w:rsid w:val="66D50658"/>
    <w:rsid w:val="66E24FB8"/>
    <w:rsid w:val="670B705F"/>
    <w:rsid w:val="67218ADA"/>
    <w:rsid w:val="679FA1DD"/>
    <w:rsid w:val="67D04909"/>
    <w:rsid w:val="6863E8FB"/>
    <w:rsid w:val="687475AD"/>
    <w:rsid w:val="68935017"/>
    <w:rsid w:val="6894A523"/>
    <w:rsid w:val="68BC827A"/>
    <w:rsid w:val="68C34CA0"/>
    <w:rsid w:val="68E7AFBB"/>
    <w:rsid w:val="6A1B716F"/>
    <w:rsid w:val="6A839CC2"/>
    <w:rsid w:val="6AFA1FA4"/>
    <w:rsid w:val="6B4C7E46"/>
    <w:rsid w:val="6B893010"/>
    <w:rsid w:val="6BD4A0C0"/>
    <w:rsid w:val="6BD8DE7D"/>
    <w:rsid w:val="6C176F0D"/>
    <w:rsid w:val="6C1F507D"/>
    <w:rsid w:val="6C2FC3D4"/>
    <w:rsid w:val="6C8DF705"/>
    <w:rsid w:val="6CDB8287"/>
    <w:rsid w:val="6D064739"/>
    <w:rsid w:val="6DA21527"/>
    <w:rsid w:val="6DCB16CE"/>
    <w:rsid w:val="6DD00DCF"/>
    <w:rsid w:val="6E5B5463"/>
    <w:rsid w:val="6E7695E5"/>
    <w:rsid w:val="6E76E8FC"/>
    <w:rsid w:val="6FA503A9"/>
    <w:rsid w:val="6FED0D78"/>
    <w:rsid w:val="703B8E3F"/>
    <w:rsid w:val="703E4ED2"/>
    <w:rsid w:val="705809A8"/>
    <w:rsid w:val="706D458D"/>
    <w:rsid w:val="706E41AC"/>
    <w:rsid w:val="70999311"/>
    <w:rsid w:val="714E1CD0"/>
    <w:rsid w:val="716F239A"/>
    <w:rsid w:val="71B314AA"/>
    <w:rsid w:val="726310F2"/>
    <w:rsid w:val="73277537"/>
    <w:rsid w:val="738FAA6A"/>
    <w:rsid w:val="73993213"/>
    <w:rsid w:val="73AC0891"/>
    <w:rsid w:val="73C47E65"/>
    <w:rsid w:val="73D8EB61"/>
    <w:rsid w:val="7419278B"/>
    <w:rsid w:val="746135F5"/>
    <w:rsid w:val="7488CF31"/>
    <w:rsid w:val="74AE91B6"/>
    <w:rsid w:val="74E57BA7"/>
    <w:rsid w:val="750CC995"/>
    <w:rsid w:val="75201433"/>
    <w:rsid w:val="752B7ACB"/>
    <w:rsid w:val="759D5F09"/>
    <w:rsid w:val="75D22518"/>
    <w:rsid w:val="75F4F6AD"/>
    <w:rsid w:val="766A7C75"/>
    <w:rsid w:val="768EC0C8"/>
    <w:rsid w:val="76A22A5E"/>
    <w:rsid w:val="76BB27C4"/>
    <w:rsid w:val="773146FC"/>
    <w:rsid w:val="77426EDA"/>
    <w:rsid w:val="77475FB6"/>
    <w:rsid w:val="77528D20"/>
    <w:rsid w:val="775467BF"/>
    <w:rsid w:val="77AE2FF2"/>
    <w:rsid w:val="77C068C3"/>
    <w:rsid w:val="7841E13F"/>
    <w:rsid w:val="78B2FA3E"/>
    <w:rsid w:val="78D4FFCB"/>
    <w:rsid w:val="78D74AA4"/>
    <w:rsid w:val="79F02999"/>
    <w:rsid w:val="7A52F2A5"/>
    <w:rsid w:val="7A8AE1A1"/>
    <w:rsid w:val="7ADEE858"/>
    <w:rsid w:val="7AE7A762"/>
    <w:rsid w:val="7AFD657A"/>
    <w:rsid w:val="7B2F45F8"/>
    <w:rsid w:val="7B33F39A"/>
    <w:rsid w:val="7B446943"/>
    <w:rsid w:val="7B8AB839"/>
    <w:rsid w:val="7B8B1175"/>
    <w:rsid w:val="7B95C3E4"/>
    <w:rsid w:val="7BA50555"/>
    <w:rsid w:val="7BFC0D61"/>
    <w:rsid w:val="7DBA9FFF"/>
    <w:rsid w:val="7E01A661"/>
    <w:rsid w:val="7EB77BB7"/>
    <w:rsid w:val="7ED9F48C"/>
    <w:rsid w:val="7F575A48"/>
    <w:rsid w:val="7F584C85"/>
    <w:rsid w:val="7FB11107"/>
    <w:rsid w:val="7FDE7B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1961AF83"/>
  <w15:docId w15:val="{C4C07C36-7FFE-4813-BB03-0C8D5BDD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355"/>
    <w:rPr>
      <w:rFonts w:ascii="Sabon" w:hAnsi="Sabon"/>
      <w:sz w:val="22"/>
      <w:szCs w:val="22"/>
      <w:lang w:eastAsia="zh-CN"/>
    </w:rPr>
  </w:style>
  <w:style w:type="paragraph" w:styleId="Heading1">
    <w:name w:val="heading 1"/>
    <w:basedOn w:val="Normal"/>
    <w:next w:val="Normal"/>
    <w:autoRedefine/>
    <w:qFormat/>
    <w:rsid w:val="00262E3E"/>
    <w:pPr>
      <w:numPr>
        <w:numId w:val="7"/>
      </w:numPr>
      <w:spacing w:before="480" w:after="120"/>
      <w:outlineLvl w:val="0"/>
    </w:pPr>
    <w:rPr>
      <w:rFonts w:ascii="Arial" w:hAnsi="Arial" w:cs="Arial"/>
      <w:b/>
      <w:bCs/>
      <w:sz w:val="28"/>
      <w:szCs w:val="28"/>
    </w:rPr>
  </w:style>
  <w:style w:type="paragraph" w:styleId="Heading2">
    <w:name w:val="heading 2"/>
    <w:basedOn w:val="Normal"/>
    <w:next w:val="Normal"/>
    <w:link w:val="Heading2Char"/>
    <w:qFormat/>
    <w:rsid w:val="00262E3E"/>
    <w:pPr>
      <w:keepNext/>
      <w:numPr>
        <w:ilvl w:val="1"/>
        <w:numId w:val="7"/>
      </w:numPr>
      <w:tabs>
        <w:tab w:val="clear" w:pos="576"/>
      </w:tabs>
      <w:spacing w:before="150" w:after="150" w:line="290" w:lineRule="atLeast"/>
      <w:outlineLvl w:val="1"/>
    </w:pPr>
    <w:rPr>
      <w:rFonts w:ascii="Arial" w:hAnsi="Arial" w:cs="Arial"/>
      <w:b/>
      <w:bCs/>
      <w:sz w:val="24"/>
      <w:szCs w:val="24"/>
    </w:rPr>
  </w:style>
  <w:style w:type="paragraph" w:styleId="Heading3">
    <w:name w:val="heading 3"/>
    <w:basedOn w:val="Normal"/>
    <w:next w:val="Normal"/>
    <w:link w:val="Heading3Char"/>
    <w:qFormat/>
    <w:rsid w:val="004E3612"/>
    <w:pPr>
      <w:numPr>
        <w:ilvl w:val="2"/>
        <w:numId w:val="7"/>
      </w:numPr>
      <w:spacing w:before="240" w:after="120"/>
      <w:outlineLvl w:val="2"/>
    </w:pPr>
    <w:rPr>
      <w:b/>
      <w:bCs/>
    </w:rPr>
  </w:style>
  <w:style w:type="paragraph" w:styleId="Heading4">
    <w:name w:val="heading 4"/>
    <w:basedOn w:val="Normal"/>
    <w:next w:val="Normal"/>
    <w:qFormat/>
    <w:rsid w:val="004E3612"/>
    <w:pPr>
      <w:keepNext/>
      <w:numPr>
        <w:ilvl w:val="3"/>
        <w:numId w:val="7"/>
      </w:numPr>
      <w:spacing w:before="240" w:after="120"/>
      <w:outlineLvl w:val="3"/>
    </w:pPr>
  </w:style>
  <w:style w:type="paragraph" w:styleId="Heading5">
    <w:name w:val="heading 5"/>
    <w:basedOn w:val="Normal"/>
    <w:next w:val="Normal"/>
    <w:qFormat/>
    <w:rsid w:val="004E3612"/>
    <w:pPr>
      <w:numPr>
        <w:ilvl w:val="4"/>
        <w:numId w:val="7"/>
      </w:numPr>
      <w:spacing w:after="120"/>
      <w:jc w:val="both"/>
      <w:outlineLvl w:val="4"/>
    </w:pPr>
    <w:rPr>
      <w:rFonts w:ascii="News Gothic MT" w:hAnsi="News Gothic MT"/>
      <w:smallCaps/>
    </w:rPr>
  </w:style>
  <w:style w:type="paragraph" w:styleId="Heading6">
    <w:name w:val="heading 6"/>
    <w:basedOn w:val="Normal"/>
    <w:next w:val="Normal"/>
    <w:qFormat/>
    <w:rsid w:val="004E3612"/>
    <w:pPr>
      <w:numPr>
        <w:ilvl w:val="5"/>
        <w:numId w:val="7"/>
      </w:numPr>
      <w:spacing w:after="120"/>
      <w:jc w:val="both"/>
      <w:outlineLvl w:val="5"/>
    </w:pPr>
    <w:rPr>
      <w:rFonts w:ascii="News Gothic MT" w:hAnsi="News Gothic MT"/>
      <w:u w:val="single"/>
    </w:rPr>
  </w:style>
  <w:style w:type="paragraph" w:styleId="Heading7">
    <w:name w:val="heading 7"/>
    <w:basedOn w:val="Normal"/>
    <w:next w:val="Normal"/>
    <w:qFormat/>
    <w:rsid w:val="004E3612"/>
    <w:pPr>
      <w:numPr>
        <w:ilvl w:val="6"/>
        <w:numId w:val="7"/>
      </w:numPr>
      <w:spacing w:after="120"/>
      <w:jc w:val="both"/>
      <w:outlineLvl w:val="6"/>
    </w:pPr>
    <w:rPr>
      <w:rFonts w:ascii="News Gothic MT" w:hAnsi="News Gothic MT"/>
      <w:i/>
      <w:iCs/>
    </w:rPr>
  </w:style>
  <w:style w:type="paragraph" w:styleId="Heading8">
    <w:name w:val="heading 8"/>
    <w:basedOn w:val="Normal"/>
    <w:next w:val="Normal"/>
    <w:qFormat/>
    <w:rsid w:val="004E3612"/>
    <w:pPr>
      <w:numPr>
        <w:ilvl w:val="7"/>
        <w:numId w:val="7"/>
      </w:numPr>
      <w:spacing w:after="120"/>
      <w:jc w:val="both"/>
      <w:outlineLvl w:val="7"/>
    </w:pPr>
    <w:rPr>
      <w:rFonts w:ascii="News Gothic MT" w:hAnsi="News Gothic MT"/>
      <w:i/>
      <w:iCs/>
    </w:rPr>
  </w:style>
  <w:style w:type="paragraph" w:styleId="Heading9">
    <w:name w:val="heading 9"/>
    <w:basedOn w:val="Normal"/>
    <w:next w:val="Normal"/>
    <w:qFormat/>
    <w:rsid w:val="004E3612"/>
    <w:pPr>
      <w:numPr>
        <w:ilvl w:val="8"/>
        <w:numId w:val="7"/>
      </w:numPr>
      <w:spacing w:after="120"/>
      <w:jc w:val="both"/>
      <w:outlineLvl w:val="8"/>
    </w:pPr>
    <w:rPr>
      <w:rFonts w:ascii="News Gothic MT" w:hAnsi="News Gothic MT"/>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Text">
    <w:name w:val="Form Text"/>
    <w:basedOn w:val="Normal"/>
    <w:rsid w:val="00932395"/>
    <w:pPr>
      <w:spacing w:before="100" w:after="100" w:line="250" w:lineRule="exact"/>
    </w:pPr>
    <w:rPr>
      <w:kern w:val="18"/>
      <w:sz w:val="20"/>
      <w:szCs w:val="20"/>
    </w:rPr>
  </w:style>
  <w:style w:type="paragraph" w:styleId="Footer">
    <w:name w:val="footer"/>
    <w:autoRedefine/>
    <w:rsid w:val="001F5DCD"/>
    <w:pPr>
      <w:pBdr>
        <w:top w:val="single" w:sz="4" w:space="1" w:color="auto"/>
      </w:pBdr>
      <w:tabs>
        <w:tab w:val="center" w:pos="8080"/>
        <w:tab w:val="right" w:pos="8740"/>
      </w:tabs>
      <w:spacing w:line="198" w:lineRule="exact"/>
    </w:pPr>
    <w:rPr>
      <w:rFonts w:ascii="Sabon" w:hAnsi="Sabon"/>
      <w:noProof/>
      <w:spacing w:val="-1"/>
      <w:sz w:val="15"/>
      <w:szCs w:val="15"/>
      <w:lang w:eastAsia="zh-CN"/>
    </w:rPr>
  </w:style>
  <w:style w:type="paragraph" w:styleId="Header">
    <w:name w:val="header"/>
    <w:rsid w:val="00932395"/>
    <w:pPr>
      <w:tabs>
        <w:tab w:val="right" w:pos="8732"/>
      </w:tabs>
    </w:pPr>
    <w:rPr>
      <w:rFonts w:ascii="News Gothic MT" w:hAnsi="News Gothic MT"/>
      <w:noProof/>
      <w:spacing w:val="-1"/>
      <w:sz w:val="15"/>
      <w:szCs w:val="15"/>
      <w:lang w:eastAsia="zh-CN"/>
    </w:rPr>
  </w:style>
  <w:style w:type="paragraph" w:styleId="TOC1">
    <w:name w:val="toc 1"/>
    <w:basedOn w:val="Normal"/>
    <w:next w:val="TOC2"/>
    <w:autoRedefine/>
    <w:uiPriority w:val="39"/>
    <w:rsid w:val="00932395"/>
    <w:pPr>
      <w:tabs>
        <w:tab w:val="left" w:pos="425"/>
        <w:tab w:val="right" w:leader="dot" w:pos="8740"/>
      </w:tabs>
      <w:spacing w:before="120"/>
    </w:pPr>
    <w:rPr>
      <w:caps/>
      <w:noProof/>
      <w:sz w:val="20"/>
      <w:szCs w:val="20"/>
    </w:rPr>
  </w:style>
  <w:style w:type="paragraph" w:styleId="TOC2">
    <w:name w:val="toc 2"/>
    <w:basedOn w:val="Normal"/>
    <w:next w:val="Normal"/>
    <w:autoRedefine/>
    <w:uiPriority w:val="39"/>
    <w:rsid w:val="006A6B17"/>
    <w:pPr>
      <w:tabs>
        <w:tab w:val="left" w:pos="850"/>
        <w:tab w:val="right" w:leader="dot" w:pos="8740"/>
      </w:tabs>
      <w:spacing w:before="120"/>
      <w:ind w:left="425"/>
    </w:pPr>
    <w:rPr>
      <w:smallCaps/>
      <w:noProof/>
      <w:sz w:val="20"/>
      <w:szCs w:val="20"/>
    </w:rPr>
  </w:style>
  <w:style w:type="paragraph" w:customStyle="1" w:styleId="Comment">
    <w:name w:val="Comment"/>
    <w:basedOn w:val="Normal"/>
    <w:autoRedefine/>
    <w:rsid w:val="00932395"/>
    <w:rPr>
      <w:color w:val="0000FF"/>
      <w:sz w:val="16"/>
      <w:szCs w:val="16"/>
    </w:rPr>
  </w:style>
  <w:style w:type="paragraph" w:styleId="TOC3">
    <w:name w:val="toc 3"/>
    <w:basedOn w:val="Normal"/>
    <w:next w:val="Normal"/>
    <w:autoRedefine/>
    <w:uiPriority w:val="39"/>
    <w:rsid w:val="00932395"/>
    <w:pPr>
      <w:tabs>
        <w:tab w:val="left" w:pos="1417"/>
        <w:tab w:val="right" w:leader="dot" w:pos="8740"/>
      </w:tabs>
      <w:spacing w:before="60"/>
      <w:ind w:left="850"/>
    </w:pPr>
    <w:rPr>
      <w:noProof/>
      <w:sz w:val="20"/>
      <w:szCs w:val="20"/>
    </w:rPr>
  </w:style>
  <w:style w:type="paragraph" w:styleId="TOC4">
    <w:name w:val="toc 4"/>
    <w:basedOn w:val="Normal"/>
    <w:next w:val="Normal"/>
    <w:autoRedefine/>
    <w:uiPriority w:val="39"/>
    <w:rsid w:val="00932395"/>
    <w:pPr>
      <w:tabs>
        <w:tab w:val="left" w:pos="1984"/>
        <w:tab w:val="right" w:leader="dot" w:pos="8740"/>
      </w:tabs>
      <w:ind w:left="1276"/>
    </w:pPr>
    <w:rPr>
      <w:sz w:val="18"/>
      <w:szCs w:val="18"/>
    </w:rPr>
  </w:style>
  <w:style w:type="paragraph" w:styleId="TOC5">
    <w:name w:val="toc 5"/>
    <w:basedOn w:val="Normal"/>
    <w:next w:val="Normal"/>
    <w:autoRedefine/>
    <w:semiHidden/>
    <w:rsid w:val="00932395"/>
    <w:pPr>
      <w:tabs>
        <w:tab w:val="left" w:pos="2551"/>
        <w:tab w:val="right" w:leader="dot" w:pos="8740"/>
      </w:tabs>
      <w:ind w:left="1701"/>
    </w:pPr>
    <w:rPr>
      <w:sz w:val="18"/>
      <w:szCs w:val="18"/>
    </w:rPr>
  </w:style>
  <w:style w:type="paragraph" w:styleId="Caption">
    <w:name w:val="caption"/>
    <w:basedOn w:val="Normal"/>
    <w:next w:val="Normal"/>
    <w:qFormat/>
    <w:rsid w:val="00932395"/>
    <w:pPr>
      <w:spacing w:before="120" w:after="120"/>
    </w:pPr>
    <w:rPr>
      <w:b/>
      <w:bCs/>
    </w:rPr>
  </w:style>
  <w:style w:type="character" w:styleId="CommentReference">
    <w:name w:val="annotation reference"/>
    <w:basedOn w:val="DefaultParagraphFont"/>
    <w:uiPriority w:val="99"/>
    <w:semiHidden/>
    <w:rsid w:val="00932395"/>
    <w:rPr>
      <w:sz w:val="16"/>
      <w:szCs w:val="16"/>
    </w:rPr>
  </w:style>
  <w:style w:type="paragraph" w:styleId="CommentText">
    <w:name w:val="annotation text"/>
    <w:basedOn w:val="Normal"/>
    <w:link w:val="CommentTextChar"/>
    <w:uiPriority w:val="99"/>
    <w:semiHidden/>
    <w:rsid w:val="00932395"/>
    <w:rPr>
      <w:sz w:val="20"/>
      <w:szCs w:val="20"/>
    </w:rPr>
  </w:style>
  <w:style w:type="paragraph" w:styleId="CommentSubject">
    <w:name w:val="annotation subject"/>
    <w:basedOn w:val="CommentText"/>
    <w:next w:val="CommentText"/>
    <w:semiHidden/>
    <w:rsid w:val="004F7D65"/>
    <w:rPr>
      <w:b/>
      <w:bCs/>
    </w:rPr>
  </w:style>
  <w:style w:type="paragraph" w:styleId="BalloonText">
    <w:name w:val="Balloon Text"/>
    <w:basedOn w:val="Normal"/>
    <w:semiHidden/>
    <w:rsid w:val="004F7D65"/>
    <w:rPr>
      <w:rFonts w:ascii="Tahoma" w:hAnsi="Tahoma"/>
      <w:sz w:val="16"/>
      <w:szCs w:val="16"/>
    </w:rPr>
  </w:style>
  <w:style w:type="paragraph" w:styleId="FootnoteText">
    <w:name w:val="footnote text"/>
    <w:basedOn w:val="Normal"/>
    <w:semiHidden/>
    <w:rsid w:val="0022587C"/>
    <w:rPr>
      <w:sz w:val="20"/>
      <w:szCs w:val="20"/>
    </w:rPr>
  </w:style>
  <w:style w:type="character" w:styleId="FootnoteReference">
    <w:name w:val="footnote reference"/>
    <w:basedOn w:val="DefaultParagraphFont"/>
    <w:semiHidden/>
    <w:rsid w:val="0022587C"/>
    <w:rPr>
      <w:vertAlign w:val="superscript"/>
    </w:rPr>
  </w:style>
  <w:style w:type="table" w:styleId="TableGrid">
    <w:name w:val="Table Grid"/>
    <w:basedOn w:val="TableNormal"/>
    <w:uiPriority w:val="99"/>
    <w:rsid w:val="00244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8109A"/>
    <w:rPr>
      <w:color w:val="CC3300"/>
      <w:u w:val="single"/>
    </w:rPr>
  </w:style>
  <w:style w:type="character" w:styleId="FollowedHyperlink">
    <w:name w:val="FollowedHyperlink"/>
    <w:basedOn w:val="DefaultParagraphFont"/>
    <w:rsid w:val="00B236DC"/>
    <w:rPr>
      <w:color w:val="606420"/>
      <w:u w:val="single"/>
    </w:rPr>
  </w:style>
  <w:style w:type="character" w:styleId="Strong">
    <w:name w:val="Strong"/>
    <w:basedOn w:val="DefaultParagraphFont"/>
    <w:qFormat/>
    <w:rsid w:val="00DD1A28"/>
    <w:rPr>
      <w:b/>
      <w:bCs/>
    </w:rPr>
  </w:style>
  <w:style w:type="numbering" w:customStyle="1" w:styleId="Bulleted">
    <w:name w:val="Bulleted"/>
    <w:basedOn w:val="NoList"/>
    <w:rsid w:val="00FD71BF"/>
    <w:pPr>
      <w:numPr>
        <w:numId w:val="4"/>
      </w:numPr>
    </w:pPr>
  </w:style>
  <w:style w:type="paragraph" w:customStyle="1" w:styleId="Text">
    <w:name w:val="Text"/>
    <w:basedOn w:val="Normal"/>
    <w:link w:val="TextChar"/>
    <w:rsid w:val="00BB5522"/>
    <w:pPr>
      <w:spacing w:before="120"/>
      <w:jc w:val="both"/>
    </w:pPr>
    <w:rPr>
      <w:szCs w:val="20"/>
      <w:lang w:eastAsia="en-US"/>
    </w:rPr>
  </w:style>
  <w:style w:type="paragraph" w:customStyle="1" w:styleId="StyleBefore6pt">
    <w:name w:val="Style Before:  6 pt"/>
    <w:basedOn w:val="Normal"/>
    <w:rsid w:val="00BA49E4"/>
    <w:pPr>
      <w:spacing w:before="120"/>
    </w:pPr>
    <w:rPr>
      <w:szCs w:val="20"/>
    </w:rPr>
  </w:style>
  <w:style w:type="character" w:customStyle="1" w:styleId="Heading3Char">
    <w:name w:val="Heading 3 Char"/>
    <w:basedOn w:val="DefaultParagraphFont"/>
    <w:link w:val="Heading3"/>
    <w:rsid w:val="00DA5197"/>
    <w:rPr>
      <w:rFonts w:ascii="Sabon" w:hAnsi="Sabon"/>
      <w:b/>
      <w:bCs/>
      <w:sz w:val="22"/>
      <w:szCs w:val="22"/>
      <w:lang w:eastAsia="zh-CN"/>
    </w:rPr>
  </w:style>
  <w:style w:type="paragraph" w:customStyle="1" w:styleId="Char">
    <w:name w:val="Char"/>
    <w:basedOn w:val="Normal"/>
    <w:rsid w:val="00CC307A"/>
    <w:pPr>
      <w:spacing w:after="160" w:line="240" w:lineRule="exact"/>
    </w:pPr>
    <w:rPr>
      <w:rFonts w:ascii="Verdana" w:hAnsi="Verdana"/>
      <w:sz w:val="20"/>
      <w:szCs w:val="20"/>
      <w:lang w:eastAsia="en-US"/>
    </w:rPr>
  </w:style>
  <w:style w:type="character" w:customStyle="1" w:styleId="Heading2Char">
    <w:name w:val="Heading 2 Char"/>
    <w:basedOn w:val="DefaultParagraphFont"/>
    <w:link w:val="Heading2"/>
    <w:rsid w:val="00262E3E"/>
    <w:rPr>
      <w:rFonts w:ascii="Arial" w:hAnsi="Arial" w:cs="Arial"/>
      <w:b/>
      <w:bCs/>
      <w:sz w:val="24"/>
      <w:szCs w:val="24"/>
      <w:lang w:eastAsia="zh-CN"/>
    </w:rPr>
  </w:style>
  <w:style w:type="paragraph" w:customStyle="1" w:styleId="Table1">
    <w:name w:val="Table 1"/>
    <w:basedOn w:val="Normal"/>
    <w:rsid w:val="00F9053B"/>
    <w:pPr>
      <w:numPr>
        <w:numId w:val="6"/>
      </w:numPr>
      <w:jc w:val="center"/>
    </w:pPr>
    <w:rPr>
      <w:b/>
      <w:sz w:val="24"/>
      <w:szCs w:val="24"/>
    </w:rPr>
  </w:style>
  <w:style w:type="numbering" w:styleId="ArticleSection">
    <w:name w:val="Outline List 3"/>
    <w:basedOn w:val="NoList"/>
    <w:rsid w:val="00F9053B"/>
    <w:pPr>
      <w:numPr>
        <w:numId w:val="5"/>
      </w:numPr>
    </w:pPr>
  </w:style>
  <w:style w:type="paragraph" w:styleId="ListParagraph">
    <w:name w:val="List Paragraph"/>
    <w:basedOn w:val="Normal"/>
    <w:uiPriority w:val="34"/>
    <w:qFormat/>
    <w:rsid w:val="006646DF"/>
    <w:pPr>
      <w:ind w:left="720"/>
      <w:contextualSpacing/>
    </w:pPr>
  </w:style>
  <w:style w:type="paragraph" w:styleId="Revision">
    <w:name w:val="Revision"/>
    <w:hidden/>
    <w:uiPriority w:val="99"/>
    <w:semiHidden/>
    <w:rsid w:val="00351320"/>
    <w:rPr>
      <w:rFonts w:ascii="Sabon" w:hAnsi="Sabon"/>
      <w:sz w:val="22"/>
      <w:szCs w:val="22"/>
      <w:lang w:eastAsia="zh-CN"/>
    </w:rPr>
  </w:style>
  <w:style w:type="paragraph" w:customStyle="1" w:styleId="Default">
    <w:name w:val="Default"/>
    <w:basedOn w:val="Normal"/>
    <w:rsid w:val="001A15A7"/>
    <w:pPr>
      <w:autoSpaceDE w:val="0"/>
      <w:autoSpaceDN w:val="0"/>
    </w:pPr>
    <w:rPr>
      <w:rFonts w:ascii="Arial" w:eastAsiaTheme="minorHAnsi" w:hAnsi="Arial" w:cs="Arial"/>
      <w:color w:val="000000"/>
      <w:sz w:val="24"/>
      <w:szCs w:val="24"/>
      <w:lang w:eastAsia="en-US"/>
    </w:rPr>
  </w:style>
  <w:style w:type="paragraph" w:styleId="TOCHeading">
    <w:name w:val="TOC Heading"/>
    <w:basedOn w:val="Heading1"/>
    <w:next w:val="Normal"/>
    <w:uiPriority w:val="39"/>
    <w:unhideWhenUsed/>
    <w:qFormat/>
    <w:rsid w:val="005D1666"/>
    <w:pPr>
      <w:keepNext/>
      <w:keepLines/>
      <w:numPr>
        <w:numId w:val="0"/>
      </w:numPr>
      <w:spacing w:after="0" w:line="276" w:lineRule="auto"/>
      <w:outlineLvl w:val="9"/>
    </w:pPr>
    <w:rPr>
      <w:rFonts w:asciiTheme="majorHAnsi" w:eastAsiaTheme="majorEastAsia" w:hAnsiTheme="majorHAnsi" w:cstheme="majorBidi"/>
      <w:color w:val="365F91" w:themeColor="accent1" w:themeShade="BF"/>
      <w:lang w:eastAsia="ja-JP"/>
    </w:rPr>
  </w:style>
  <w:style w:type="paragraph" w:customStyle="1" w:styleId="Bulleted3rdlevel">
    <w:name w:val="Bulleted 3rd level"/>
    <w:basedOn w:val="Normal"/>
    <w:rsid w:val="00533775"/>
    <w:pPr>
      <w:numPr>
        <w:numId w:val="28"/>
      </w:numPr>
      <w:tabs>
        <w:tab w:val="left" w:pos="992"/>
      </w:tabs>
    </w:pPr>
    <w:rPr>
      <w:szCs w:val="20"/>
      <w:lang w:eastAsia="en-US"/>
    </w:rPr>
  </w:style>
  <w:style w:type="character" w:customStyle="1" w:styleId="TextChar">
    <w:name w:val="Text Char"/>
    <w:link w:val="Text"/>
    <w:rsid w:val="00533775"/>
    <w:rPr>
      <w:rFonts w:ascii="Sabon" w:hAnsi="Sabon"/>
      <w:sz w:val="22"/>
    </w:rPr>
  </w:style>
  <w:style w:type="paragraph" w:styleId="NormalWeb">
    <w:name w:val="Normal (Web)"/>
    <w:basedOn w:val="Normal"/>
    <w:uiPriority w:val="99"/>
    <w:semiHidden/>
    <w:unhideWhenUsed/>
    <w:rsid w:val="00157C6A"/>
    <w:pPr>
      <w:spacing w:before="100" w:beforeAutospacing="1" w:after="100" w:afterAutospacing="1"/>
    </w:pPr>
    <w:rPr>
      <w:rFonts w:ascii="Times New Roman" w:hAnsi="Times New Roman"/>
      <w:sz w:val="24"/>
      <w:szCs w:val="24"/>
      <w:lang w:eastAsia="en-US"/>
    </w:rPr>
  </w:style>
  <w:style w:type="character" w:customStyle="1" w:styleId="CommentTextChar">
    <w:name w:val="Comment Text Char"/>
    <w:link w:val="CommentText"/>
    <w:uiPriority w:val="99"/>
    <w:semiHidden/>
    <w:rsid w:val="00CC72BF"/>
    <w:rPr>
      <w:rFonts w:ascii="Sabon" w:hAnsi="Sabon"/>
      <w:lang w:eastAsia="zh-CN"/>
    </w:rPr>
  </w:style>
  <w:style w:type="paragraph" w:customStyle="1" w:styleId="paragraph">
    <w:name w:val="paragraph"/>
    <w:basedOn w:val="Normal"/>
    <w:rsid w:val="007A47E8"/>
    <w:pPr>
      <w:spacing w:before="100" w:beforeAutospacing="1" w:after="100" w:afterAutospacing="1"/>
    </w:pPr>
    <w:rPr>
      <w:rFonts w:ascii="Times New Roman" w:hAnsi="Times New Roman"/>
      <w:sz w:val="24"/>
      <w:szCs w:val="24"/>
      <w:lang w:eastAsia="en-US"/>
    </w:rPr>
  </w:style>
  <w:style w:type="character" w:customStyle="1" w:styleId="normaltextrun">
    <w:name w:val="normaltextrun"/>
    <w:basedOn w:val="DefaultParagraphFont"/>
    <w:rsid w:val="007A47E8"/>
  </w:style>
  <w:style w:type="character" w:customStyle="1" w:styleId="eop">
    <w:name w:val="eop"/>
    <w:basedOn w:val="DefaultParagraphFont"/>
    <w:rsid w:val="007A47E8"/>
  </w:style>
  <w:style w:type="character" w:customStyle="1" w:styleId="UnresolvedMention">
    <w:name w:val="Unresolved Mention"/>
    <w:basedOn w:val="DefaultParagraphFont"/>
    <w:uiPriority w:val="99"/>
    <w:unhideWhenUsed/>
    <w:rsid w:val="00AE44B9"/>
    <w:rPr>
      <w:color w:val="605E5C"/>
      <w:shd w:val="clear" w:color="auto" w:fill="E1DFDD"/>
    </w:rPr>
  </w:style>
  <w:style w:type="character" w:customStyle="1" w:styleId="Mention">
    <w:name w:val="Mention"/>
    <w:basedOn w:val="DefaultParagraphFont"/>
    <w:uiPriority w:val="99"/>
    <w:unhideWhenUsed/>
    <w:rsid w:val="00AE44B9"/>
    <w:rPr>
      <w:color w:val="2B579A"/>
      <w:shd w:val="clear" w:color="auto" w:fill="E1DFDD"/>
    </w:rPr>
  </w:style>
  <w:style w:type="character" w:customStyle="1" w:styleId="ui-provider">
    <w:name w:val="ui-provider"/>
    <w:basedOn w:val="DefaultParagraphFont"/>
    <w:rsid w:val="00680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2921">
      <w:bodyDiv w:val="1"/>
      <w:marLeft w:val="0"/>
      <w:marRight w:val="0"/>
      <w:marTop w:val="0"/>
      <w:marBottom w:val="0"/>
      <w:divBdr>
        <w:top w:val="none" w:sz="0" w:space="0" w:color="auto"/>
        <w:left w:val="none" w:sz="0" w:space="0" w:color="auto"/>
        <w:bottom w:val="none" w:sz="0" w:space="0" w:color="auto"/>
        <w:right w:val="none" w:sz="0" w:space="0" w:color="auto"/>
      </w:divBdr>
    </w:div>
    <w:div w:id="138428654">
      <w:bodyDiv w:val="1"/>
      <w:marLeft w:val="0"/>
      <w:marRight w:val="0"/>
      <w:marTop w:val="0"/>
      <w:marBottom w:val="0"/>
      <w:divBdr>
        <w:top w:val="none" w:sz="0" w:space="0" w:color="auto"/>
        <w:left w:val="none" w:sz="0" w:space="0" w:color="auto"/>
        <w:bottom w:val="none" w:sz="0" w:space="0" w:color="auto"/>
        <w:right w:val="none" w:sz="0" w:space="0" w:color="auto"/>
      </w:divBdr>
    </w:div>
    <w:div w:id="157380532">
      <w:bodyDiv w:val="1"/>
      <w:marLeft w:val="0"/>
      <w:marRight w:val="0"/>
      <w:marTop w:val="0"/>
      <w:marBottom w:val="0"/>
      <w:divBdr>
        <w:top w:val="none" w:sz="0" w:space="0" w:color="auto"/>
        <w:left w:val="none" w:sz="0" w:space="0" w:color="auto"/>
        <w:bottom w:val="none" w:sz="0" w:space="0" w:color="auto"/>
        <w:right w:val="none" w:sz="0" w:space="0" w:color="auto"/>
      </w:divBdr>
      <w:divsChild>
        <w:div w:id="1102190654">
          <w:marLeft w:val="0"/>
          <w:marRight w:val="0"/>
          <w:marTop w:val="0"/>
          <w:marBottom w:val="0"/>
          <w:divBdr>
            <w:top w:val="none" w:sz="0" w:space="0" w:color="auto"/>
            <w:left w:val="none" w:sz="0" w:space="0" w:color="auto"/>
            <w:bottom w:val="none" w:sz="0" w:space="0" w:color="auto"/>
            <w:right w:val="none" w:sz="0" w:space="0" w:color="auto"/>
          </w:divBdr>
          <w:divsChild>
            <w:div w:id="91367405">
              <w:marLeft w:val="0"/>
              <w:marRight w:val="0"/>
              <w:marTop w:val="0"/>
              <w:marBottom w:val="0"/>
              <w:divBdr>
                <w:top w:val="none" w:sz="0" w:space="0" w:color="auto"/>
                <w:left w:val="none" w:sz="0" w:space="0" w:color="auto"/>
                <w:bottom w:val="none" w:sz="0" w:space="0" w:color="auto"/>
                <w:right w:val="none" w:sz="0" w:space="0" w:color="auto"/>
              </w:divBdr>
            </w:div>
            <w:div w:id="652296386">
              <w:marLeft w:val="0"/>
              <w:marRight w:val="0"/>
              <w:marTop w:val="0"/>
              <w:marBottom w:val="0"/>
              <w:divBdr>
                <w:top w:val="none" w:sz="0" w:space="0" w:color="auto"/>
                <w:left w:val="none" w:sz="0" w:space="0" w:color="auto"/>
                <w:bottom w:val="none" w:sz="0" w:space="0" w:color="auto"/>
                <w:right w:val="none" w:sz="0" w:space="0" w:color="auto"/>
              </w:divBdr>
            </w:div>
            <w:div w:id="721514123">
              <w:marLeft w:val="0"/>
              <w:marRight w:val="0"/>
              <w:marTop w:val="0"/>
              <w:marBottom w:val="0"/>
              <w:divBdr>
                <w:top w:val="none" w:sz="0" w:space="0" w:color="auto"/>
                <w:left w:val="none" w:sz="0" w:space="0" w:color="auto"/>
                <w:bottom w:val="none" w:sz="0" w:space="0" w:color="auto"/>
                <w:right w:val="none" w:sz="0" w:space="0" w:color="auto"/>
              </w:divBdr>
            </w:div>
            <w:div w:id="766926032">
              <w:marLeft w:val="0"/>
              <w:marRight w:val="0"/>
              <w:marTop w:val="0"/>
              <w:marBottom w:val="0"/>
              <w:divBdr>
                <w:top w:val="none" w:sz="0" w:space="0" w:color="auto"/>
                <w:left w:val="none" w:sz="0" w:space="0" w:color="auto"/>
                <w:bottom w:val="none" w:sz="0" w:space="0" w:color="auto"/>
                <w:right w:val="none" w:sz="0" w:space="0" w:color="auto"/>
              </w:divBdr>
            </w:div>
            <w:div w:id="815756181">
              <w:marLeft w:val="0"/>
              <w:marRight w:val="0"/>
              <w:marTop w:val="0"/>
              <w:marBottom w:val="0"/>
              <w:divBdr>
                <w:top w:val="none" w:sz="0" w:space="0" w:color="auto"/>
                <w:left w:val="none" w:sz="0" w:space="0" w:color="auto"/>
                <w:bottom w:val="none" w:sz="0" w:space="0" w:color="auto"/>
                <w:right w:val="none" w:sz="0" w:space="0" w:color="auto"/>
              </w:divBdr>
            </w:div>
            <w:div w:id="849175874">
              <w:marLeft w:val="0"/>
              <w:marRight w:val="0"/>
              <w:marTop w:val="0"/>
              <w:marBottom w:val="0"/>
              <w:divBdr>
                <w:top w:val="none" w:sz="0" w:space="0" w:color="auto"/>
                <w:left w:val="none" w:sz="0" w:space="0" w:color="auto"/>
                <w:bottom w:val="none" w:sz="0" w:space="0" w:color="auto"/>
                <w:right w:val="none" w:sz="0" w:space="0" w:color="auto"/>
              </w:divBdr>
            </w:div>
            <w:div w:id="1295983639">
              <w:marLeft w:val="0"/>
              <w:marRight w:val="0"/>
              <w:marTop w:val="0"/>
              <w:marBottom w:val="0"/>
              <w:divBdr>
                <w:top w:val="none" w:sz="0" w:space="0" w:color="auto"/>
                <w:left w:val="none" w:sz="0" w:space="0" w:color="auto"/>
                <w:bottom w:val="none" w:sz="0" w:space="0" w:color="auto"/>
                <w:right w:val="none" w:sz="0" w:space="0" w:color="auto"/>
              </w:divBdr>
            </w:div>
            <w:div w:id="15717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4788">
      <w:bodyDiv w:val="1"/>
      <w:marLeft w:val="0"/>
      <w:marRight w:val="0"/>
      <w:marTop w:val="0"/>
      <w:marBottom w:val="0"/>
      <w:divBdr>
        <w:top w:val="none" w:sz="0" w:space="0" w:color="auto"/>
        <w:left w:val="none" w:sz="0" w:space="0" w:color="auto"/>
        <w:bottom w:val="none" w:sz="0" w:space="0" w:color="auto"/>
        <w:right w:val="none" w:sz="0" w:space="0" w:color="auto"/>
      </w:divBdr>
    </w:div>
    <w:div w:id="290669074">
      <w:bodyDiv w:val="1"/>
      <w:marLeft w:val="0"/>
      <w:marRight w:val="0"/>
      <w:marTop w:val="0"/>
      <w:marBottom w:val="0"/>
      <w:divBdr>
        <w:top w:val="none" w:sz="0" w:space="0" w:color="auto"/>
        <w:left w:val="none" w:sz="0" w:space="0" w:color="auto"/>
        <w:bottom w:val="none" w:sz="0" w:space="0" w:color="auto"/>
        <w:right w:val="none" w:sz="0" w:space="0" w:color="auto"/>
      </w:divBdr>
    </w:div>
    <w:div w:id="311370201">
      <w:bodyDiv w:val="1"/>
      <w:marLeft w:val="0"/>
      <w:marRight w:val="0"/>
      <w:marTop w:val="0"/>
      <w:marBottom w:val="0"/>
      <w:divBdr>
        <w:top w:val="none" w:sz="0" w:space="0" w:color="auto"/>
        <w:left w:val="none" w:sz="0" w:space="0" w:color="auto"/>
        <w:bottom w:val="none" w:sz="0" w:space="0" w:color="auto"/>
        <w:right w:val="none" w:sz="0" w:space="0" w:color="auto"/>
      </w:divBdr>
      <w:divsChild>
        <w:div w:id="1131247451">
          <w:marLeft w:val="0"/>
          <w:marRight w:val="0"/>
          <w:marTop w:val="0"/>
          <w:marBottom w:val="0"/>
          <w:divBdr>
            <w:top w:val="none" w:sz="0" w:space="0" w:color="auto"/>
            <w:left w:val="none" w:sz="0" w:space="0" w:color="auto"/>
            <w:bottom w:val="none" w:sz="0" w:space="0" w:color="auto"/>
            <w:right w:val="none" w:sz="0" w:space="0" w:color="auto"/>
          </w:divBdr>
        </w:div>
      </w:divsChild>
    </w:div>
    <w:div w:id="351957742">
      <w:bodyDiv w:val="1"/>
      <w:marLeft w:val="0"/>
      <w:marRight w:val="0"/>
      <w:marTop w:val="0"/>
      <w:marBottom w:val="0"/>
      <w:divBdr>
        <w:top w:val="none" w:sz="0" w:space="0" w:color="auto"/>
        <w:left w:val="none" w:sz="0" w:space="0" w:color="auto"/>
        <w:bottom w:val="none" w:sz="0" w:space="0" w:color="auto"/>
        <w:right w:val="none" w:sz="0" w:space="0" w:color="auto"/>
      </w:divBdr>
    </w:div>
    <w:div w:id="384528643">
      <w:bodyDiv w:val="1"/>
      <w:marLeft w:val="0"/>
      <w:marRight w:val="0"/>
      <w:marTop w:val="0"/>
      <w:marBottom w:val="0"/>
      <w:divBdr>
        <w:top w:val="none" w:sz="0" w:space="0" w:color="auto"/>
        <w:left w:val="none" w:sz="0" w:space="0" w:color="auto"/>
        <w:bottom w:val="none" w:sz="0" w:space="0" w:color="auto"/>
        <w:right w:val="none" w:sz="0" w:space="0" w:color="auto"/>
      </w:divBdr>
      <w:divsChild>
        <w:div w:id="1769306381">
          <w:marLeft w:val="634"/>
          <w:marRight w:val="0"/>
          <w:marTop w:val="173"/>
          <w:marBottom w:val="0"/>
          <w:divBdr>
            <w:top w:val="none" w:sz="0" w:space="0" w:color="auto"/>
            <w:left w:val="none" w:sz="0" w:space="0" w:color="auto"/>
            <w:bottom w:val="none" w:sz="0" w:space="0" w:color="auto"/>
            <w:right w:val="none" w:sz="0" w:space="0" w:color="auto"/>
          </w:divBdr>
        </w:div>
      </w:divsChild>
    </w:div>
    <w:div w:id="391658675">
      <w:bodyDiv w:val="1"/>
      <w:marLeft w:val="0"/>
      <w:marRight w:val="0"/>
      <w:marTop w:val="0"/>
      <w:marBottom w:val="0"/>
      <w:divBdr>
        <w:top w:val="none" w:sz="0" w:space="0" w:color="auto"/>
        <w:left w:val="none" w:sz="0" w:space="0" w:color="auto"/>
        <w:bottom w:val="none" w:sz="0" w:space="0" w:color="auto"/>
        <w:right w:val="none" w:sz="0" w:space="0" w:color="auto"/>
      </w:divBdr>
    </w:div>
    <w:div w:id="417679225">
      <w:bodyDiv w:val="1"/>
      <w:marLeft w:val="0"/>
      <w:marRight w:val="0"/>
      <w:marTop w:val="0"/>
      <w:marBottom w:val="0"/>
      <w:divBdr>
        <w:top w:val="none" w:sz="0" w:space="0" w:color="auto"/>
        <w:left w:val="none" w:sz="0" w:space="0" w:color="auto"/>
        <w:bottom w:val="none" w:sz="0" w:space="0" w:color="auto"/>
        <w:right w:val="none" w:sz="0" w:space="0" w:color="auto"/>
      </w:divBdr>
    </w:div>
    <w:div w:id="450518463">
      <w:bodyDiv w:val="1"/>
      <w:marLeft w:val="0"/>
      <w:marRight w:val="0"/>
      <w:marTop w:val="0"/>
      <w:marBottom w:val="0"/>
      <w:divBdr>
        <w:top w:val="none" w:sz="0" w:space="0" w:color="auto"/>
        <w:left w:val="none" w:sz="0" w:space="0" w:color="auto"/>
        <w:bottom w:val="none" w:sz="0" w:space="0" w:color="auto"/>
        <w:right w:val="none" w:sz="0" w:space="0" w:color="auto"/>
      </w:divBdr>
      <w:divsChild>
        <w:div w:id="1740207386">
          <w:marLeft w:val="0"/>
          <w:marRight w:val="0"/>
          <w:marTop w:val="0"/>
          <w:marBottom w:val="0"/>
          <w:divBdr>
            <w:top w:val="none" w:sz="0" w:space="0" w:color="auto"/>
            <w:left w:val="none" w:sz="0" w:space="0" w:color="auto"/>
            <w:bottom w:val="none" w:sz="0" w:space="0" w:color="auto"/>
            <w:right w:val="none" w:sz="0" w:space="0" w:color="auto"/>
          </w:divBdr>
        </w:div>
      </w:divsChild>
    </w:div>
    <w:div w:id="497042058">
      <w:bodyDiv w:val="1"/>
      <w:marLeft w:val="0"/>
      <w:marRight w:val="0"/>
      <w:marTop w:val="0"/>
      <w:marBottom w:val="0"/>
      <w:divBdr>
        <w:top w:val="none" w:sz="0" w:space="0" w:color="auto"/>
        <w:left w:val="none" w:sz="0" w:space="0" w:color="auto"/>
        <w:bottom w:val="none" w:sz="0" w:space="0" w:color="auto"/>
        <w:right w:val="none" w:sz="0" w:space="0" w:color="auto"/>
      </w:divBdr>
    </w:div>
    <w:div w:id="497573811">
      <w:bodyDiv w:val="1"/>
      <w:marLeft w:val="150"/>
      <w:marRight w:val="150"/>
      <w:marTop w:val="0"/>
      <w:marBottom w:val="150"/>
      <w:divBdr>
        <w:top w:val="none" w:sz="0" w:space="0" w:color="auto"/>
        <w:left w:val="none" w:sz="0" w:space="0" w:color="auto"/>
        <w:bottom w:val="none" w:sz="0" w:space="0" w:color="auto"/>
        <w:right w:val="none" w:sz="0" w:space="0" w:color="auto"/>
      </w:divBdr>
      <w:divsChild>
        <w:div w:id="2086605759">
          <w:marLeft w:val="0"/>
          <w:marRight w:val="0"/>
          <w:marTop w:val="0"/>
          <w:marBottom w:val="0"/>
          <w:divBdr>
            <w:top w:val="none" w:sz="0" w:space="0" w:color="auto"/>
            <w:left w:val="none" w:sz="0" w:space="0" w:color="auto"/>
            <w:bottom w:val="none" w:sz="0" w:space="0" w:color="auto"/>
            <w:right w:val="none" w:sz="0" w:space="0" w:color="auto"/>
          </w:divBdr>
        </w:div>
      </w:divsChild>
    </w:div>
    <w:div w:id="504981683">
      <w:bodyDiv w:val="1"/>
      <w:marLeft w:val="0"/>
      <w:marRight w:val="0"/>
      <w:marTop w:val="0"/>
      <w:marBottom w:val="0"/>
      <w:divBdr>
        <w:top w:val="none" w:sz="0" w:space="0" w:color="auto"/>
        <w:left w:val="none" w:sz="0" w:space="0" w:color="auto"/>
        <w:bottom w:val="none" w:sz="0" w:space="0" w:color="auto"/>
        <w:right w:val="none" w:sz="0" w:space="0" w:color="auto"/>
      </w:divBdr>
    </w:div>
    <w:div w:id="530921560">
      <w:bodyDiv w:val="1"/>
      <w:marLeft w:val="0"/>
      <w:marRight w:val="0"/>
      <w:marTop w:val="0"/>
      <w:marBottom w:val="0"/>
      <w:divBdr>
        <w:top w:val="none" w:sz="0" w:space="0" w:color="auto"/>
        <w:left w:val="none" w:sz="0" w:space="0" w:color="auto"/>
        <w:bottom w:val="none" w:sz="0" w:space="0" w:color="auto"/>
        <w:right w:val="none" w:sz="0" w:space="0" w:color="auto"/>
      </w:divBdr>
    </w:div>
    <w:div w:id="532960503">
      <w:bodyDiv w:val="1"/>
      <w:marLeft w:val="0"/>
      <w:marRight w:val="0"/>
      <w:marTop w:val="0"/>
      <w:marBottom w:val="0"/>
      <w:divBdr>
        <w:top w:val="none" w:sz="0" w:space="0" w:color="auto"/>
        <w:left w:val="none" w:sz="0" w:space="0" w:color="auto"/>
        <w:bottom w:val="none" w:sz="0" w:space="0" w:color="auto"/>
        <w:right w:val="none" w:sz="0" w:space="0" w:color="auto"/>
      </w:divBdr>
      <w:divsChild>
        <w:div w:id="54085978">
          <w:marLeft w:val="0"/>
          <w:marRight w:val="0"/>
          <w:marTop w:val="0"/>
          <w:marBottom w:val="0"/>
          <w:divBdr>
            <w:top w:val="none" w:sz="0" w:space="0" w:color="auto"/>
            <w:left w:val="none" w:sz="0" w:space="0" w:color="auto"/>
            <w:bottom w:val="none" w:sz="0" w:space="0" w:color="auto"/>
            <w:right w:val="none" w:sz="0" w:space="0" w:color="auto"/>
          </w:divBdr>
        </w:div>
      </w:divsChild>
    </w:div>
    <w:div w:id="570042079">
      <w:bodyDiv w:val="1"/>
      <w:marLeft w:val="0"/>
      <w:marRight w:val="0"/>
      <w:marTop w:val="0"/>
      <w:marBottom w:val="0"/>
      <w:divBdr>
        <w:top w:val="none" w:sz="0" w:space="0" w:color="auto"/>
        <w:left w:val="none" w:sz="0" w:space="0" w:color="auto"/>
        <w:bottom w:val="none" w:sz="0" w:space="0" w:color="auto"/>
        <w:right w:val="none" w:sz="0" w:space="0" w:color="auto"/>
      </w:divBdr>
      <w:divsChild>
        <w:div w:id="1275862115">
          <w:marLeft w:val="0"/>
          <w:marRight w:val="0"/>
          <w:marTop w:val="0"/>
          <w:marBottom w:val="0"/>
          <w:divBdr>
            <w:top w:val="none" w:sz="0" w:space="0" w:color="auto"/>
            <w:left w:val="none" w:sz="0" w:space="0" w:color="auto"/>
            <w:bottom w:val="none" w:sz="0" w:space="0" w:color="auto"/>
            <w:right w:val="none" w:sz="0" w:space="0" w:color="auto"/>
          </w:divBdr>
          <w:divsChild>
            <w:div w:id="255679257">
              <w:marLeft w:val="0"/>
              <w:marRight w:val="0"/>
              <w:marTop w:val="0"/>
              <w:marBottom w:val="0"/>
              <w:divBdr>
                <w:top w:val="none" w:sz="0" w:space="0" w:color="auto"/>
                <w:left w:val="none" w:sz="0" w:space="0" w:color="auto"/>
                <w:bottom w:val="none" w:sz="0" w:space="0" w:color="auto"/>
                <w:right w:val="none" w:sz="0" w:space="0" w:color="auto"/>
              </w:divBdr>
            </w:div>
            <w:div w:id="396173007">
              <w:marLeft w:val="0"/>
              <w:marRight w:val="0"/>
              <w:marTop w:val="0"/>
              <w:marBottom w:val="0"/>
              <w:divBdr>
                <w:top w:val="none" w:sz="0" w:space="0" w:color="auto"/>
                <w:left w:val="none" w:sz="0" w:space="0" w:color="auto"/>
                <w:bottom w:val="none" w:sz="0" w:space="0" w:color="auto"/>
                <w:right w:val="none" w:sz="0" w:space="0" w:color="auto"/>
              </w:divBdr>
            </w:div>
            <w:div w:id="653486279">
              <w:marLeft w:val="0"/>
              <w:marRight w:val="0"/>
              <w:marTop w:val="0"/>
              <w:marBottom w:val="0"/>
              <w:divBdr>
                <w:top w:val="none" w:sz="0" w:space="0" w:color="auto"/>
                <w:left w:val="none" w:sz="0" w:space="0" w:color="auto"/>
                <w:bottom w:val="none" w:sz="0" w:space="0" w:color="auto"/>
                <w:right w:val="none" w:sz="0" w:space="0" w:color="auto"/>
              </w:divBdr>
            </w:div>
            <w:div w:id="16081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2113">
      <w:bodyDiv w:val="1"/>
      <w:marLeft w:val="0"/>
      <w:marRight w:val="0"/>
      <w:marTop w:val="0"/>
      <w:marBottom w:val="0"/>
      <w:divBdr>
        <w:top w:val="none" w:sz="0" w:space="0" w:color="auto"/>
        <w:left w:val="none" w:sz="0" w:space="0" w:color="auto"/>
        <w:bottom w:val="none" w:sz="0" w:space="0" w:color="auto"/>
        <w:right w:val="none" w:sz="0" w:space="0" w:color="auto"/>
      </w:divBdr>
    </w:div>
    <w:div w:id="664936191">
      <w:bodyDiv w:val="1"/>
      <w:marLeft w:val="0"/>
      <w:marRight w:val="0"/>
      <w:marTop w:val="0"/>
      <w:marBottom w:val="0"/>
      <w:divBdr>
        <w:top w:val="none" w:sz="0" w:space="0" w:color="auto"/>
        <w:left w:val="none" w:sz="0" w:space="0" w:color="auto"/>
        <w:bottom w:val="none" w:sz="0" w:space="0" w:color="auto"/>
        <w:right w:val="none" w:sz="0" w:space="0" w:color="auto"/>
      </w:divBdr>
    </w:div>
    <w:div w:id="674649557">
      <w:bodyDiv w:val="1"/>
      <w:marLeft w:val="0"/>
      <w:marRight w:val="0"/>
      <w:marTop w:val="0"/>
      <w:marBottom w:val="0"/>
      <w:divBdr>
        <w:top w:val="none" w:sz="0" w:space="0" w:color="auto"/>
        <w:left w:val="none" w:sz="0" w:space="0" w:color="auto"/>
        <w:bottom w:val="none" w:sz="0" w:space="0" w:color="auto"/>
        <w:right w:val="none" w:sz="0" w:space="0" w:color="auto"/>
      </w:divBdr>
    </w:div>
    <w:div w:id="701322714">
      <w:bodyDiv w:val="1"/>
      <w:marLeft w:val="0"/>
      <w:marRight w:val="0"/>
      <w:marTop w:val="0"/>
      <w:marBottom w:val="0"/>
      <w:divBdr>
        <w:top w:val="none" w:sz="0" w:space="0" w:color="auto"/>
        <w:left w:val="none" w:sz="0" w:space="0" w:color="auto"/>
        <w:bottom w:val="none" w:sz="0" w:space="0" w:color="auto"/>
        <w:right w:val="none" w:sz="0" w:space="0" w:color="auto"/>
      </w:divBdr>
    </w:div>
    <w:div w:id="724257612">
      <w:bodyDiv w:val="1"/>
      <w:marLeft w:val="0"/>
      <w:marRight w:val="0"/>
      <w:marTop w:val="0"/>
      <w:marBottom w:val="0"/>
      <w:divBdr>
        <w:top w:val="none" w:sz="0" w:space="0" w:color="auto"/>
        <w:left w:val="none" w:sz="0" w:space="0" w:color="auto"/>
        <w:bottom w:val="none" w:sz="0" w:space="0" w:color="auto"/>
        <w:right w:val="none" w:sz="0" w:space="0" w:color="auto"/>
      </w:divBdr>
    </w:div>
    <w:div w:id="748648656">
      <w:bodyDiv w:val="1"/>
      <w:marLeft w:val="0"/>
      <w:marRight w:val="0"/>
      <w:marTop w:val="0"/>
      <w:marBottom w:val="0"/>
      <w:divBdr>
        <w:top w:val="none" w:sz="0" w:space="0" w:color="auto"/>
        <w:left w:val="none" w:sz="0" w:space="0" w:color="auto"/>
        <w:bottom w:val="none" w:sz="0" w:space="0" w:color="auto"/>
        <w:right w:val="none" w:sz="0" w:space="0" w:color="auto"/>
      </w:divBdr>
    </w:div>
    <w:div w:id="789477839">
      <w:bodyDiv w:val="1"/>
      <w:marLeft w:val="0"/>
      <w:marRight w:val="0"/>
      <w:marTop w:val="0"/>
      <w:marBottom w:val="0"/>
      <w:divBdr>
        <w:top w:val="none" w:sz="0" w:space="0" w:color="auto"/>
        <w:left w:val="none" w:sz="0" w:space="0" w:color="auto"/>
        <w:bottom w:val="none" w:sz="0" w:space="0" w:color="auto"/>
        <w:right w:val="none" w:sz="0" w:space="0" w:color="auto"/>
      </w:divBdr>
    </w:div>
    <w:div w:id="800729003">
      <w:bodyDiv w:val="1"/>
      <w:marLeft w:val="0"/>
      <w:marRight w:val="0"/>
      <w:marTop w:val="0"/>
      <w:marBottom w:val="0"/>
      <w:divBdr>
        <w:top w:val="none" w:sz="0" w:space="0" w:color="auto"/>
        <w:left w:val="none" w:sz="0" w:space="0" w:color="auto"/>
        <w:bottom w:val="none" w:sz="0" w:space="0" w:color="auto"/>
        <w:right w:val="none" w:sz="0" w:space="0" w:color="auto"/>
      </w:divBdr>
    </w:div>
    <w:div w:id="832261624">
      <w:bodyDiv w:val="1"/>
      <w:marLeft w:val="0"/>
      <w:marRight w:val="0"/>
      <w:marTop w:val="0"/>
      <w:marBottom w:val="0"/>
      <w:divBdr>
        <w:top w:val="none" w:sz="0" w:space="0" w:color="auto"/>
        <w:left w:val="none" w:sz="0" w:space="0" w:color="auto"/>
        <w:bottom w:val="none" w:sz="0" w:space="0" w:color="auto"/>
        <w:right w:val="none" w:sz="0" w:space="0" w:color="auto"/>
      </w:divBdr>
    </w:div>
    <w:div w:id="856500878">
      <w:bodyDiv w:val="1"/>
      <w:marLeft w:val="0"/>
      <w:marRight w:val="0"/>
      <w:marTop w:val="0"/>
      <w:marBottom w:val="0"/>
      <w:divBdr>
        <w:top w:val="none" w:sz="0" w:space="0" w:color="auto"/>
        <w:left w:val="none" w:sz="0" w:space="0" w:color="auto"/>
        <w:bottom w:val="none" w:sz="0" w:space="0" w:color="auto"/>
        <w:right w:val="none" w:sz="0" w:space="0" w:color="auto"/>
      </w:divBdr>
    </w:div>
    <w:div w:id="869073183">
      <w:bodyDiv w:val="1"/>
      <w:marLeft w:val="0"/>
      <w:marRight w:val="0"/>
      <w:marTop w:val="0"/>
      <w:marBottom w:val="0"/>
      <w:divBdr>
        <w:top w:val="none" w:sz="0" w:space="0" w:color="auto"/>
        <w:left w:val="none" w:sz="0" w:space="0" w:color="auto"/>
        <w:bottom w:val="none" w:sz="0" w:space="0" w:color="auto"/>
        <w:right w:val="none" w:sz="0" w:space="0" w:color="auto"/>
      </w:divBdr>
    </w:div>
    <w:div w:id="919876715">
      <w:bodyDiv w:val="1"/>
      <w:marLeft w:val="0"/>
      <w:marRight w:val="0"/>
      <w:marTop w:val="0"/>
      <w:marBottom w:val="0"/>
      <w:divBdr>
        <w:top w:val="none" w:sz="0" w:space="0" w:color="auto"/>
        <w:left w:val="none" w:sz="0" w:space="0" w:color="auto"/>
        <w:bottom w:val="none" w:sz="0" w:space="0" w:color="auto"/>
        <w:right w:val="none" w:sz="0" w:space="0" w:color="auto"/>
      </w:divBdr>
    </w:div>
    <w:div w:id="927426341">
      <w:bodyDiv w:val="1"/>
      <w:marLeft w:val="0"/>
      <w:marRight w:val="0"/>
      <w:marTop w:val="0"/>
      <w:marBottom w:val="0"/>
      <w:divBdr>
        <w:top w:val="none" w:sz="0" w:space="0" w:color="auto"/>
        <w:left w:val="none" w:sz="0" w:space="0" w:color="auto"/>
        <w:bottom w:val="none" w:sz="0" w:space="0" w:color="auto"/>
        <w:right w:val="none" w:sz="0" w:space="0" w:color="auto"/>
      </w:divBdr>
    </w:div>
    <w:div w:id="929385332">
      <w:bodyDiv w:val="1"/>
      <w:marLeft w:val="0"/>
      <w:marRight w:val="0"/>
      <w:marTop w:val="0"/>
      <w:marBottom w:val="0"/>
      <w:divBdr>
        <w:top w:val="none" w:sz="0" w:space="0" w:color="auto"/>
        <w:left w:val="none" w:sz="0" w:space="0" w:color="auto"/>
        <w:bottom w:val="none" w:sz="0" w:space="0" w:color="auto"/>
        <w:right w:val="none" w:sz="0" w:space="0" w:color="auto"/>
      </w:divBdr>
    </w:div>
    <w:div w:id="1004163660">
      <w:bodyDiv w:val="1"/>
      <w:marLeft w:val="0"/>
      <w:marRight w:val="0"/>
      <w:marTop w:val="0"/>
      <w:marBottom w:val="0"/>
      <w:divBdr>
        <w:top w:val="none" w:sz="0" w:space="0" w:color="auto"/>
        <w:left w:val="none" w:sz="0" w:space="0" w:color="auto"/>
        <w:bottom w:val="none" w:sz="0" w:space="0" w:color="auto"/>
        <w:right w:val="none" w:sz="0" w:space="0" w:color="auto"/>
      </w:divBdr>
    </w:div>
    <w:div w:id="1046753780">
      <w:bodyDiv w:val="1"/>
      <w:marLeft w:val="0"/>
      <w:marRight w:val="0"/>
      <w:marTop w:val="0"/>
      <w:marBottom w:val="0"/>
      <w:divBdr>
        <w:top w:val="none" w:sz="0" w:space="0" w:color="auto"/>
        <w:left w:val="none" w:sz="0" w:space="0" w:color="auto"/>
        <w:bottom w:val="none" w:sz="0" w:space="0" w:color="auto"/>
        <w:right w:val="none" w:sz="0" w:space="0" w:color="auto"/>
      </w:divBdr>
    </w:div>
    <w:div w:id="1073166465">
      <w:bodyDiv w:val="1"/>
      <w:marLeft w:val="0"/>
      <w:marRight w:val="0"/>
      <w:marTop w:val="0"/>
      <w:marBottom w:val="0"/>
      <w:divBdr>
        <w:top w:val="none" w:sz="0" w:space="0" w:color="auto"/>
        <w:left w:val="none" w:sz="0" w:space="0" w:color="auto"/>
        <w:bottom w:val="none" w:sz="0" w:space="0" w:color="auto"/>
        <w:right w:val="none" w:sz="0" w:space="0" w:color="auto"/>
      </w:divBdr>
    </w:div>
    <w:div w:id="1087389411">
      <w:bodyDiv w:val="1"/>
      <w:marLeft w:val="0"/>
      <w:marRight w:val="0"/>
      <w:marTop w:val="0"/>
      <w:marBottom w:val="0"/>
      <w:divBdr>
        <w:top w:val="none" w:sz="0" w:space="0" w:color="auto"/>
        <w:left w:val="none" w:sz="0" w:space="0" w:color="auto"/>
        <w:bottom w:val="none" w:sz="0" w:space="0" w:color="auto"/>
        <w:right w:val="none" w:sz="0" w:space="0" w:color="auto"/>
      </w:divBdr>
      <w:divsChild>
        <w:div w:id="1593658175">
          <w:marLeft w:val="0"/>
          <w:marRight w:val="0"/>
          <w:marTop w:val="0"/>
          <w:marBottom w:val="0"/>
          <w:divBdr>
            <w:top w:val="none" w:sz="0" w:space="0" w:color="auto"/>
            <w:left w:val="none" w:sz="0" w:space="0" w:color="auto"/>
            <w:bottom w:val="none" w:sz="0" w:space="0" w:color="auto"/>
            <w:right w:val="none" w:sz="0" w:space="0" w:color="auto"/>
          </w:divBdr>
          <w:divsChild>
            <w:div w:id="1876654191">
              <w:marLeft w:val="0"/>
              <w:marRight w:val="0"/>
              <w:marTop w:val="0"/>
              <w:marBottom w:val="0"/>
              <w:divBdr>
                <w:top w:val="none" w:sz="0" w:space="0" w:color="auto"/>
                <w:left w:val="none" w:sz="0" w:space="0" w:color="auto"/>
                <w:bottom w:val="none" w:sz="0" w:space="0" w:color="auto"/>
                <w:right w:val="none" w:sz="0" w:space="0" w:color="auto"/>
              </w:divBdr>
              <w:divsChild>
                <w:div w:id="79954393">
                  <w:marLeft w:val="0"/>
                  <w:marRight w:val="0"/>
                  <w:marTop w:val="0"/>
                  <w:marBottom w:val="405"/>
                  <w:divBdr>
                    <w:top w:val="none" w:sz="0" w:space="0" w:color="auto"/>
                    <w:left w:val="none" w:sz="0" w:space="0" w:color="auto"/>
                    <w:bottom w:val="none" w:sz="0" w:space="0" w:color="auto"/>
                    <w:right w:val="none" w:sz="0" w:space="0" w:color="auto"/>
                  </w:divBdr>
                  <w:divsChild>
                    <w:div w:id="528569146">
                      <w:marLeft w:val="300"/>
                      <w:marRight w:val="300"/>
                      <w:marTop w:val="100"/>
                      <w:marBottom w:val="100"/>
                      <w:divBdr>
                        <w:top w:val="none" w:sz="0" w:space="0" w:color="auto"/>
                        <w:left w:val="none" w:sz="0" w:space="0" w:color="auto"/>
                        <w:bottom w:val="none" w:sz="0" w:space="0" w:color="auto"/>
                        <w:right w:val="none" w:sz="0" w:space="0" w:color="auto"/>
                      </w:divBdr>
                      <w:divsChild>
                        <w:div w:id="1879314510">
                          <w:marLeft w:val="0"/>
                          <w:marRight w:val="0"/>
                          <w:marTop w:val="0"/>
                          <w:marBottom w:val="0"/>
                          <w:divBdr>
                            <w:top w:val="none" w:sz="0" w:space="0" w:color="auto"/>
                            <w:left w:val="none" w:sz="0" w:space="0" w:color="auto"/>
                            <w:bottom w:val="none" w:sz="0" w:space="0" w:color="auto"/>
                            <w:right w:val="none" w:sz="0" w:space="0" w:color="auto"/>
                          </w:divBdr>
                          <w:divsChild>
                            <w:div w:id="359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91768">
      <w:bodyDiv w:val="1"/>
      <w:marLeft w:val="0"/>
      <w:marRight w:val="0"/>
      <w:marTop w:val="0"/>
      <w:marBottom w:val="0"/>
      <w:divBdr>
        <w:top w:val="none" w:sz="0" w:space="0" w:color="auto"/>
        <w:left w:val="none" w:sz="0" w:space="0" w:color="auto"/>
        <w:bottom w:val="none" w:sz="0" w:space="0" w:color="auto"/>
        <w:right w:val="none" w:sz="0" w:space="0" w:color="auto"/>
      </w:divBdr>
      <w:divsChild>
        <w:div w:id="1261718798">
          <w:marLeft w:val="0"/>
          <w:marRight w:val="0"/>
          <w:marTop w:val="0"/>
          <w:marBottom w:val="0"/>
          <w:divBdr>
            <w:top w:val="none" w:sz="0" w:space="0" w:color="auto"/>
            <w:left w:val="none" w:sz="0" w:space="0" w:color="auto"/>
            <w:bottom w:val="none" w:sz="0" w:space="0" w:color="auto"/>
            <w:right w:val="none" w:sz="0" w:space="0" w:color="auto"/>
          </w:divBdr>
        </w:div>
      </w:divsChild>
    </w:div>
    <w:div w:id="1143037679">
      <w:bodyDiv w:val="1"/>
      <w:marLeft w:val="0"/>
      <w:marRight w:val="0"/>
      <w:marTop w:val="0"/>
      <w:marBottom w:val="0"/>
      <w:divBdr>
        <w:top w:val="none" w:sz="0" w:space="0" w:color="auto"/>
        <w:left w:val="none" w:sz="0" w:space="0" w:color="auto"/>
        <w:bottom w:val="none" w:sz="0" w:space="0" w:color="auto"/>
        <w:right w:val="none" w:sz="0" w:space="0" w:color="auto"/>
      </w:divBdr>
    </w:div>
    <w:div w:id="1172180433">
      <w:bodyDiv w:val="1"/>
      <w:marLeft w:val="0"/>
      <w:marRight w:val="0"/>
      <w:marTop w:val="0"/>
      <w:marBottom w:val="0"/>
      <w:divBdr>
        <w:top w:val="none" w:sz="0" w:space="0" w:color="auto"/>
        <w:left w:val="none" w:sz="0" w:space="0" w:color="auto"/>
        <w:bottom w:val="none" w:sz="0" w:space="0" w:color="auto"/>
        <w:right w:val="none" w:sz="0" w:space="0" w:color="auto"/>
      </w:divBdr>
      <w:divsChild>
        <w:div w:id="197399021">
          <w:marLeft w:val="0"/>
          <w:marRight w:val="0"/>
          <w:marTop w:val="0"/>
          <w:marBottom w:val="0"/>
          <w:divBdr>
            <w:top w:val="none" w:sz="0" w:space="0" w:color="auto"/>
            <w:left w:val="none" w:sz="0" w:space="0" w:color="auto"/>
            <w:bottom w:val="none" w:sz="0" w:space="0" w:color="auto"/>
            <w:right w:val="none" w:sz="0" w:space="0" w:color="auto"/>
          </w:divBdr>
        </w:div>
      </w:divsChild>
    </w:div>
    <w:div w:id="1228684219">
      <w:bodyDiv w:val="1"/>
      <w:marLeft w:val="0"/>
      <w:marRight w:val="0"/>
      <w:marTop w:val="0"/>
      <w:marBottom w:val="0"/>
      <w:divBdr>
        <w:top w:val="none" w:sz="0" w:space="0" w:color="auto"/>
        <w:left w:val="none" w:sz="0" w:space="0" w:color="auto"/>
        <w:bottom w:val="none" w:sz="0" w:space="0" w:color="auto"/>
        <w:right w:val="none" w:sz="0" w:space="0" w:color="auto"/>
      </w:divBdr>
    </w:div>
    <w:div w:id="1268465296">
      <w:bodyDiv w:val="1"/>
      <w:marLeft w:val="0"/>
      <w:marRight w:val="0"/>
      <w:marTop w:val="0"/>
      <w:marBottom w:val="0"/>
      <w:divBdr>
        <w:top w:val="none" w:sz="0" w:space="0" w:color="auto"/>
        <w:left w:val="none" w:sz="0" w:space="0" w:color="auto"/>
        <w:bottom w:val="none" w:sz="0" w:space="0" w:color="auto"/>
        <w:right w:val="none" w:sz="0" w:space="0" w:color="auto"/>
      </w:divBdr>
    </w:div>
    <w:div w:id="1312251370">
      <w:bodyDiv w:val="1"/>
      <w:marLeft w:val="0"/>
      <w:marRight w:val="0"/>
      <w:marTop w:val="0"/>
      <w:marBottom w:val="0"/>
      <w:divBdr>
        <w:top w:val="none" w:sz="0" w:space="0" w:color="auto"/>
        <w:left w:val="none" w:sz="0" w:space="0" w:color="auto"/>
        <w:bottom w:val="none" w:sz="0" w:space="0" w:color="auto"/>
        <w:right w:val="none" w:sz="0" w:space="0" w:color="auto"/>
      </w:divBdr>
    </w:div>
    <w:div w:id="1312951047">
      <w:bodyDiv w:val="1"/>
      <w:marLeft w:val="0"/>
      <w:marRight w:val="0"/>
      <w:marTop w:val="0"/>
      <w:marBottom w:val="0"/>
      <w:divBdr>
        <w:top w:val="none" w:sz="0" w:space="0" w:color="auto"/>
        <w:left w:val="none" w:sz="0" w:space="0" w:color="auto"/>
        <w:bottom w:val="none" w:sz="0" w:space="0" w:color="auto"/>
        <w:right w:val="none" w:sz="0" w:space="0" w:color="auto"/>
      </w:divBdr>
    </w:div>
    <w:div w:id="1335373446">
      <w:bodyDiv w:val="1"/>
      <w:marLeft w:val="0"/>
      <w:marRight w:val="0"/>
      <w:marTop w:val="0"/>
      <w:marBottom w:val="0"/>
      <w:divBdr>
        <w:top w:val="none" w:sz="0" w:space="0" w:color="auto"/>
        <w:left w:val="none" w:sz="0" w:space="0" w:color="auto"/>
        <w:bottom w:val="none" w:sz="0" w:space="0" w:color="auto"/>
        <w:right w:val="none" w:sz="0" w:space="0" w:color="auto"/>
      </w:divBdr>
    </w:div>
    <w:div w:id="1340309500">
      <w:bodyDiv w:val="1"/>
      <w:marLeft w:val="0"/>
      <w:marRight w:val="0"/>
      <w:marTop w:val="0"/>
      <w:marBottom w:val="0"/>
      <w:divBdr>
        <w:top w:val="none" w:sz="0" w:space="0" w:color="auto"/>
        <w:left w:val="none" w:sz="0" w:space="0" w:color="auto"/>
        <w:bottom w:val="none" w:sz="0" w:space="0" w:color="auto"/>
        <w:right w:val="none" w:sz="0" w:space="0" w:color="auto"/>
      </w:divBdr>
      <w:divsChild>
        <w:div w:id="608436683">
          <w:marLeft w:val="0"/>
          <w:marRight w:val="0"/>
          <w:marTop w:val="0"/>
          <w:marBottom w:val="0"/>
          <w:divBdr>
            <w:top w:val="none" w:sz="0" w:space="0" w:color="auto"/>
            <w:left w:val="none" w:sz="0" w:space="0" w:color="auto"/>
            <w:bottom w:val="none" w:sz="0" w:space="0" w:color="auto"/>
            <w:right w:val="none" w:sz="0" w:space="0" w:color="auto"/>
          </w:divBdr>
          <w:divsChild>
            <w:div w:id="14247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840">
      <w:bodyDiv w:val="1"/>
      <w:marLeft w:val="0"/>
      <w:marRight w:val="0"/>
      <w:marTop w:val="0"/>
      <w:marBottom w:val="0"/>
      <w:divBdr>
        <w:top w:val="none" w:sz="0" w:space="0" w:color="auto"/>
        <w:left w:val="none" w:sz="0" w:space="0" w:color="auto"/>
        <w:bottom w:val="none" w:sz="0" w:space="0" w:color="auto"/>
        <w:right w:val="none" w:sz="0" w:space="0" w:color="auto"/>
      </w:divBdr>
    </w:div>
    <w:div w:id="1478448158">
      <w:bodyDiv w:val="1"/>
      <w:marLeft w:val="0"/>
      <w:marRight w:val="0"/>
      <w:marTop w:val="0"/>
      <w:marBottom w:val="0"/>
      <w:divBdr>
        <w:top w:val="none" w:sz="0" w:space="0" w:color="auto"/>
        <w:left w:val="none" w:sz="0" w:space="0" w:color="auto"/>
        <w:bottom w:val="none" w:sz="0" w:space="0" w:color="auto"/>
        <w:right w:val="none" w:sz="0" w:space="0" w:color="auto"/>
      </w:divBdr>
    </w:div>
    <w:div w:id="1592810035">
      <w:bodyDiv w:val="1"/>
      <w:marLeft w:val="0"/>
      <w:marRight w:val="0"/>
      <w:marTop w:val="0"/>
      <w:marBottom w:val="0"/>
      <w:divBdr>
        <w:top w:val="none" w:sz="0" w:space="0" w:color="auto"/>
        <w:left w:val="none" w:sz="0" w:space="0" w:color="auto"/>
        <w:bottom w:val="none" w:sz="0" w:space="0" w:color="auto"/>
        <w:right w:val="none" w:sz="0" w:space="0" w:color="auto"/>
      </w:divBdr>
      <w:divsChild>
        <w:div w:id="191193671">
          <w:marLeft w:val="0"/>
          <w:marRight w:val="0"/>
          <w:marTop w:val="0"/>
          <w:marBottom w:val="0"/>
          <w:divBdr>
            <w:top w:val="none" w:sz="0" w:space="0" w:color="auto"/>
            <w:left w:val="none" w:sz="0" w:space="0" w:color="auto"/>
            <w:bottom w:val="none" w:sz="0" w:space="0" w:color="auto"/>
            <w:right w:val="none" w:sz="0" w:space="0" w:color="auto"/>
          </w:divBdr>
        </w:div>
        <w:div w:id="375662833">
          <w:marLeft w:val="0"/>
          <w:marRight w:val="0"/>
          <w:marTop w:val="0"/>
          <w:marBottom w:val="0"/>
          <w:divBdr>
            <w:top w:val="none" w:sz="0" w:space="0" w:color="auto"/>
            <w:left w:val="none" w:sz="0" w:space="0" w:color="auto"/>
            <w:bottom w:val="none" w:sz="0" w:space="0" w:color="auto"/>
            <w:right w:val="none" w:sz="0" w:space="0" w:color="auto"/>
          </w:divBdr>
        </w:div>
        <w:div w:id="433863359">
          <w:marLeft w:val="0"/>
          <w:marRight w:val="0"/>
          <w:marTop w:val="0"/>
          <w:marBottom w:val="0"/>
          <w:divBdr>
            <w:top w:val="none" w:sz="0" w:space="0" w:color="auto"/>
            <w:left w:val="none" w:sz="0" w:space="0" w:color="auto"/>
            <w:bottom w:val="none" w:sz="0" w:space="0" w:color="auto"/>
            <w:right w:val="none" w:sz="0" w:space="0" w:color="auto"/>
          </w:divBdr>
        </w:div>
        <w:div w:id="1501894507">
          <w:marLeft w:val="0"/>
          <w:marRight w:val="0"/>
          <w:marTop w:val="0"/>
          <w:marBottom w:val="0"/>
          <w:divBdr>
            <w:top w:val="none" w:sz="0" w:space="0" w:color="auto"/>
            <w:left w:val="none" w:sz="0" w:space="0" w:color="auto"/>
            <w:bottom w:val="none" w:sz="0" w:space="0" w:color="auto"/>
            <w:right w:val="none" w:sz="0" w:space="0" w:color="auto"/>
          </w:divBdr>
        </w:div>
        <w:div w:id="1843232689">
          <w:marLeft w:val="0"/>
          <w:marRight w:val="0"/>
          <w:marTop w:val="0"/>
          <w:marBottom w:val="0"/>
          <w:divBdr>
            <w:top w:val="none" w:sz="0" w:space="0" w:color="auto"/>
            <w:left w:val="none" w:sz="0" w:space="0" w:color="auto"/>
            <w:bottom w:val="none" w:sz="0" w:space="0" w:color="auto"/>
            <w:right w:val="none" w:sz="0" w:space="0" w:color="auto"/>
          </w:divBdr>
        </w:div>
      </w:divsChild>
    </w:div>
    <w:div w:id="1637369668">
      <w:bodyDiv w:val="1"/>
      <w:marLeft w:val="0"/>
      <w:marRight w:val="0"/>
      <w:marTop w:val="0"/>
      <w:marBottom w:val="0"/>
      <w:divBdr>
        <w:top w:val="none" w:sz="0" w:space="0" w:color="auto"/>
        <w:left w:val="none" w:sz="0" w:space="0" w:color="auto"/>
        <w:bottom w:val="none" w:sz="0" w:space="0" w:color="auto"/>
        <w:right w:val="none" w:sz="0" w:space="0" w:color="auto"/>
      </w:divBdr>
    </w:div>
    <w:div w:id="1667124029">
      <w:bodyDiv w:val="1"/>
      <w:marLeft w:val="0"/>
      <w:marRight w:val="0"/>
      <w:marTop w:val="0"/>
      <w:marBottom w:val="0"/>
      <w:divBdr>
        <w:top w:val="none" w:sz="0" w:space="0" w:color="auto"/>
        <w:left w:val="none" w:sz="0" w:space="0" w:color="auto"/>
        <w:bottom w:val="none" w:sz="0" w:space="0" w:color="auto"/>
        <w:right w:val="none" w:sz="0" w:space="0" w:color="auto"/>
      </w:divBdr>
    </w:div>
    <w:div w:id="1675112337">
      <w:bodyDiv w:val="1"/>
      <w:marLeft w:val="150"/>
      <w:marRight w:val="150"/>
      <w:marTop w:val="0"/>
      <w:marBottom w:val="150"/>
      <w:divBdr>
        <w:top w:val="none" w:sz="0" w:space="0" w:color="auto"/>
        <w:left w:val="none" w:sz="0" w:space="0" w:color="auto"/>
        <w:bottom w:val="none" w:sz="0" w:space="0" w:color="auto"/>
        <w:right w:val="none" w:sz="0" w:space="0" w:color="auto"/>
      </w:divBdr>
      <w:divsChild>
        <w:div w:id="1640452454">
          <w:marLeft w:val="0"/>
          <w:marRight w:val="0"/>
          <w:marTop w:val="0"/>
          <w:marBottom w:val="0"/>
          <w:divBdr>
            <w:top w:val="none" w:sz="0" w:space="0" w:color="auto"/>
            <w:left w:val="none" w:sz="0" w:space="0" w:color="auto"/>
            <w:bottom w:val="none" w:sz="0" w:space="0" w:color="auto"/>
            <w:right w:val="none" w:sz="0" w:space="0" w:color="auto"/>
          </w:divBdr>
        </w:div>
      </w:divsChild>
    </w:div>
    <w:div w:id="1712610720">
      <w:bodyDiv w:val="1"/>
      <w:marLeft w:val="0"/>
      <w:marRight w:val="0"/>
      <w:marTop w:val="0"/>
      <w:marBottom w:val="0"/>
      <w:divBdr>
        <w:top w:val="none" w:sz="0" w:space="0" w:color="auto"/>
        <w:left w:val="none" w:sz="0" w:space="0" w:color="auto"/>
        <w:bottom w:val="none" w:sz="0" w:space="0" w:color="auto"/>
        <w:right w:val="none" w:sz="0" w:space="0" w:color="auto"/>
      </w:divBdr>
    </w:div>
    <w:div w:id="1737900776">
      <w:bodyDiv w:val="1"/>
      <w:marLeft w:val="0"/>
      <w:marRight w:val="0"/>
      <w:marTop w:val="0"/>
      <w:marBottom w:val="0"/>
      <w:divBdr>
        <w:top w:val="none" w:sz="0" w:space="0" w:color="auto"/>
        <w:left w:val="none" w:sz="0" w:space="0" w:color="auto"/>
        <w:bottom w:val="none" w:sz="0" w:space="0" w:color="auto"/>
        <w:right w:val="none" w:sz="0" w:space="0" w:color="auto"/>
      </w:divBdr>
    </w:div>
    <w:div w:id="1750423061">
      <w:bodyDiv w:val="1"/>
      <w:marLeft w:val="0"/>
      <w:marRight w:val="0"/>
      <w:marTop w:val="0"/>
      <w:marBottom w:val="0"/>
      <w:divBdr>
        <w:top w:val="none" w:sz="0" w:space="0" w:color="auto"/>
        <w:left w:val="none" w:sz="0" w:space="0" w:color="auto"/>
        <w:bottom w:val="none" w:sz="0" w:space="0" w:color="auto"/>
        <w:right w:val="none" w:sz="0" w:space="0" w:color="auto"/>
      </w:divBdr>
    </w:div>
    <w:div w:id="1753547877">
      <w:bodyDiv w:val="1"/>
      <w:marLeft w:val="150"/>
      <w:marRight w:val="150"/>
      <w:marTop w:val="0"/>
      <w:marBottom w:val="150"/>
      <w:divBdr>
        <w:top w:val="none" w:sz="0" w:space="0" w:color="auto"/>
        <w:left w:val="none" w:sz="0" w:space="0" w:color="auto"/>
        <w:bottom w:val="none" w:sz="0" w:space="0" w:color="auto"/>
        <w:right w:val="none" w:sz="0" w:space="0" w:color="auto"/>
      </w:divBdr>
      <w:divsChild>
        <w:div w:id="1111166843">
          <w:marLeft w:val="0"/>
          <w:marRight w:val="0"/>
          <w:marTop w:val="0"/>
          <w:marBottom w:val="0"/>
          <w:divBdr>
            <w:top w:val="none" w:sz="0" w:space="0" w:color="auto"/>
            <w:left w:val="none" w:sz="0" w:space="0" w:color="auto"/>
            <w:bottom w:val="none" w:sz="0" w:space="0" w:color="auto"/>
            <w:right w:val="none" w:sz="0" w:space="0" w:color="auto"/>
          </w:divBdr>
          <w:divsChild>
            <w:div w:id="446697417">
              <w:marLeft w:val="0"/>
              <w:marRight w:val="0"/>
              <w:marTop w:val="0"/>
              <w:marBottom w:val="0"/>
              <w:divBdr>
                <w:top w:val="none" w:sz="0" w:space="0" w:color="auto"/>
                <w:left w:val="none" w:sz="0" w:space="0" w:color="auto"/>
                <w:bottom w:val="none" w:sz="0" w:space="0" w:color="auto"/>
                <w:right w:val="none" w:sz="0" w:space="0" w:color="auto"/>
              </w:divBdr>
            </w:div>
            <w:div w:id="552931657">
              <w:marLeft w:val="0"/>
              <w:marRight w:val="0"/>
              <w:marTop w:val="0"/>
              <w:marBottom w:val="0"/>
              <w:divBdr>
                <w:top w:val="none" w:sz="0" w:space="0" w:color="auto"/>
                <w:left w:val="none" w:sz="0" w:space="0" w:color="auto"/>
                <w:bottom w:val="none" w:sz="0" w:space="0" w:color="auto"/>
                <w:right w:val="none" w:sz="0" w:space="0" w:color="auto"/>
              </w:divBdr>
            </w:div>
            <w:div w:id="8810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2560">
      <w:bodyDiv w:val="1"/>
      <w:marLeft w:val="0"/>
      <w:marRight w:val="0"/>
      <w:marTop w:val="0"/>
      <w:marBottom w:val="0"/>
      <w:divBdr>
        <w:top w:val="none" w:sz="0" w:space="0" w:color="auto"/>
        <w:left w:val="none" w:sz="0" w:space="0" w:color="auto"/>
        <w:bottom w:val="none" w:sz="0" w:space="0" w:color="auto"/>
        <w:right w:val="none" w:sz="0" w:space="0" w:color="auto"/>
      </w:divBdr>
    </w:div>
    <w:div w:id="1785928426">
      <w:bodyDiv w:val="1"/>
      <w:marLeft w:val="0"/>
      <w:marRight w:val="0"/>
      <w:marTop w:val="0"/>
      <w:marBottom w:val="0"/>
      <w:divBdr>
        <w:top w:val="none" w:sz="0" w:space="0" w:color="auto"/>
        <w:left w:val="none" w:sz="0" w:space="0" w:color="auto"/>
        <w:bottom w:val="none" w:sz="0" w:space="0" w:color="auto"/>
        <w:right w:val="none" w:sz="0" w:space="0" w:color="auto"/>
      </w:divBdr>
    </w:div>
    <w:div w:id="1822034849">
      <w:bodyDiv w:val="1"/>
      <w:marLeft w:val="0"/>
      <w:marRight w:val="0"/>
      <w:marTop w:val="0"/>
      <w:marBottom w:val="0"/>
      <w:divBdr>
        <w:top w:val="none" w:sz="0" w:space="0" w:color="auto"/>
        <w:left w:val="none" w:sz="0" w:space="0" w:color="auto"/>
        <w:bottom w:val="none" w:sz="0" w:space="0" w:color="auto"/>
        <w:right w:val="none" w:sz="0" w:space="0" w:color="auto"/>
      </w:divBdr>
    </w:div>
    <w:div w:id="1823740514">
      <w:bodyDiv w:val="1"/>
      <w:marLeft w:val="0"/>
      <w:marRight w:val="0"/>
      <w:marTop w:val="0"/>
      <w:marBottom w:val="0"/>
      <w:divBdr>
        <w:top w:val="none" w:sz="0" w:space="0" w:color="auto"/>
        <w:left w:val="none" w:sz="0" w:space="0" w:color="auto"/>
        <w:bottom w:val="none" w:sz="0" w:space="0" w:color="auto"/>
        <w:right w:val="none" w:sz="0" w:space="0" w:color="auto"/>
      </w:divBdr>
    </w:div>
    <w:div w:id="1836187963">
      <w:bodyDiv w:val="1"/>
      <w:marLeft w:val="0"/>
      <w:marRight w:val="0"/>
      <w:marTop w:val="0"/>
      <w:marBottom w:val="0"/>
      <w:divBdr>
        <w:top w:val="none" w:sz="0" w:space="0" w:color="auto"/>
        <w:left w:val="none" w:sz="0" w:space="0" w:color="auto"/>
        <w:bottom w:val="none" w:sz="0" w:space="0" w:color="auto"/>
        <w:right w:val="none" w:sz="0" w:space="0" w:color="auto"/>
      </w:divBdr>
    </w:div>
    <w:div w:id="1838039415">
      <w:bodyDiv w:val="1"/>
      <w:marLeft w:val="0"/>
      <w:marRight w:val="0"/>
      <w:marTop w:val="0"/>
      <w:marBottom w:val="0"/>
      <w:divBdr>
        <w:top w:val="none" w:sz="0" w:space="0" w:color="auto"/>
        <w:left w:val="none" w:sz="0" w:space="0" w:color="auto"/>
        <w:bottom w:val="none" w:sz="0" w:space="0" w:color="auto"/>
        <w:right w:val="none" w:sz="0" w:space="0" w:color="auto"/>
      </w:divBdr>
    </w:div>
    <w:div w:id="1843470076">
      <w:bodyDiv w:val="1"/>
      <w:marLeft w:val="150"/>
      <w:marRight w:val="150"/>
      <w:marTop w:val="0"/>
      <w:marBottom w:val="150"/>
      <w:divBdr>
        <w:top w:val="none" w:sz="0" w:space="0" w:color="auto"/>
        <w:left w:val="none" w:sz="0" w:space="0" w:color="auto"/>
        <w:bottom w:val="none" w:sz="0" w:space="0" w:color="auto"/>
        <w:right w:val="none" w:sz="0" w:space="0" w:color="auto"/>
      </w:divBdr>
      <w:divsChild>
        <w:div w:id="1600672500">
          <w:marLeft w:val="0"/>
          <w:marRight w:val="0"/>
          <w:marTop w:val="0"/>
          <w:marBottom w:val="0"/>
          <w:divBdr>
            <w:top w:val="none" w:sz="0" w:space="0" w:color="auto"/>
            <w:left w:val="none" w:sz="0" w:space="0" w:color="auto"/>
            <w:bottom w:val="none" w:sz="0" w:space="0" w:color="auto"/>
            <w:right w:val="none" w:sz="0" w:space="0" w:color="auto"/>
          </w:divBdr>
        </w:div>
      </w:divsChild>
    </w:div>
    <w:div w:id="1856457141">
      <w:bodyDiv w:val="1"/>
      <w:marLeft w:val="0"/>
      <w:marRight w:val="0"/>
      <w:marTop w:val="0"/>
      <w:marBottom w:val="0"/>
      <w:divBdr>
        <w:top w:val="none" w:sz="0" w:space="0" w:color="auto"/>
        <w:left w:val="none" w:sz="0" w:space="0" w:color="auto"/>
        <w:bottom w:val="none" w:sz="0" w:space="0" w:color="auto"/>
        <w:right w:val="none" w:sz="0" w:space="0" w:color="auto"/>
      </w:divBdr>
      <w:divsChild>
        <w:div w:id="266622528">
          <w:marLeft w:val="0"/>
          <w:marRight w:val="0"/>
          <w:marTop w:val="0"/>
          <w:marBottom w:val="0"/>
          <w:divBdr>
            <w:top w:val="none" w:sz="0" w:space="0" w:color="auto"/>
            <w:left w:val="none" w:sz="0" w:space="0" w:color="auto"/>
            <w:bottom w:val="none" w:sz="0" w:space="0" w:color="auto"/>
            <w:right w:val="none" w:sz="0" w:space="0" w:color="auto"/>
          </w:divBdr>
        </w:div>
      </w:divsChild>
    </w:div>
    <w:div w:id="1857453651">
      <w:bodyDiv w:val="1"/>
      <w:marLeft w:val="0"/>
      <w:marRight w:val="0"/>
      <w:marTop w:val="0"/>
      <w:marBottom w:val="0"/>
      <w:divBdr>
        <w:top w:val="none" w:sz="0" w:space="0" w:color="auto"/>
        <w:left w:val="none" w:sz="0" w:space="0" w:color="auto"/>
        <w:bottom w:val="none" w:sz="0" w:space="0" w:color="auto"/>
        <w:right w:val="none" w:sz="0" w:space="0" w:color="auto"/>
      </w:divBdr>
    </w:div>
    <w:div w:id="1939025302">
      <w:bodyDiv w:val="1"/>
      <w:marLeft w:val="0"/>
      <w:marRight w:val="0"/>
      <w:marTop w:val="0"/>
      <w:marBottom w:val="0"/>
      <w:divBdr>
        <w:top w:val="none" w:sz="0" w:space="0" w:color="auto"/>
        <w:left w:val="none" w:sz="0" w:space="0" w:color="auto"/>
        <w:bottom w:val="none" w:sz="0" w:space="0" w:color="auto"/>
        <w:right w:val="none" w:sz="0" w:space="0" w:color="auto"/>
      </w:divBdr>
    </w:div>
    <w:div w:id="1947537254">
      <w:bodyDiv w:val="1"/>
      <w:marLeft w:val="0"/>
      <w:marRight w:val="0"/>
      <w:marTop w:val="0"/>
      <w:marBottom w:val="0"/>
      <w:divBdr>
        <w:top w:val="none" w:sz="0" w:space="0" w:color="auto"/>
        <w:left w:val="none" w:sz="0" w:space="0" w:color="auto"/>
        <w:bottom w:val="none" w:sz="0" w:space="0" w:color="auto"/>
        <w:right w:val="none" w:sz="0" w:space="0" w:color="auto"/>
      </w:divBdr>
    </w:div>
    <w:div w:id="1954970828">
      <w:bodyDiv w:val="1"/>
      <w:marLeft w:val="150"/>
      <w:marRight w:val="150"/>
      <w:marTop w:val="0"/>
      <w:marBottom w:val="150"/>
      <w:divBdr>
        <w:top w:val="none" w:sz="0" w:space="0" w:color="auto"/>
        <w:left w:val="none" w:sz="0" w:space="0" w:color="auto"/>
        <w:bottom w:val="none" w:sz="0" w:space="0" w:color="auto"/>
        <w:right w:val="none" w:sz="0" w:space="0" w:color="auto"/>
      </w:divBdr>
      <w:divsChild>
        <w:div w:id="1501434073">
          <w:marLeft w:val="0"/>
          <w:marRight w:val="0"/>
          <w:marTop w:val="0"/>
          <w:marBottom w:val="0"/>
          <w:divBdr>
            <w:top w:val="none" w:sz="0" w:space="0" w:color="auto"/>
            <w:left w:val="none" w:sz="0" w:space="0" w:color="auto"/>
            <w:bottom w:val="none" w:sz="0" w:space="0" w:color="auto"/>
            <w:right w:val="none" w:sz="0" w:space="0" w:color="auto"/>
          </w:divBdr>
        </w:div>
      </w:divsChild>
    </w:div>
    <w:div w:id="1979531268">
      <w:bodyDiv w:val="1"/>
      <w:marLeft w:val="0"/>
      <w:marRight w:val="0"/>
      <w:marTop w:val="0"/>
      <w:marBottom w:val="0"/>
      <w:divBdr>
        <w:top w:val="none" w:sz="0" w:space="0" w:color="auto"/>
        <w:left w:val="none" w:sz="0" w:space="0" w:color="auto"/>
        <w:bottom w:val="none" w:sz="0" w:space="0" w:color="auto"/>
        <w:right w:val="none" w:sz="0" w:space="0" w:color="auto"/>
      </w:divBdr>
    </w:div>
    <w:div w:id="1987658990">
      <w:bodyDiv w:val="1"/>
      <w:marLeft w:val="0"/>
      <w:marRight w:val="0"/>
      <w:marTop w:val="0"/>
      <w:marBottom w:val="0"/>
      <w:divBdr>
        <w:top w:val="none" w:sz="0" w:space="0" w:color="auto"/>
        <w:left w:val="none" w:sz="0" w:space="0" w:color="auto"/>
        <w:bottom w:val="none" w:sz="0" w:space="0" w:color="auto"/>
        <w:right w:val="none" w:sz="0" w:space="0" w:color="auto"/>
      </w:divBdr>
    </w:div>
    <w:div w:id="2039968417">
      <w:bodyDiv w:val="1"/>
      <w:marLeft w:val="0"/>
      <w:marRight w:val="0"/>
      <w:marTop w:val="0"/>
      <w:marBottom w:val="0"/>
      <w:divBdr>
        <w:top w:val="none" w:sz="0" w:space="0" w:color="auto"/>
        <w:left w:val="none" w:sz="0" w:space="0" w:color="auto"/>
        <w:bottom w:val="none" w:sz="0" w:space="0" w:color="auto"/>
        <w:right w:val="none" w:sz="0" w:space="0" w:color="auto"/>
      </w:divBdr>
      <w:divsChild>
        <w:div w:id="522548258">
          <w:marLeft w:val="0"/>
          <w:marRight w:val="0"/>
          <w:marTop w:val="0"/>
          <w:marBottom w:val="0"/>
          <w:divBdr>
            <w:top w:val="none" w:sz="0" w:space="0" w:color="auto"/>
            <w:left w:val="none" w:sz="0" w:space="0" w:color="auto"/>
            <w:bottom w:val="none" w:sz="0" w:space="0" w:color="auto"/>
            <w:right w:val="none" w:sz="0" w:space="0" w:color="auto"/>
          </w:divBdr>
        </w:div>
      </w:divsChild>
    </w:div>
    <w:div w:id="2043895077">
      <w:bodyDiv w:val="1"/>
      <w:marLeft w:val="0"/>
      <w:marRight w:val="0"/>
      <w:marTop w:val="0"/>
      <w:marBottom w:val="0"/>
      <w:divBdr>
        <w:top w:val="none" w:sz="0" w:space="0" w:color="auto"/>
        <w:left w:val="none" w:sz="0" w:space="0" w:color="auto"/>
        <w:bottom w:val="none" w:sz="0" w:space="0" w:color="auto"/>
        <w:right w:val="none" w:sz="0" w:space="0" w:color="auto"/>
      </w:divBdr>
    </w:div>
    <w:div w:id="2099717526">
      <w:bodyDiv w:val="1"/>
      <w:marLeft w:val="0"/>
      <w:marRight w:val="0"/>
      <w:marTop w:val="0"/>
      <w:marBottom w:val="0"/>
      <w:divBdr>
        <w:top w:val="none" w:sz="0" w:space="0" w:color="auto"/>
        <w:left w:val="none" w:sz="0" w:space="0" w:color="auto"/>
        <w:bottom w:val="none" w:sz="0" w:space="0" w:color="auto"/>
        <w:right w:val="none" w:sz="0" w:space="0" w:color="auto"/>
      </w:divBdr>
    </w:div>
    <w:div w:id="2111045820">
      <w:bodyDiv w:val="1"/>
      <w:marLeft w:val="0"/>
      <w:marRight w:val="0"/>
      <w:marTop w:val="0"/>
      <w:marBottom w:val="0"/>
      <w:divBdr>
        <w:top w:val="none" w:sz="0" w:space="0" w:color="auto"/>
        <w:left w:val="none" w:sz="0" w:space="0" w:color="auto"/>
        <w:bottom w:val="none" w:sz="0" w:space="0" w:color="auto"/>
        <w:right w:val="none" w:sz="0" w:space="0" w:color="auto"/>
      </w:divBdr>
    </w:div>
    <w:div w:id="2115127437">
      <w:bodyDiv w:val="1"/>
      <w:marLeft w:val="0"/>
      <w:marRight w:val="0"/>
      <w:marTop w:val="0"/>
      <w:marBottom w:val="0"/>
      <w:divBdr>
        <w:top w:val="none" w:sz="0" w:space="0" w:color="auto"/>
        <w:left w:val="none" w:sz="0" w:space="0" w:color="auto"/>
        <w:bottom w:val="none" w:sz="0" w:space="0" w:color="auto"/>
        <w:right w:val="none" w:sz="0" w:space="0" w:color="auto"/>
      </w:divBdr>
      <w:divsChild>
        <w:div w:id="2086996599">
          <w:marLeft w:val="0"/>
          <w:marRight w:val="0"/>
          <w:marTop w:val="0"/>
          <w:marBottom w:val="0"/>
          <w:divBdr>
            <w:top w:val="none" w:sz="0" w:space="0" w:color="auto"/>
            <w:left w:val="none" w:sz="0" w:space="0" w:color="auto"/>
            <w:bottom w:val="none" w:sz="0" w:space="0" w:color="auto"/>
            <w:right w:val="none" w:sz="0" w:space="0" w:color="auto"/>
          </w:divBdr>
        </w:div>
      </w:divsChild>
    </w:div>
    <w:div w:id="2127649391">
      <w:bodyDiv w:val="1"/>
      <w:marLeft w:val="150"/>
      <w:marRight w:val="150"/>
      <w:marTop w:val="0"/>
      <w:marBottom w:val="150"/>
      <w:divBdr>
        <w:top w:val="none" w:sz="0" w:space="0" w:color="auto"/>
        <w:left w:val="none" w:sz="0" w:space="0" w:color="auto"/>
        <w:bottom w:val="none" w:sz="0" w:space="0" w:color="auto"/>
        <w:right w:val="none" w:sz="0" w:space="0" w:color="auto"/>
      </w:divBdr>
      <w:divsChild>
        <w:div w:id="1816022044">
          <w:marLeft w:val="0"/>
          <w:marRight w:val="0"/>
          <w:marTop w:val="0"/>
          <w:marBottom w:val="0"/>
          <w:divBdr>
            <w:top w:val="none" w:sz="0" w:space="0" w:color="auto"/>
            <w:left w:val="none" w:sz="0" w:space="0" w:color="auto"/>
            <w:bottom w:val="none" w:sz="0" w:space="0" w:color="auto"/>
            <w:right w:val="none" w:sz="0" w:space="0" w:color="auto"/>
          </w:divBdr>
          <w:divsChild>
            <w:div w:id="885213989">
              <w:marLeft w:val="0"/>
              <w:marRight w:val="0"/>
              <w:marTop w:val="0"/>
              <w:marBottom w:val="0"/>
              <w:divBdr>
                <w:top w:val="none" w:sz="0" w:space="0" w:color="auto"/>
                <w:left w:val="none" w:sz="0" w:space="0" w:color="auto"/>
                <w:bottom w:val="none" w:sz="0" w:space="0" w:color="auto"/>
                <w:right w:val="none" w:sz="0" w:space="0" w:color="auto"/>
              </w:divBdr>
            </w:div>
            <w:div w:id="15387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michal.berka@novartis.com" TargetMode="External"/><Relationship Id="rId1" Type="http://schemas.openxmlformats.org/officeDocument/2006/relationships/hyperlink" Target="mailto:michal.berka@novartis.com"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26"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igm.novartis.net/IGM_Policy_Framework/Pages/glossary.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7"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activity xmlns="f6f0df30-7035-4bae-98bb-5ec1c22319b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36635BAB43304AAED52FF900FD0ED3" ma:contentTypeVersion="14" ma:contentTypeDescription="Create a new document." ma:contentTypeScope="" ma:versionID="180c01b1984b615655060c0241b0f65e">
  <xsd:schema xmlns:xsd="http://www.w3.org/2001/XMLSchema" xmlns:xs="http://www.w3.org/2001/XMLSchema" xmlns:p="http://schemas.microsoft.com/office/2006/metadata/properties" xmlns:ns3="f6f0df30-7035-4bae-98bb-5ec1c22319b5" xmlns:ns4="a07eef77-66f1-487a-881b-f7ffd397d567" targetNamespace="http://schemas.microsoft.com/office/2006/metadata/properties" ma:root="true" ma:fieldsID="0da28db433aa5cc71247604d070d59d7" ns3:_="" ns4:_="">
    <xsd:import namespace="f6f0df30-7035-4bae-98bb-5ec1c22319b5"/>
    <xsd:import namespace="a07eef77-66f1-487a-881b-f7ffd397d5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0df30-7035-4bae-98bb-5ec1c22319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7eef77-66f1-487a-881b-f7ffd397d56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ED387-F7E9-4167-8AB3-EFA8D65960DC}">
  <ds:schemaRefs>
    <ds:schemaRef ds:uri="http://schemas.microsoft.com/office/2006/metadata/longProperties"/>
  </ds:schemaRefs>
</ds:datastoreItem>
</file>

<file path=customXml/itemProps2.xml><?xml version="1.0" encoding="utf-8"?>
<ds:datastoreItem xmlns:ds="http://schemas.openxmlformats.org/officeDocument/2006/customXml" ds:itemID="{70F20EC5-0741-46E9-83DB-7F854A7587D9}">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f6f0df30-7035-4bae-98bb-5ec1c22319b5"/>
    <ds:schemaRef ds:uri="http://schemas.microsoft.com/office/infopath/2007/PartnerControls"/>
    <ds:schemaRef ds:uri="a07eef77-66f1-487a-881b-f7ffd397d567"/>
    <ds:schemaRef ds:uri="http://www.w3.org/XML/1998/namespace"/>
    <ds:schemaRef ds:uri="http://purl.org/dc/dcmitype/"/>
  </ds:schemaRefs>
</ds:datastoreItem>
</file>

<file path=customXml/itemProps3.xml><?xml version="1.0" encoding="utf-8"?>
<ds:datastoreItem xmlns:ds="http://schemas.openxmlformats.org/officeDocument/2006/customXml" ds:itemID="{7274E489-DD71-4533-9ACC-21782EC6A9F0}">
  <ds:schemaRefs>
    <ds:schemaRef ds:uri="http://schemas.microsoft.com/sharepoint/v3/contenttype/forms"/>
  </ds:schemaRefs>
</ds:datastoreItem>
</file>

<file path=customXml/itemProps4.xml><?xml version="1.0" encoding="utf-8"?>
<ds:datastoreItem xmlns:ds="http://schemas.openxmlformats.org/officeDocument/2006/customXml" ds:itemID="{0427AED1-64F5-47A6-8722-49EC8C993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0df30-7035-4bae-98bb-5ec1c22319b5"/>
    <ds:schemaRef ds:uri="a07eef77-66f1-487a-881b-f7ffd397d5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619BFC4-F220-440B-8DBE-E8DEF192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9277</Words>
  <Characters>52880</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GIS Document Template</vt:lpstr>
    </vt:vector>
  </TitlesOfParts>
  <Manager>Schmitt Heike</Manager>
  <Company>GIS</Company>
  <LinksUpToDate>false</LinksUpToDate>
  <CharactersWithSpaces>62033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 Document Template</dc:title>
  <dc:subject>GITI_CO_SOP_xxx</dc:subject>
  <dc:creator>Renato Panza</dc:creator>
  <cp:keywords/>
  <cp:lastModifiedBy>Singh, Jeetender (Ext)</cp:lastModifiedBy>
  <cp:revision>2</cp:revision>
  <cp:lastPrinted>2015-10-02T07:53:00Z</cp:lastPrinted>
  <dcterms:created xsi:type="dcterms:W3CDTF">2023-03-23T12:16:00Z</dcterms:created>
  <dcterms:modified xsi:type="dcterms:W3CDTF">2023-03-23T12:16:00Z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Insert version</vt:lpwstr>
  </property>
  <property fmtid="{D5CDD505-2E9C-101B-9397-08002B2CF9AE}" pid="3" name="Document number">
    <vt:lpwstr>Insert document number</vt:lpwstr>
  </property>
  <property fmtid="{D5CDD505-2E9C-101B-9397-08002B2CF9AE}" pid="4" name="Category">
    <vt:lpwstr>Templates &amp; Forms</vt:lpwstr>
  </property>
  <property fmtid="{D5CDD505-2E9C-101B-9397-08002B2CF9AE}" pid="5" name="ContentType">
    <vt:lpwstr>Document</vt:lpwstr>
  </property>
  <property fmtid="{D5CDD505-2E9C-101B-9397-08002B2CF9AE}" pid="6" name="Comments">
    <vt:lpwstr>Draft Version</vt:lpwstr>
  </property>
  <property fmtid="{D5CDD505-2E9C-101B-9397-08002B2CF9AE}" pid="7" name="Title0">
    <vt:lpwstr>GIS SOP Document Template</vt:lpwstr>
  </property>
  <property fmtid="{D5CDD505-2E9C-101B-9397-08002B2CF9AE}" pid="8" name="Approval Date">
    <vt:lpwstr>2009-05-15T00:00:00Z</vt:lpwstr>
  </property>
  <property fmtid="{D5CDD505-2E9C-101B-9397-08002B2CF9AE}" pid="9" name="Audience">
    <vt:lpwstr>GIS</vt:lpwstr>
  </property>
  <property fmtid="{D5CDD505-2E9C-101B-9397-08002B2CF9AE}" pid="10" name="ContentTypeId">
    <vt:lpwstr>0x0101007236635BAB43304AAED52FF900FD0ED3</vt:lpwstr>
  </property>
  <property fmtid="{D5CDD505-2E9C-101B-9397-08002B2CF9AE}" pid="11" name="System / Service">
    <vt:lpwstr>N/A</vt:lpwstr>
  </property>
  <property fmtid="{D5CDD505-2E9C-101B-9397-08002B2CF9AE}" pid="12" name="Status">
    <vt:lpwstr>01 - Approved</vt:lpwstr>
  </property>
  <property fmtid="{D5CDD505-2E9C-101B-9397-08002B2CF9AE}" pid="13" name="Old Doc No.">
    <vt:lpwstr>N/A</vt:lpwstr>
  </property>
  <property fmtid="{D5CDD505-2E9C-101B-9397-08002B2CF9AE}" pid="14" name="MSIP_Label_4929bff8-5b33-42aa-95d2-28f72e792cb0_Enabled">
    <vt:lpwstr>True</vt:lpwstr>
  </property>
  <property fmtid="{D5CDD505-2E9C-101B-9397-08002B2CF9AE}" pid="15" name="MSIP_Label_4929bff8-5b33-42aa-95d2-28f72e792cb0_SiteId">
    <vt:lpwstr>f35a6974-607f-47d4-82d7-ff31d7dc53a5</vt:lpwstr>
  </property>
  <property fmtid="{D5CDD505-2E9C-101B-9397-08002B2CF9AE}" pid="16" name="MSIP_Label_4929bff8-5b33-42aa-95d2-28f72e792cb0_SetDate">
    <vt:lpwstr>2019-09-30T14:12:06.7851639Z</vt:lpwstr>
  </property>
  <property fmtid="{D5CDD505-2E9C-101B-9397-08002B2CF9AE}" pid="17" name="MSIP_Label_4929bff8-5b33-42aa-95d2-28f72e792cb0_Name">
    <vt:lpwstr>Business Use Only</vt:lpwstr>
  </property>
  <property fmtid="{D5CDD505-2E9C-101B-9397-08002B2CF9AE}" pid="18" name="MSIP_Label_4929bff8-5b33-42aa-95d2-28f72e792cb0_ActionId">
    <vt:lpwstr>6b458d90-d227-4853-8c9e-715d16f3266f</vt:lpwstr>
  </property>
  <property fmtid="{D5CDD505-2E9C-101B-9397-08002B2CF9AE}" pid="19" name="MSIP_Label_4929bff8-5b33-42aa-95d2-28f72e792cb0_Extended_MSFT_Method">
    <vt:lpwstr>Automatic</vt:lpwstr>
  </property>
  <property fmtid="{D5CDD505-2E9C-101B-9397-08002B2CF9AE}" pid="20" name="Confidentiality">
    <vt:lpwstr>Business Use Only</vt:lpwstr>
  </property>
</Properties>
</file>