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IMPLANTACIÓN</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AparcaYa</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GAES </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Fajardo</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técnico</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Ruben Sanabria </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del documento</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Cláusula de confidencialidad</w:t>
      </w:r>
    </w:p>
    <w:p w:rsidR="00000000" w:rsidDel="00000000" w:rsidP="00000000" w:rsidRDefault="00000000" w:rsidRPr="00000000" w14:paraId="00000023">
      <w:pPr>
        <w:ind w:hanging="2"/>
        <w:jc w:val="both"/>
        <w:rPr>
          <w:rFonts w:ascii="Times New Roman" w:cs="Times New Roman" w:eastAsia="Times New Roman" w:hAnsi="Times New Roman"/>
          <w:sz w:val="24"/>
          <w:szCs w:val="24"/>
        </w:rPr>
      </w:pPr>
      <w:bookmarkStart w:colFirst="0" w:colLast="0" w:name="_heading=h.q46w8iz5ndam" w:id="0"/>
      <w:bookmarkEnd w:id="0"/>
      <w:r w:rsidDel="00000000" w:rsidR="00000000" w:rsidRPr="00000000">
        <w:rPr>
          <w:rFonts w:ascii="Times New Roman" w:cs="Times New Roman" w:eastAsia="Times New Roman" w:hAnsi="Times New Roman"/>
          <w:sz w:val="24"/>
          <w:szCs w:val="24"/>
          <w:rtl w:val="0"/>
        </w:rPr>
        <w:t xml:space="preserve">La información contenida en este documento es generada en el programa del Tecnólogo en análisis y desarrollo de sistemas de información ficha 2996887. Este documento es de tipo formativo.</w:t>
      </w:r>
    </w:p>
    <w:p w:rsidR="00000000" w:rsidDel="00000000" w:rsidP="00000000" w:rsidRDefault="00000000" w:rsidRPr="00000000" w14:paraId="00000024">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bl>
      <w:tblPr>
        <w:tblStyle w:val="Table1"/>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1844"/>
        <w:gridCol w:w="2828"/>
        <w:tblGridChange w:id="0">
          <w:tblGrid>
            <w:gridCol w:w="2336"/>
            <w:gridCol w:w="2336"/>
            <w:gridCol w:w="1844"/>
            <w:gridCol w:w="2828"/>
          </w:tblGrid>
        </w:tblGridChange>
      </w:tblGrid>
      <w:tr>
        <w:trPr>
          <w:cantSplit w:val="0"/>
          <w:tblHeader w:val="0"/>
        </w:trPr>
        <w:tc>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actualización</w:t>
            </w:r>
          </w:p>
        </w:tc>
        <w:tc>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Revisado por</w:t>
            </w:r>
          </w:p>
        </w:tc>
        <w:tc>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Cambio/Comentarios</w:t>
            </w:r>
          </w:p>
        </w:tc>
      </w:tr>
      <w:tr>
        <w:trPr>
          <w:cantSplit w:val="0"/>
          <w:tblHeader w:val="0"/>
        </w:trPr>
        <w:tc>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20/03/2021</w:t>
            </w:r>
          </w:p>
        </w:tc>
        <w:tc>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Fajardo</w:t>
            </w:r>
          </w:p>
        </w:tc>
        <w:tc>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documento</w:t>
            </w:r>
          </w:p>
        </w:tc>
      </w:tr>
      <w:tr>
        <w:trPr>
          <w:cantSplit w:val="0"/>
          <w:tblHeader w:val="0"/>
        </w:trPr>
        <w:tc>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del documento</w:t>
      </w:r>
    </w:p>
    <w:tbl>
      <w:tblPr>
        <w:tblStyle w:val="Table2"/>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2336"/>
        <w:gridCol w:w="2336"/>
        <w:tblGridChange w:id="0">
          <w:tblGrid>
            <w:gridCol w:w="2336"/>
            <w:gridCol w:w="2336"/>
            <w:gridCol w:w="2336"/>
            <w:gridCol w:w="2336"/>
          </w:tblGrid>
        </w:tblGridChange>
      </w:tblGrid>
      <w:tr>
        <w:trPr>
          <w:cantSplit w:val="0"/>
          <w:tblHeader w:val="0"/>
        </w:trPr>
        <w:tc>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c>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r>
      <w:tr>
        <w:trPr>
          <w:cantSplit w:val="0"/>
          <w:tblHeader w:val="0"/>
        </w:trPr>
        <w:tc>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Fajardo</w:t>
            </w:r>
          </w:p>
        </w:tc>
        <w:tc>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2e75b5"/>
          <w:sz w:val="24"/>
          <w:szCs w:val="24"/>
          <w:u w:val="none"/>
          <w:shd w:fill="auto" w:val="clear"/>
          <w:vertAlign w:val="baseline"/>
        </w:rPr>
      </w:pPr>
      <w:bookmarkStart w:colFirst="0" w:colLast="0" w:name="_heading=h.m11b4tmjzae4" w:id="1"/>
      <w:bookmarkEnd w:id="1"/>
      <w:r w:rsidDel="00000000" w:rsidR="00000000" w:rsidRPr="00000000">
        <w:rPr>
          <w:rFonts w:ascii="Times New Roman" w:cs="Times New Roman" w:eastAsia="Times New Roman" w:hAnsi="Times New Roman"/>
          <w:i w:val="0"/>
          <w:iCs w:val="0"/>
          <w:smallCaps w:val="0"/>
          <w:strike w:val="0"/>
          <w:color w:val="2e75b5"/>
          <w:sz w:val="24"/>
          <w:szCs w:val="24"/>
          <w:u w:val="none"/>
          <w:shd w:fill="auto" w:val="clear"/>
          <w:vertAlign w:val="baseline"/>
          <w:rtl w:val="0"/>
        </w:rPr>
        <w:t xml:space="preserve">Contenido</w:t>
      </w:r>
    </w:p>
    <w:sdt>
      <w:sdtPr>
        <w:id w:val="-1073193556"/>
        <w:docPartObj>
          <w:docPartGallery w:val="Table of Contents"/>
          <w:docPartUnique w:val="1"/>
        </w:docPartObj>
      </w:sdtPr>
      <w:sdtContent>
        <w:p w:rsidR="00000000" w:rsidDel="00000000" w:rsidP="00000000" w:rsidRDefault="00000000" w:rsidRPr="00000000" w14:paraId="0000005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uu8fvrt25e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ziqci827lh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Objeto</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jeisgdr9bm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yuhxyf2a29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Definiciones, Acrónimos y Abreviaciones</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dedy5fn27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Vista global</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xrf9tpo129a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Planificación de la entrega</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2z96ikbqlu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lk677k1jax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Recursos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4y3wahtev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Hardware</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li85unww63v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Unidad de implantación</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xisjfdyi1tk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Entrenamiento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sz w:val="24"/>
          <w:szCs w:val="24"/>
        </w:rPr>
      </w:pPr>
      <w:bookmarkStart w:colFirst="0" w:colLast="0" w:name="_heading=h.cuu8fvrt25ej" w:id="2"/>
      <w:bookmarkEnd w:id="2"/>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implementación del sistema AparcaYA es crítico para garantizar la correcta puesta en operación de esta plataforma de gestión de parqueaderos. La implementación adecuada asegura que todos los componentes del sistema funcionen de manera integrada y que la infraestructura técnica soporte eficientemente las operaciones diarias de gestión de estacionamiento, reservas y cobros.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 este plan radica en que AparcaYA es un sistema Spring Boot 3.5.6 pom.xml:5-15 que requiere configuración específica de base de datos PostgreSQL, servicios externos como Gmail SMTP y OpenCage Geocoding API, además de una arquitectura MVC con múltiples roles de usuario y flujos de negocio complejos.</w:t>
      </w:r>
    </w:p>
    <w:p w:rsidR="00000000" w:rsidDel="00000000" w:rsidP="00000000" w:rsidRDefault="00000000" w:rsidRPr="00000000" w14:paraId="00000081">
      <w:pPr>
        <w:pStyle w:val="Heading2"/>
        <w:rPr>
          <w:rFonts w:ascii="Times New Roman" w:cs="Times New Roman" w:eastAsia="Times New Roman" w:hAnsi="Times New Roman"/>
          <w:sz w:val="24"/>
          <w:szCs w:val="24"/>
        </w:rPr>
      </w:pPr>
      <w:bookmarkStart w:colFirst="0" w:colLast="0" w:name="_heading=h.5ziqci827lhc" w:id="3"/>
      <w:bookmarkEnd w:id="3"/>
      <w:r w:rsidDel="00000000" w:rsidR="00000000" w:rsidRPr="00000000">
        <w:rPr>
          <w:rFonts w:ascii="Times New Roman" w:cs="Times New Roman" w:eastAsia="Times New Roman" w:hAnsi="Times New Roman"/>
          <w:sz w:val="24"/>
          <w:szCs w:val="24"/>
          <w:rtl w:val="0"/>
        </w:rPr>
        <w:t xml:space="preserve">Objeto</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plan de implementación es establecer las directrices, procedimientos y responsabilidades necesarias para implementar el sistema AparcaYA en un entorno productivo. El plan busca lograr una transición controlada desde el entorno de desarrollo hasta producción, minimizando riesgos y garantizando la continuidad del servicio.</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sz w:val="24"/>
          <w:szCs w:val="24"/>
        </w:rPr>
      </w:pPr>
      <w:bookmarkStart w:colFirst="0" w:colLast="0" w:name="_heading=h.ajeisgdr9bmz" w:id="4"/>
      <w:bookmarkEnd w:id="4"/>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plan cubre la implementación completa del sistema AparcaYA incluyendo:</w:t>
      </w:r>
    </w:p>
    <w:p w:rsidR="00000000" w:rsidDel="00000000" w:rsidP="00000000" w:rsidRDefault="00000000" w:rsidRPr="00000000" w14:paraId="00000088">
      <w:pPr>
        <w:numPr>
          <w:ilvl w:val="0"/>
          <w:numId w:val="8"/>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Spring Boot con todos sus módulos y servicios</w:t>
      </w:r>
    </w:p>
    <w:p w:rsidR="00000000" w:rsidDel="00000000" w:rsidP="00000000" w:rsidRDefault="00000000" w:rsidRPr="00000000" w14:paraId="00000089">
      <w:pPr>
        <w:numPr>
          <w:ilvl w:val="0"/>
          <w:numId w:val="8"/>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con esquema y datos iniciales</w:t>
      </w:r>
    </w:p>
    <w:p w:rsidR="00000000" w:rsidDel="00000000" w:rsidP="00000000" w:rsidRDefault="00000000" w:rsidRPr="00000000" w14:paraId="0000008A">
      <w:pPr>
        <w:numPr>
          <w:ilvl w:val="0"/>
          <w:numId w:val="8"/>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servicios externos (correo electrónico y geocodificación)</w:t>
      </w:r>
    </w:p>
    <w:p w:rsidR="00000000" w:rsidDel="00000000" w:rsidP="00000000" w:rsidRDefault="00000000" w:rsidRPr="00000000" w14:paraId="0000008B">
      <w:pPr>
        <w:numPr>
          <w:ilvl w:val="0"/>
          <w:numId w:val="8"/>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Thymeleaf con recursos estáticos</w:t>
      </w:r>
    </w:p>
    <w:p w:rsidR="00000000" w:rsidDel="00000000" w:rsidP="00000000" w:rsidRDefault="00000000" w:rsidRPr="00000000" w14:paraId="0000008C">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necesaria para soportar la aplicación.</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 realizará en un entorno de producción que cumpla con los requisitos técnicos identificados en el repositorio.</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sz w:val="24"/>
          <w:szCs w:val="24"/>
        </w:rPr>
      </w:pPr>
      <w:bookmarkStart w:colFirst="0" w:colLast="0" w:name="_heading=h.nyuhxyf2a29r" w:id="5"/>
      <w:bookmarkEnd w:id="5"/>
      <w:r w:rsidDel="00000000" w:rsidR="00000000" w:rsidRPr="00000000">
        <w:rPr>
          <w:rFonts w:ascii="Times New Roman" w:cs="Times New Roman" w:eastAsia="Times New Roman" w:hAnsi="Times New Roman"/>
          <w:sz w:val="24"/>
          <w:szCs w:val="24"/>
          <w:rtl w:val="0"/>
        </w:rPr>
        <w:t xml:space="preserve">Definiciones, Acrónimos y Abreviaciones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Término</w:t>
        <w:tab/>
        <w:t xml:space="preserve">Definición</w:t>
      </w:r>
    </w:p>
    <w:p w:rsidR="00000000" w:rsidDel="00000000" w:rsidP="00000000" w:rsidRDefault="00000000" w:rsidRPr="00000000" w14:paraId="0000009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API</w:t>
        <w:tab/>
        <w:t xml:space="preserve">Interfaz de programación de aplicaciones</w:t>
      </w:r>
    </w:p>
    <w:p w:rsidR="00000000" w:rsidDel="00000000" w:rsidP="00000000" w:rsidRDefault="00000000" w:rsidRPr="00000000" w14:paraId="0000009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BD</w:t>
        <w:tab/>
        <w:t xml:space="preserve">Base de Datos</w:t>
      </w:r>
    </w:p>
    <w:p w:rsidR="00000000" w:rsidDel="00000000" w:rsidP="00000000" w:rsidRDefault="00000000" w:rsidRPr="00000000" w14:paraId="0000009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JPA</w:t>
        <w:tab/>
        <w:t xml:space="preserve">API de persistencia de Java</w:t>
      </w:r>
    </w:p>
    <w:p w:rsidR="00000000" w:rsidDel="00000000" w:rsidP="00000000" w:rsidRDefault="00000000" w:rsidRPr="00000000" w14:paraId="0000009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SMTP</w:t>
        <w:tab/>
        <w:t xml:space="preserve">Protocolo simple de transferencia de correo</w:t>
      </w:r>
    </w:p>
    <w:p w:rsidR="00000000" w:rsidDel="00000000" w:rsidP="00000000" w:rsidRDefault="00000000" w:rsidRPr="00000000" w14:paraId="0000009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SSL/TLS</w:t>
        <w:tab/>
        <w:t xml:space="preserve">Capa de sockets seguros / Seguridad de la capa de transporte</w:t>
      </w:r>
    </w:p>
    <w:p w:rsidR="00000000" w:rsidDel="00000000" w:rsidP="00000000" w:rsidRDefault="00000000" w:rsidRPr="00000000" w14:paraId="0000009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JVM</w:t>
        <w:tab/>
        <w:t xml:space="preserve">Máquina virtual Java</w:t>
      </w:r>
    </w:p>
    <w:p w:rsidR="00000000" w:rsidDel="00000000" w:rsidP="00000000" w:rsidRDefault="00000000" w:rsidRPr="00000000" w14:paraId="0000009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Maven</w:t>
        <w:tab/>
        <w:t xml:space="preserve">Herramienta de gestión de dependencias y construcción.</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sz w:val="24"/>
          <w:szCs w:val="24"/>
        </w:rPr>
      </w:pPr>
      <w:bookmarkStart w:colFirst="0" w:colLast="0" w:name="_heading=h.mdedy5fn27i" w:id="6"/>
      <w:bookmarkEnd w:id="6"/>
      <w:r w:rsidDel="00000000" w:rsidR="00000000" w:rsidRPr="00000000">
        <w:rPr>
          <w:rFonts w:ascii="Times New Roman" w:cs="Times New Roman" w:eastAsia="Times New Roman" w:hAnsi="Times New Roman"/>
          <w:sz w:val="24"/>
          <w:szCs w:val="24"/>
          <w:rtl w:val="0"/>
        </w:rPr>
        <w:t xml:space="preserve">Vista global</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implementación seguirá un enfoque estructurado en fases:</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58905" cy="4293742"/>
            <wp:effectExtent b="0" l="0" r="0" t="0"/>
            <wp:docPr descr="C:\Users\felip\Downloads\DeployDiagram.png" id="15" name="image1.png"/>
            <a:graphic>
              <a:graphicData uri="http://schemas.openxmlformats.org/drawingml/2006/picture">
                <pic:pic>
                  <pic:nvPicPr>
                    <pic:cNvPr descr="C:\Users\felip\Downloads\DeployDiagram.png" id="0" name="image1.png"/>
                    <pic:cNvPicPr preferRelativeResize="0"/>
                  </pic:nvPicPr>
                  <pic:blipFill>
                    <a:blip r:embed="rId7"/>
                    <a:srcRect b="0" l="0" r="0" t="0"/>
                    <a:stretch>
                      <a:fillRect/>
                    </a:stretch>
                  </pic:blipFill>
                  <pic:spPr>
                    <a:xfrm>
                      <a:off x="0" y="0"/>
                      <a:ext cx="5958905" cy="429374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fase incluye actividades específicas, puntos de control y criterios de aceptación para garantizar una implementación exitosa.</w:t>
      </w:r>
    </w:p>
    <w:p w:rsidR="00000000" w:rsidDel="00000000" w:rsidP="00000000" w:rsidRDefault="00000000" w:rsidRPr="00000000" w14:paraId="000000A6">
      <w:pPr>
        <w:pStyle w:val="Heading1"/>
        <w:rPr>
          <w:rFonts w:ascii="Times New Roman" w:cs="Times New Roman" w:eastAsia="Times New Roman" w:hAnsi="Times New Roman"/>
          <w:sz w:val="24"/>
          <w:szCs w:val="24"/>
        </w:rPr>
      </w:pPr>
      <w:bookmarkStart w:colFirst="0" w:colLast="0" w:name="_heading=h.xrf9tpo129ay" w:id="7"/>
      <w:bookmarkEnd w:id="7"/>
      <w:r w:rsidDel="00000000" w:rsidR="00000000" w:rsidRPr="00000000">
        <w:rPr>
          <w:rFonts w:ascii="Times New Roman" w:cs="Times New Roman" w:eastAsia="Times New Roman" w:hAnsi="Times New Roman"/>
          <w:sz w:val="24"/>
          <w:szCs w:val="24"/>
          <w:rtl w:val="0"/>
        </w:rPr>
        <w:t xml:space="preserve">Planificación de la entrega</w:t>
      </w:r>
    </w:p>
    <w:p w:rsidR="00000000" w:rsidDel="00000000" w:rsidP="00000000" w:rsidRDefault="00000000" w:rsidRPr="00000000" w14:paraId="000000A7">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 del entorno</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 de servidores y redes</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 Java 25 pom.xml:29-31</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 de base de datos PostgreSQL</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dominios y certificados SSL</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del sistema</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del archivo JAR generado por Maven</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variables de entorno</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servicios externos ( aplicación SMTP de Gmail.properties:32-39 , aplicación API OpenCage.properties:30 )</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parámetros de producción en application.properties</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seguridad (cookie segura=true application.properties:19 )</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CORS para dominio de producción AdminController.java:35</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iniciales</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conectividad con base de datos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 con API externas</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flujos de negocio críticos</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Puesta en operación</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inicial del sistema</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rendimiento</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Activación de usuarios y roles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 del artefacto de despliegue (JAR)</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 del sistema</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incidencias técnicas</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cambios realizados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 del sistema</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infraestructura</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base de datos</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y mantenimiento</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copias de seguridad</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 infraestructura</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 de servidores y redes.</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seguridad perimetral</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dominios y certificados</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 de balanceadores de carga</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finales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en pruebas de aceptación.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funcionalidades</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incidencias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en capacitación</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sz w:val="24"/>
          <w:szCs w:val="24"/>
        </w:rPr>
      </w:pPr>
      <w:bookmarkStart w:colFirst="0" w:colLast="0" w:name="_heading=h.l2z96ikbqluj" w:id="8"/>
      <w:bookmarkEnd w:id="8"/>
      <w:r w:rsidDel="00000000" w:rsidR="00000000" w:rsidRPr="00000000">
        <w:rPr>
          <w:rFonts w:ascii="Times New Roman" w:cs="Times New Roman" w:eastAsia="Times New Roman" w:hAnsi="Times New Roman"/>
          <w:sz w:val="24"/>
          <w:szCs w:val="24"/>
          <w:rtl w:val="0"/>
        </w:rPr>
        <w:t xml:space="preserve">Cronograma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Fase</w:t>
        <w:tab/>
        <w:t xml:space="preserve">                              Duración</w:t>
        <w:tab/>
        <w:t xml:space="preserve">         Inicio</w:t>
        <w:tab/>
        <w:t xml:space="preserve"> Aleta</w:t>
        <w:tab/>
        <w:t xml:space="preserve">            Entregable</w:t>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Preparación del entorno      3 días</w:t>
        <w:tab/>
        <w:t xml:space="preserve">    Día 1</w:t>
        <w:tab/>
        <w:t xml:space="preserve">Día 3</w:t>
        <w:tab/>
        <w:t xml:space="preserve">       Infraestructura lista</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Instalación del sistema        2 días</w:t>
        <w:tab/>
        <w:t xml:space="preserve">    Día 4</w:t>
        <w:tab/>
        <w:t xml:space="preserve">Día 5</w:t>
        <w:tab/>
        <w:t xml:space="preserve">       Sistema desplegado</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Configuración inicial</w:t>
        <w:tab/>
        <w:t xml:space="preserve">        2 días</w:t>
        <w:tab/>
        <w:t xml:space="preserve">    Día 6</w:t>
        <w:tab/>
        <w:t xml:space="preserve">Día 7</w:t>
        <w:tab/>
        <w:t xml:space="preserve">       Sistema configurado</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Pruebas iniciales</w:t>
        <w:tab/>
        <w:t xml:space="preserve">        3 días</w:t>
        <w:tab/>
        <w:t xml:space="preserve">    Día 8           Día 10         Reporte de pruebas</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Puesta en operación</w:t>
        <w:tab/>
        <w:t xml:space="preserve">        2 días</w:t>
        <w:tab/>
        <w:t xml:space="preserve">    Día 11         Día 12         Sistema en producción</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Capacitación</w:t>
        <w:tab/>
        <w:t xml:space="preserve">                    3 días</w:t>
        <w:tab/>
        <w:t xml:space="preserve">    Día 13</w:t>
        <w:tab/>
        <w:t xml:space="preserve">Día 15         Usuarios capacitados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1"/>
        <w:rPr>
          <w:rFonts w:ascii="Times New Roman" w:cs="Times New Roman" w:eastAsia="Times New Roman" w:hAnsi="Times New Roman"/>
          <w:sz w:val="24"/>
          <w:szCs w:val="24"/>
        </w:rPr>
      </w:pPr>
      <w:bookmarkStart w:colFirst="0" w:colLast="0" w:name="_heading=h.4lk677k1jaxm" w:id="9"/>
      <w:bookmarkEnd w:id="9"/>
      <w:r w:rsidDel="00000000" w:rsidR="00000000" w:rsidRPr="00000000">
        <w:rPr>
          <w:rFonts w:ascii="Times New Roman" w:cs="Times New Roman" w:eastAsia="Times New Roman" w:hAnsi="Times New Roman"/>
          <w:sz w:val="24"/>
          <w:szCs w:val="24"/>
          <w:rtl w:val="0"/>
        </w:rPr>
        <w:t xml:space="preserve">Recursos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Humanos</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Arquitecto de software (1 persona)</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Ingeniero de DevOps (1 persona)</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Administrador de base de datos (1 persona)</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Desarrollador backend (1 persona)</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Especialista en control de calidad (1 persona)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Técnicos</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Servidores dedicados</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Licencias de software</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Herramientas de monitoreo</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Certificados SSL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Facilidades</w:t>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Sala de servidores con control de temperatura y redundancia de energía.</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Conectividad de alta velocidad con redundancia</w:t>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Sistema de respaldo y recuperación ante desastres</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Acceso físico restringido y controlado</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2"/>
        <w:rPr>
          <w:rFonts w:ascii="Times New Roman" w:cs="Times New Roman" w:eastAsia="Times New Roman" w:hAnsi="Times New Roman"/>
          <w:sz w:val="24"/>
          <w:szCs w:val="24"/>
        </w:rPr>
      </w:pPr>
      <w:bookmarkStart w:colFirst="0" w:colLast="0" w:name="_heading=h.d4y3wahtevff" w:id="10"/>
      <w:bookmarkEnd w:id="10"/>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Servidor de aplicaciones</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CPU : 8 núcleos a 2,4 GHz</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 16 GB DDR4</w:t>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Almacenamiento : SSD de 500 GB</w:t>
      </w:r>
    </w:p>
    <w:p w:rsidR="00000000" w:rsidDel="00000000" w:rsidP="00000000" w:rsidRDefault="00000000" w:rsidRPr="00000000" w14:paraId="000000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Rojo : 1 Gbps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Servidor de base de datos</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CPU : 4 núcleos a 2,8 GHz</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 32 GB DDR4</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Almacenamiento : 1TB SSD RAID 10</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Rojo : 1 Gbps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Servidor de respaldo</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CPU : 4 núcleos a 2,4 GHz</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 16 GB DDR4</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Almacenamiento : disco duro de 2 TB</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Rojo : 1 Gbps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6"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1"/>
        <w:rPr>
          <w:rFonts w:ascii="Times New Roman" w:cs="Times New Roman" w:eastAsia="Times New Roman" w:hAnsi="Times New Roman"/>
          <w:sz w:val="24"/>
          <w:szCs w:val="24"/>
        </w:rPr>
      </w:pPr>
      <w:bookmarkStart w:colFirst="0" w:colLast="0" w:name="_heading=h.li85unww63v9" w:id="11"/>
      <w:bookmarkEnd w:id="11"/>
      <w:r w:rsidDel="00000000" w:rsidR="00000000" w:rsidRPr="00000000">
        <w:rPr>
          <w:rFonts w:ascii="Times New Roman" w:cs="Times New Roman" w:eastAsia="Times New Roman" w:hAnsi="Times New Roman"/>
          <w:sz w:val="24"/>
          <w:szCs w:val="24"/>
          <w:rtl w:val="0"/>
        </w:rPr>
        <w:t xml:space="preserve">Unidad de implantación</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componentes del sistema que serán instalados incluyen:</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Aplicación Spring Boot : Archivo JAR ejecutable</w:t>
      </w:r>
    </w:p>
    <w:p w:rsidR="00000000" w:rsidDel="00000000" w:rsidP="00000000" w:rsidRDefault="00000000" w:rsidRPr="00000000" w14:paraId="00000111">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PostgreSQL : Esquema completo con tablas</w:t>
      </w:r>
    </w:p>
    <w:p w:rsidR="00000000" w:rsidDel="00000000" w:rsidP="00000000" w:rsidRDefault="00000000" w:rsidRPr="00000000" w14:paraId="00000112">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Recursos estáticos : CSS, JavaScript, imágenes</w:t>
      </w:r>
    </w:p>
    <w:p w:rsidR="00000000" w:rsidDel="00000000" w:rsidP="00000000" w:rsidRDefault="00000000" w:rsidRPr="00000000" w14:paraId="00000113">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Plantillas Thymeleaf : Vistas HTML del sistema</w:t>
      </w:r>
    </w:p>
    <w:p w:rsidR="00000000" w:rsidDel="00000000" w:rsidP="00000000" w:rsidRDefault="00000000" w:rsidRPr="00000000" w14:paraId="0000011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Scripts de inicialización : Datos por defecto y usuario administrador</w:t>
      </w:r>
    </w:p>
    <w:p w:rsidR="00000000" w:rsidDel="00000000" w:rsidP="00000000" w:rsidRDefault="00000000" w:rsidRPr="00000000" w14:paraId="0000011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de soporte</w:t>
      </w:r>
    </w:p>
    <w:p w:rsidR="00000000" w:rsidDel="00000000" w:rsidP="00000000" w:rsidRDefault="00000000" w:rsidRPr="00000000" w14:paraId="000001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operativo</w:t>
      </w:r>
    </w:p>
    <w:p w:rsidR="00000000" w:rsidDel="00000000" w:rsidP="00000000" w:rsidRDefault="00000000" w:rsidRPr="00000000" w14:paraId="00000117">
      <w:pPr>
        <w:numPr>
          <w:ilvl w:val="0"/>
          <w:numId w:val="4"/>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Recomendado : Ubuntu Server 22.04 LTS</w:t>
      </w:r>
    </w:p>
    <w:p w:rsidR="00000000" w:rsidDel="00000000" w:rsidP="00000000" w:rsidRDefault="00000000" w:rsidRPr="00000000" w14:paraId="0000011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Alternativa : CentOS 8 / RHEL 8</w:t>
      </w:r>
    </w:p>
    <w:p w:rsidR="00000000" w:rsidDel="00000000" w:rsidP="00000000" w:rsidRDefault="00000000" w:rsidRPr="00000000" w14:paraId="000001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Motor de base de datos</w:t>
      </w:r>
    </w:p>
    <w:p w:rsidR="00000000" w:rsidDel="00000000" w:rsidP="00000000" w:rsidRDefault="00000000" w:rsidRPr="00000000" w14:paraId="0000011A">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PostgreSQL : Versión 14 o superior</w:t>
      </w:r>
    </w:p>
    <w:p w:rsidR="00000000" w:rsidDel="00000000" w:rsidP="00000000" w:rsidRDefault="00000000" w:rsidRPr="00000000" w14:paraId="0000011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Configuración : UTF-8, zona horaria UTC</w:t>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Servidor de aplicaciones</w:t>
      </w:r>
    </w:p>
    <w:p w:rsidR="00000000" w:rsidDel="00000000" w:rsidP="00000000" w:rsidRDefault="00000000" w:rsidRPr="00000000" w14:paraId="0000011D">
      <w:pPr>
        <w:numPr>
          <w:ilvl w:val="0"/>
          <w:numId w:val="7"/>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Tomcat embebido : Incluido en Spring Boot</w:t>
      </w:r>
    </w:p>
    <w:p w:rsidR="00000000" w:rsidDel="00000000" w:rsidP="00000000" w:rsidRDefault="00000000" w:rsidRPr="00000000" w14:paraId="0000011E">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 : JDK 25 pom.xml:29-31</w:t>
      </w:r>
    </w:p>
    <w:p w:rsidR="00000000" w:rsidDel="00000000" w:rsidP="00000000" w:rsidRDefault="00000000" w:rsidRPr="00000000" w14:paraId="000001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 del sistema</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dependencias principales están definidas en pom.xml pom.xml:32-108 :</w:t>
      </w:r>
    </w:p>
    <w:p w:rsidR="00000000" w:rsidDel="00000000" w:rsidP="00000000" w:rsidRDefault="00000000" w:rsidRPr="00000000" w14:paraId="00000121">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3.5.6</w:t>
      </w:r>
    </w:p>
    <w:p w:rsidR="00000000" w:rsidDel="00000000" w:rsidP="00000000" w:rsidRDefault="00000000" w:rsidRPr="00000000" w14:paraId="00000122">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Data JPA</w:t>
      </w:r>
    </w:p>
    <w:p w:rsidR="00000000" w:rsidDel="00000000" w:rsidP="00000000" w:rsidRDefault="00000000" w:rsidRPr="00000000" w14:paraId="00000123">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Security</w:t>
      </w:r>
    </w:p>
    <w:p w:rsidR="00000000" w:rsidDel="00000000" w:rsidP="00000000" w:rsidRDefault="00000000" w:rsidRPr="00000000" w14:paraId="00000124">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Correo de primavera</w:t>
      </w:r>
    </w:p>
    <w:p w:rsidR="00000000" w:rsidDel="00000000" w:rsidP="00000000" w:rsidRDefault="00000000" w:rsidRPr="00000000" w14:paraId="00000125">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Controlador PostgreSQL</w:t>
      </w:r>
    </w:p>
    <w:p w:rsidR="00000000" w:rsidDel="00000000" w:rsidP="00000000" w:rsidRDefault="00000000" w:rsidRPr="00000000" w14:paraId="00000126">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iText (PDF)</w:t>
      </w:r>
    </w:p>
    <w:p w:rsidR="00000000" w:rsidDel="00000000" w:rsidP="00000000" w:rsidRDefault="00000000" w:rsidRPr="00000000" w14:paraId="00000127">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Puntos de interés Apache (Excel)</w:t>
      </w:r>
    </w:p>
    <w:p w:rsidR="00000000" w:rsidDel="00000000" w:rsidP="00000000" w:rsidRDefault="00000000" w:rsidRPr="00000000" w14:paraId="0000012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JFreeChart (Gráficos)</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1"/>
        <w:rPr>
          <w:rFonts w:ascii="Times New Roman" w:cs="Times New Roman" w:eastAsia="Times New Roman" w:hAnsi="Times New Roman"/>
          <w:sz w:val="24"/>
          <w:szCs w:val="24"/>
        </w:rPr>
      </w:pPr>
      <w:bookmarkStart w:colFirst="0" w:colLast="0" w:name="_heading=h.xisjfdyi1tkn" w:id="12"/>
      <w:bookmarkEnd w:id="12"/>
      <w:r w:rsidDel="00000000" w:rsidR="00000000" w:rsidRPr="00000000">
        <w:rPr>
          <w:rFonts w:ascii="Times New Roman" w:cs="Times New Roman" w:eastAsia="Times New Roman" w:hAnsi="Times New Roman"/>
          <w:sz w:val="24"/>
          <w:szCs w:val="24"/>
          <w:rtl w:val="0"/>
        </w:rPr>
        <w:t xml:space="preserve">Entrenamiento</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capacitación se realizará en tres etapas:</w:t>
      </w:r>
    </w:p>
    <w:p w:rsidR="00000000" w:rsidDel="00000000" w:rsidP="00000000" w:rsidRDefault="00000000" w:rsidRPr="00000000" w14:paraId="000001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técnica</w:t>
      </w:r>
    </w:p>
    <w:p w:rsidR="00000000" w:rsidDel="00000000" w:rsidP="00000000" w:rsidRDefault="00000000" w:rsidRPr="00000000" w14:paraId="0000012F">
      <w:pPr>
        <w:numPr>
          <w:ilvl w:val="0"/>
          <w:numId w:val="10"/>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Dirigida a administradores y personal técnico</w:t>
      </w:r>
    </w:p>
    <w:p w:rsidR="00000000" w:rsidDel="00000000" w:rsidP="00000000" w:rsidRDefault="00000000" w:rsidRPr="00000000" w14:paraId="00000130">
      <w:pPr>
        <w:numPr>
          <w:ilvl w:val="0"/>
          <w:numId w:val="10"/>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Duración: 16 horas</w:t>
      </w:r>
    </w:p>
    <w:p w:rsidR="00000000" w:rsidDel="00000000" w:rsidP="00000000" w:rsidRDefault="00000000" w:rsidRPr="00000000" w14:paraId="00000131">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Arquitectura, configuración, mantenimiento</w:t>
      </w:r>
    </w:p>
    <w:p w:rsidR="00000000" w:rsidDel="00000000" w:rsidP="00000000" w:rsidRDefault="00000000" w:rsidRPr="00000000" w14:paraId="000001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funcional</w:t>
      </w:r>
    </w:p>
    <w:p w:rsidR="00000000" w:rsidDel="00000000" w:rsidP="00000000" w:rsidRDefault="00000000" w:rsidRPr="00000000" w14:paraId="00000133">
      <w:pPr>
        <w:numPr>
          <w:ilvl w:val="0"/>
          <w:numId w:val="1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Dirigida a administradores de sede y operarios</w:t>
      </w:r>
    </w:p>
    <w:p w:rsidR="00000000" w:rsidDel="00000000" w:rsidP="00000000" w:rsidRDefault="00000000" w:rsidRPr="00000000" w14:paraId="00000134">
      <w:pPr>
        <w:numPr>
          <w:ilvl w:val="0"/>
          <w:numId w:val="1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Duración: 12 horas</w:t>
      </w:r>
    </w:p>
    <w:p w:rsidR="00000000" w:rsidDel="00000000" w:rsidP="00000000" w:rsidRDefault="00000000" w:rsidRPr="00000000" w14:paraId="00000135">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Operaciones diarias, gestión de usuarios, informes.</w:t>
      </w:r>
    </w:p>
    <w:p w:rsidR="00000000" w:rsidDel="00000000" w:rsidP="00000000" w:rsidRDefault="00000000" w:rsidRPr="00000000" w14:paraId="000001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a clientes</w:t>
      </w:r>
    </w:p>
    <w:p w:rsidR="00000000" w:rsidDel="00000000" w:rsidP="00000000" w:rsidRDefault="00000000" w:rsidRPr="00000000" w14:paraId="00000137">
      <w:pPr>
        <w:numPr>
          <w:ilvl w:val="0"/>
          <w:numId w:val="1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Dirigida a usuarios finales</w:t>
      </w:r>
    </w:p>
    <w:p w:rsidR="00000000" w:rsidDel="00000000" w:rsidP="00000000" w:rsidRDefault="00000000" w:rsidRPr="00000000" w14:paraId="00000138">
      <w:pPr>
        <w:numPr>
          <w:ilvl w:val="0"/>
          <w:numId w:val="1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Duración: 2 horas</w:t>
      </w:r>
    </w:p>
    <w:p w:rsidR="00000000" w:rsidDel="00000000" w:rsidP="00000000" w:rsidRDefault="00000000" w:rsidRPr="00000000" w14:paraId="00000139">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Registro, consultas, reservas</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capacitación incluye material didáctico, ejercicios prácticos y evaluación de aprendizaje.</w:t>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jc w:val="both"/>
        <w:rPr>
          <w:rFonts w:ascii="Arial" w:cs="Arial" w:eastAsia="Arial" w:hAnsi="Arial"/>
          <w:sz w:val="24"/>
          <w:szCs w:val="24"/>
        </w:rPr>
      </w:pPr>
      <w:r w:rsidDel="00000000" w:rsidR="00000000" w:rsidRPr="00000000">
        <w:rPr>
          <w:rtl w:val="0"/>
        </w:rPr>
      </w:r>
    </w:p>
    <w:sectPr>
      <w:headerReference r:id="rId8" w:type="default"/>
      <w:pgSz w:h="16838" w:w="11906" w:orient="portrait"/>
      <w:pgMar w:bottom="1417" w:top="1417" w:left="1134" w:right="991" w:header="28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918"/>
      </w:tabs>
      <w:spacing w:after="0" w:before="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918"/>
      </w:tabs>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PRUEBAS DE IMPLANTACIÓN - V. 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CF5E7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F5E75"/>
  </w:style>
  <w:style w:type="paragraph" w:styleId="Piedepgina">
    <w:name w:val="footer"/>
    <w:basedOn w:val="Normal"/>
    <w:link w:val="PiedepginaCar"/>
    <w:uiPriority w:val="99"/>
    <w:unhideWhenUsed w:val="1"/>
    <w:rsid w:val="00CF5E7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F5E75"/>
  </w:style>
  <w:style w:type="table" w:styleId="Tablaconcuadrcula">
    <w:name w:val="Table Grid"/>
    <w:basedOn w:val="Tablanormal"/>
    <w:uiPriority w:val="39"/>
    <w:rsid w:val="00CF5E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A30D63"/>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A30D63"/>
    <w:rPr>
      <w:rFonts w:asciiTheme="majorHAnsi" w:cstheme="majorBidi" w:eastAsiaTheme="majorEastAsia" w:hAnsiTheme="majorHAnsi"/>
      <w:color w:val="2e74b5" w:themeColor="accent1" w:themeShade="0000BF"/>
      <w:sz w:val="26"/>
      <w:szCs w:val="26"/>
    </w:rPr>
  </w:style>
  <w:style w:type="paragraph" w:styleId="Prrafodelista">
    <w:name w:val="List Paragraph"/>
    <w:basedOn w:val="Normal"/>
    <w:uiPriority w:val="34"/>
    <w:qFormat w:val="1"/>
    <w:rsid w:val="00432D0F"/>
    <w:pPr>
      <w:ind w:left="720"/>
      <w:contextualSpacing w:val="1"/>
    </w:pPr>
  </w:style>
  <w:style w:type="character" w:styleId="Hipervnculo">
    <w:name w:val="Hyperlink"/>
    <w:basedOn w:val="Fuentedeprrafopredeter"/>
    <w:uiPriority w:val="99"/>
    <w:unhideWhenUsed w:val="1"/>
    <w:rsid w:val="00432D0F"/>
    <w:rPr>
      <w:color w:val="0563c1" w:themeColor="hyperlink"/>
      <w:u w:val="single"/>
    </w:rPr>
  </w:style>
  <w:style w:type="paragraph" w:styleId="TtuloTDC">
    <w:name w:val="TOC Heading"/>
    <w:basedOn w:val="Ttulo1"/>
    <w:next w:val="Normal"/>
    <w:uiPriority w:val="39"/>
    <w:unhideWhenUsed w:val="1"/>
    <w:qFormat w:val="1"/>
    <w:rsid w:val="00B532AB"/>
    <w:pPr>
      <w:outlineLvl w:val="9"/>
    </w:pPr>
    <w:rPr>
      <w:lang w:eastAsia="es-ES"/>
    </w:rPr>
  </w:style>
  <w:style w:type="paragraph" w:styleId="TDC1">
    <w:name w:val="toc 1"/>
    <w:basedOn w:val="Normal"/>
    <w:next w:val="Normal"/>
    <w:autoRedefine w:val="1"/>
    <w:uiPriority w:val="39"/>
    <w:unhideWhenUsed w:val="1"/>
    <w:rsid w:val="00B532AB"/>
    <w:pPr>
      <w:spacing w:after="100"/>
    </w:pPr>
  </w:style>
  <w:style w:type="paragraph" w:styleId="TDC2">
    <w:name w:val="toc 2"/>
    <w:basedOn w:val="Normal"/>
    <w:next w:val="Normal"/>
    <w:autoRedefine w:val="1"/>
    <w:uiPriority w:val="39"/>
    <w:unhideWhenUsed w:val="1"/>
    <w:rsid w:val="00B532AB"/>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9uLIqSbl2OwSjJXA+7lstKuQ==">CgMxLjAyDmgucTQ2dzhpejVuZGFtMg5oLm0xMWI0dG1qemFlNDIOaC5jdXU4ZnZydDI1ZWoyDmguNXppcWNpODI3bGhjMg5oLmFqZWlzZ2RyOWJtejIOaC5ueXVoeHlmMmEyOXIyDWgubWRlZHk1Zm4yN2kyDmgueHJmOXRwbzEyOWF5Mg5oLmwyejk2aWticWx1ajIOaC40bGs2NzdrMWpheG0yDmguZDR5M3dhaHRldmZmMg5oLmxpODV1bnd3NjN2OTIOaC54aXNqZmR5aTF0a244AHIhMVJGUldOSFpINDJYZ2lja3ZaSk9mWC1mRFEtd2FmR2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2021-03-17T01:40:00Z</dcterms:created>
  <dc:creator>miguel peñuela</dc:creator>
</cp:coreProperties>
</file>