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76" w:lineRule="auto"/>
        <w:jc w:val="center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  <w:drawing>
          <wp:inline distB="114300" distT="114300" distL="114300" distR="114300">
            <wp:extent cx="2262188" cy="2262188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62188" cy="22621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Title"/>
        <w:keepNext w:val="1"/>
        <w:keepLines w:val="1"/>
        <w:spacing w:after="0" w:lineRule="auto"/>
        <w:ind w:left="1440" w:hanging="360"/>
        <w:jc w:val="right"/>
        <w:rPr>
          <w:color w:val="000000"/>
          <w:sz w:val="40"/>
          <w:szCs w:val="40"/>
        </w:rPr>
      </w:pPr>
      <w:bookmarkStart w:colFirst="0" w:colLast="0" w:name="_heading=h.d02g8n8p6ov" w:id="0"/>
      <w:bookmarkEnd w:id="0"/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AdoptaFacil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Title"/>
        <w:keepNext w:val="1"/>
        <w:keepLines w:val="1"/>
        <w:spacing w:after="0" w:lineRule="auto"/>
        <w:ind w:left="1440" w:hanging="360"/>
        <w:jc w:val="right"/>
        <w:rPr>
          <w:b w:val="1"/>
          <w:bCs w:val="1"/>
          <w:sz w:val="40"/>
          <w:szCs w:val="40"/>
        </w:rPr>
      </w:pPr>
      <w:bookmarkStart w:colFirst="0" w:colLast="0" w:name="_heading=h.xbfus9udwf60" w:id="1"/>
      <w:bookmarkEnd w:id="1"/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Plan de Capacitación</w:t>
      </w:r>
    </w:p>
    <w:p w:rsidR="00000000" w:rsidDel="00000000" w:rsidP="00000000" w:rsidRDefault="00000000" w:rsidRPr="00000000" w14:paraId="00000008">
      <w:pPr>
        <w:spacing w:after="0" w:line="276" w:lineRule="auto"/>
        <w:ind w:left="0" w:firstLine="0"/>
        <w:jc w:val="lef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76" w:lineRule="auto"/>
        <w:ind w:left="0" w:firstLine="0"/>
        <w:jc w:val="lef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76" w:lineRule="auto"/>
        <w:ind w:left="0" w:firstLine="0"/>
        <w:jc w:val="lef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76" w:lineRule="auto"/>
        <w:ind w:left="720" w:firstLine="0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76" w:lineRule="auto"/>
        <w:ind w:left="720" w:firstLine="0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76" w:lineRule="auto"/>
        <w:ind w:left="720" w:firstLine="0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76" w:lineRule="auto"/>
        <w:ind w:left="720" w:firstLine="0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76" w:lineRule="auto"/>
        <w:ind w:left="720" w:firstLine="0"/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Versión 001</w:t>
      </w:r>
    </w:p>
    <w:p w:rsidR="00000000" w:rsidDel="00000000" w:rsidP="00000000" w:rsidRDefault="00000000" w:rsidRPr="00000000" w14:paraId="00000010">
      <w:pPr>
        <w:spacing w:after="0" w:line="276" w:lineRule="auto"/>
        <w:ind w:left="720" w:firstLine="0"/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Fecha: 01/02/2026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Programa de Formación: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 Análisis y Desarrollo de Software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Aprendices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: </w:t>
        <w:tab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Nicolas Alberto Valenzuela Pacheco</w:t>
        <w:br w:type="textWrapping"/>
        <w:tab/>
        <w:tab/>
        <w:t xml:space="preserve">Brayan Esteban Sanchez Avila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br w:type="textWrapping"/>
        <w:tab/>
        <w:tab/>
        <w:t xml:space="preserve">Andres F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elipe Gamez Arias</w:t>
        <w:br w:type="textWrapping"/>
        <w:tab/>
        <w:tab/>
        <w:t xml:space="preserve">Midred Callejas Chaparro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INDICE</w:t>
      </w:r>
    </w:p>
    <w:sdt>
      <w:sdtPr>
        <w:id w:val="-512829913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6">
          <w:pPr>
            <w:widowControl w:val="0"/>
            <w:tabs>
              <w:tab w:val="right" w:leader="dot" w:pos="12000"/>
            </w:tabs>
            <w:spacing w:after="0"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cxjmkh0hnk0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INTRODUCCIÓN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12000"/>
            </w:tabs>
            <w:spacing w:after="0"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h2crmv58bqsa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OBJETIVO DEL PLAN DE CAPACITACIÓN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dot" w:pos="12000"/>
            </w:tabs>
            <w:spacing w:after="0"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7px2f7vf3a8l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ALCANCE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dot" w:pos="12000"/>
            </w:tabs>
            <w:spacing w:after="0"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mgvyqmks02a0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PÚBLICO OBJETIVO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dot" w:pos="12000"/>
            </w:tabs>
            <w:spacing w:after="0"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ouvobei23sat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ESTRATEGIA DE CAPACITACIÓN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dot" w:pos="12000"/>
            </w:tabs>
            <w:spacing w:after="0"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becymgcjqsw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CONTENIDOS DE LA CAPACITACIÓN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dot" w:pos="12000"/>
            </w:tabs>
            <w:spacing w:after="0"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mlooumor2tt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Módulo 1 – Introducción al Sistema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dot" w:pos="12000"/>
            </w:tabs>
            <w:spacing w:after="0"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gnqgksvvj8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Módulo 2 – Acceso y Seguridad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12000"/>
            </w:tabs>
            <w:spacing w:after="0"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586geel2j32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Módulo 3 – Uso del Sistema (Adoptantes)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12000"/>
            </w:tabs>
            <w:spacing w:after="0"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dv3tooi1ur1v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Módulo 4 – Uso del Sistema (Refugios)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12000"/>
            </w:tabs>
            <w:spacing w:after="0"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ai4b8uzzat6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Módulo 5 – Comunidad y Soporte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12000"/>
            </w:tabs>
            <w:spacing w:after="0"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wrtmvfp27fq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 CRONOGRAMA DE CAPACITACIÓN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12000"/>
            </w:tabs>
            <w:spacing w:after="0"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quy4d9yahxtb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 METODOLOGÍA Y RECURSOS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12000"/>
            </w:tabs>
            <w:spacing w:after="0"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Metodología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12000"/>
            </w:tabs>
            <w:spacing w:after="0"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Recursos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dot" w:pos="12000"/>
            </w:tabs>
            <w:spacing w:after="0"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6k3ghmjlk75o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 PLAN DE CAPACITACIÓN TÉCNICA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dot" w:pos="12000"/>
            </w:tabs>
            <w:spacing w:after="0"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vtffebr65b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9.1 OBJETIVO DE LA CAPACITACIÓN TÉCNICA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dot" w:pos="12000"/>
            </w:tabs>
            <w:spacing w:after="0"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rc80vkkadlz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9.2 PLANIFICACIÓN DE LA CAPACITACIÓN TÉCNICA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dot" w:pos="12000"/>
            </w:tabs>
            <w:spacing w:after="0"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gr84qebfuxmj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10. ESTRUCTURA DE LA CAPACITACIÓN TÉCNICA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dot" w:pos="12000"/>
            </w:tabs>
            <w:spacing w:after="0"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yccn7gso03iu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10.1 METODOLOGÍA DE LA CAPACITACIÓN TÉCNICA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dot" w:pos="12000"/>
            </w:tabs>
            <w:spacing w:after="0"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fr3rngeuaqka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10.1.1 ROLES Y RESPONSABILIDADES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dot" w:pos="12000"/>
            </w:tabs>
            <w:spacing w:after="0"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unv3exm0xff3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Por parte del equipo de desarrollo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dot" w:pos="12000"/>
            </w:tabs>
            <w:spacing w:after="0"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i633zue3ybk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Por parte de los participantes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dot" w:pos="12000"/>
            </w:tabs>
            <w:spacing w:after="0"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hjkbjn1zs1n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10.1.2 SEGUIMIENTO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dot" w:pos="12000"/>
            </w:tabs>
            <w:spacing w:after="0"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epolo66zg1p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10.1.3 MATERIAL DE LA CAPACITACIÓN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dot" w:pos="12000"/>
            </w:tabs>
            <w:spacing w:after="0"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kxr8iwffb98k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10.1.3.1 Material de referencia para los participantes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dot" w:pos="12000"/>
            </w:tabs>
            <w:spacing w:after="0"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aagot6nl8a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10.1.3.2 Material de los capacitadores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dot" w:pos="12000"/>
            </w:tabs>
            <w:spacing w:after="0"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9mwpp4w5gvr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10.1.3.3 Materiales para demostraciones y simulaciones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dot" w:pos="12000"/>
            </w:tabs>
            <w:spacing w:after="0"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fjf2h35revl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10.1.3.4 Agenda de la capacitación técnica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dot" w:pos="12000"/>
            </w:tabs>
            <w:spacing w:after="0"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vzyv856yhjgq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11. EVALUACIÓN DE LA CAPACITACIÓN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dot" w:pos="12000"/>
            </w:tabs>
            <w:spacing w:after="0"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zb6i845xql4t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12. CONCLUSIONES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5">
      <w:pPr>
        <w:pStyle w:val="Heading2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rPr/>
      </w:pPr>
      <w:bookmarkStart w:colFirst="0" w:colLast="0" w:name="_heading=h.cxjmkh0hnk0" w:id="2"/>
      <w:bookmarkEnd w:id="2"/>
      <w:r w:rsidDel="00000000" w:rsidR="00000000" w:rsidRPr="00000000">
        <w:rPr>
          <w:rtl w:val="0"/>
        </w:rPr>
        <w:t xml:space="preserve">1. INTRODUCCIÓN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El presente Plan de Capacitación tiene como finalidad garantizar que los usuarios del sistema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AdoptaFácil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 cuenten con los conocimientos necesarios para utilizar la plataforma de manera correcta, eficiente y segura.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Este documento se elabora con fines académicos y de evaluación, conforme a los lineamientos establecidos por el Servicio Nacional de Aprendizaje (SENA).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rPr/>
      </w:pPr>
      <w:bookmarkStart w:colFirst="0" w:colLast="0" w:name="_heading=h.h2crmv58bqsa" w:id="3"/>
      <w:bookmarkEnd w:id="3"/>
      <w:r w:rsidDel="00000000" w:rsidR="00000000" w:rsidRPr="00000000">
        <w:rPr>
          <w:rtl w:val="0"/>
        </w:rPr>
        <w:t xml:space="preserve">2. OBJETIVO DEL PLAN DE CAPACITACIÓN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El objetivo principal del plan de capacitación es proporcionar a los usuarios del sistema AdoptaFácil la formación necesaria para comprender el funcionamiento general del sistema y el uso adecuado de cada uno de sus módulos.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Objetivos específicos: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ab/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Explicar el propósito del sistema.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ab/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- Capacitar en el uso de los módulos principales.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ab/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- Reducir errores en el uso de la plataforma. </w:t>
        <w:br w:type="textWrapping"/>
        <w:tab/>
        <w:t xml:space="preserve">- Promover buenas prácticas de seguridad.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rPr/>
      </w:pPr>
      <w:bookmarkStart w:colFirst="0" w:colLast="0" w:name="_heading=h.7px2f7vf3a8l" w:id="4"/>
      <w:bookmarkEnd w:id="4"/>
      <w:r w:rsidDel="00000000" w:rsidR="00000000" w:rsidRPr="00000000">
        <w:rPr>
          <w:rtl w:val="0"/>
        </w:rPr>
        <w:t xml:space="preserve">3. ALCANCE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El plan de capacitación abarca la formación básica y funcional del sistema AdoptaFácil, dirigida a usuarios finales, refugios y personal administrativo. No incluye capacitación técnica avanzada ni desarrollo de software.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rPr/>
      </w:pPr>
      <w:bookmarkStart w:colFirst="0" w:colLast="0" w:name="_heading=h.mgvyqmks02a0" w:id="5"/>
      <w:bookmarkEnd w:id="5"/>
      <w:r w:rsidDel="00000000" w:rsidR="00000000" w:rsidRPr="00000000">
        <w:rPr>
          <w:rtl w:val="0"/>
        </w:rPr>
        <w:t xml:space="preserve">4. PÚBLICO OBJETIVO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La capacitación está dirigida a los siguientes perfiles: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Usuarios adoptantes: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 Personas interesadas en adoptar mascotas.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Refugios y aliados: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 Usuarios encargados de publicar mascotas y gestionar solicitudes.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Administradores del sistema: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 Encargados de supervisar la plataforma.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rPr/>
      </w:pPr>
      <w:bookmarkStart w:colFirst="0" w:colLast="0" w:name="_heading=h.ouvobei23sat" w:id="6"/>
      <w:bookmarkEnd w:id="6"/>
      <w:r w:rsidDel="00000000" w:rsidR="00000000" w:rsidRPr="00000000">
        <w:rPr>
          <w:rtl w:val="0"/>
        </w:rPr>
        <w:t xml:space="preserve">5. ESTRATEGIA DE CAPACITACIÓN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La capacitación se realizará de manera: - Teórica - Práctica - Progresiva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Se utilizarán ejemplos reales del sistema para facilitar la comprensión de los contenidos.</w:t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rPr/>
      </w:pPr>
      <w:bookmarkStart w:colFirst="0" w:colLast="0" w:name="_heading=h.3becymgcjqsw" w:id="7"/>
      <w:bookmarkEnd w:id="7"/>
      <w:r w:rsidDel="00000000" w:rsidR="00000000" w:rsidRPr="00000000">
        <w:rPr>
          <w:rtl w:val="0"/>
        </w:rPr>
        <w:t xml:space="preserve">6. CONTENIDOS DE LA CAPACITACIÓN</w:t>
      </w:r>
    </w:p>
    <w:p w:rsidR="00000000" w:rsidDel="00000000" w:rsidP="00000000" w:rsidRDefault="00000000" w:rsidRPr="00000000" w14:paraId="0000004D">
      <w:pPr>
        <w:pStyle w:val="Heading2"/>
        <w:rPr/>
      </w:pPr>
      <w:bookmarkStart w:colFirst="0" w:colLast="0" w:name="_heading=h.mlooumor2tt4" w:id="8"/>
      <w:bookmarkEnd w:id="8"/>
      <w:r w:rsidDel="00000000" w:rsidR="00000000" w:rsidRPr="00000000">
        <w:rPr>
          <w:rtl w:val="0"/>
        </w:rPr>
        <w:t xml:space="preserve">Módulo 1 – Introducción al Sistema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¿Qué es AdoptaFácil?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Objetivos del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Tipos de usuarios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rPr/>
      </w:pPr>
      <w:bookmarkStart w:colFirst="0" w:colLast="0" w:name="_heading=h.4gnqgksvvj8j" w:id="9"/>
      <w:bookmarkEnd w:id="9"/>
      <w:r w:rsidDel="00000000" w:rsidR="00000000" w:rsidRPr="00000000">
        <w:rPr>
          <w:rtl w:val="0"/>
        </w:rPr>
        <w:t xml:space="preserve">Módulo 2 – Acceso y Seguridad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Registro de usuarios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Inicio de sesión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Recuperación de contraseña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Buenas prácticas de seguridad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rPr/>
      </w:pPr>
      <w:bookmarkStart w:colFirst="0" w:colLast="0" w:name="_heading=h.586geel2j322" w:id="10"/>
      <w:bookmarkEnd w:id="10"/>
      <w:r w:rsidDel="00000000" w:rsidR="00000000" w:rsidRPr="00000000">
        <w:rPr>
          <w:rtl w:val="0"/>
        </w:rPr>
        <w:t xml:space="preserve">Módulo 3 – Uso del Sistema (Adoptantes)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Búsqueda de mascotas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Favoritos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Envío de solicitudes de adopción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Seguimiento de solicitudes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rPr/>
      </w:pPr>
      <w:bookmarkStart w:colFirst="0" w:colLast="0" w:name="_heading=h.dv3tooi1ur1v" w:id="11"/>
      <w:bookmarkEnd w:id="11"/>
      <w:r w:rsidDel="00000000" w:rsidR="00000000" w:rsidRPr="00000000">
        <w:rPr>
          <w:rtl w:val="0"/>
        </w:rPr>
        <w:t xml:space="preserve">Módulo 4 – Uso del Sistema (Refugios)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Registro del refugio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Publicación de mascotas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Gestión de solicitudes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Gestión de donaciones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rPr/>
      </w:pPr>
      <w:bookmarkStart w:colFirst="0" w:colLast="0" w:name="_heading=h.ai4b8uzzat6" w:id="12"/>
      <w:bookmarkEnd w:id="12"/>
      <w:r w:rsidDel="00000000" w:rsidR="00000000" w:rsidRPr="00000000">
        <w:rPr>
          <w:rtl w:val="0"/>
        </w:rPr>
        <w:t xml:space="preserve">Módulo 5 – Comunidad y Soporte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Publicaciones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Interacción con otros usuarios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Uso del chatbot de ayuda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rPr/>
      </w:pPr>
      <w:bookmarkStart w:colFirst="0" w:colLast="0" w:name="_heading=h.1wrtmvfp27fq" w:id="13"/>
      <w:bookmarkEnd w:id="13"/>
      <w:r w:rsidDel="00000000" w:rsidR="00000000" w:rsidRPr="00000000">
        <w:rPr>
          <w:rtl w:val="0"/>
        </w:rPr>
        <w:t xml:space="preserve">7. CRONOGRAMA DE CAPACITACIÓN</w:t>
      </w:r>
    </w:p>
    <w:tbl>
      <w:tblPr>
        <w:tblStyle w:val="Table1"/>
        <w:tblW w:w="94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85"/>
        <w:gridCol w:w="1515"/>
        <w:gridCol w:w="1305"/>
        <w:gridCol w:w="1095"/>
        <w:gridCol w:w="1425"/>
        <w:gridCol w:w="1125"/>
        <w:gridCol w:w="1095"/>
        <w:gridCol w:w="1305"/>
        <w:tblGridChange w:id="0">
          <w:tblGrid>
            <w:gridCol w:w="585"/>
            <w:gridCol w:w="1515"/>
            <w:gridCol w:w="1305"/>
            <w:gridCol w:w="1095"/>
            <w:gridCol w:w="1425"/>
            <w:gridCol w:w="1125"/>
            <w:gridCol w:w="1095"/>
            <w:gridCol w:w="1305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5a6b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widowControl w:val="0"/>
              <w:spacing w:after="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Mód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5a6b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widowControl w:val="0"/>
              <w:spacing w:after="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Tema / Contenido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5a6b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widowControl w:val="0"/>
              <w:spacing w:after="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Objetivo del 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5a6b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widowControl w:val="0"/>
              <w:spacing w:after="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Público 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5a6b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widowControl w:val="0"/>
              <w:spacing w:after="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Metodología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5a6b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widowControl w:val="0"/>
              <w:spacing w:after="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Recursos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5a6b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widowControl w:val="0"/>
              <w:spacing w:after="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Duración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5a6b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widowControl w:val="0"/>
              <w:spacing w:after="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Evaluación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widowControl w:val="0"/>
              <w:spacing w:after="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widowControl w:val="0"/>
              <w:spacing w:after="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Introducción al Sistema (Qué es AdoptaFácil, objetivos, tipos de usuarios)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widowControl w:val="0"/>
              <w:spacing w:after="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Presentar el sistema y su finalidad, identificando los perfiles de usuario.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widowControl w:val="0"/>
              <w:spacing w:after="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Adoptantes, Refugios, Administradores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widowControl w:val="0"/>
              <w:spacing w:after="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Exposición guiada + demostración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widowControl w:val="0"/>
              <w:spacing w:after="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Presentación, computador, internet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widowControl w:val="0"/>
              <w:spacing w:after="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 hora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after="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Preguntas de verificación</w:t>
            </w:r>
          </w:p>
        </w:tc>
      </w:tr>
      <w:tr>
        <w:trPr>
          <w:cantSplit w:val="0"/>
          <w:trHeight w:val="120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after="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after="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Acceso y Seguridad (registro, inicio sesión, recuperación contraseña, buenas prácticas)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after="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Capacitar al usuario en el acceso correcto y seguro al sistema.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after="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Adoptantes, Refugios, Administradores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after="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Explicación teórica + práctica guiada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widowControl w:val="0"/>
              <w:spacing w:after="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Navegador web, manual de usuario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widowControl w:val="0"/>
              <w:spacing w:after="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 hora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widowControl w:val="0"/>
              <w:spacing w:after="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Ejercicio práctico (registro e ingreso)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widowControl w:val="0"/>
              <w:spacing w:after="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widowControl w:val="0"/>
              <w:spacing w:after="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Uso del Sistema (Adoptantes) (búsqueda, favoritos, solicitudes, seguimiento)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widowControl w:val="0"/>
              <w:spacing w:after="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Enseñar al usuario adoptante a gestionar todo el proceso de adopción.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widowControl w:val="0"/>
              <w:spacing w:after="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Adoptantes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widowControl w:val="0"/>
              <w:spacing w:after="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Práctica guiada + ejercicios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widowControl w:val="0"/>
              <w:spacing w:after="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Plataforma AdoptaFácil, casos simulados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widowControl w:val="0"/>
              <w:spacing w:after="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 horas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widowControl w:val="0"/>
              <w:spacing w:after="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Observación del uso + ejercicios prácticos</w:t>
            </w:r>
          </w:p>
        </w:tc>
      </w:tr>
      <w:tr>
        <w:trPr>
          <w:cantSplit w:val="0"/>
          <w:trHeight w:val="142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widowControl w:val="0"/>
              <w:spacing w:after="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widowControl w:val="0"/>
              <w:spacing w:after="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Uso del Sistema (Refugios) (registro refugio, publicar mascotas, gestionar solicitudes y donaciones)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widowControl w:val="0"/>
              <w:spacing w:after="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Capacitar a refugios en la administración de mascotas y solicitudes dentro del sistema.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widowControl w:val="0"/>
              <w:spacing w:after="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Refugios y aliados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widowControl w:val="0"/>
              <w:spacing w:after="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Demostración + práctica en plataforma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widowControl w:val="0"/>
              <w:spacing w:after="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Computador, internet, guía de publicación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widowControl w:val="0"/>
              <w:spacing w:after="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 horas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widowControl w:val="0"/>
              <w:spacing w:after="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Actividad práctica (publicar mascota y revisar solicitudes)</w:t>
            </w:r>
          </w:p>
        </w:tc>
      </w:tr>
      <w:tr>
        <w:trPr>
          <w:cantSplit w:val="0"/>
          <w:trHeight w:val="120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widowControl w:val="0"/>
              <w:spacing w:after="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widowControl w:val="0"/>
              <w:spacing w:after="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Comunidad y Soporte (publicaciones, interacción, chatbot)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widowControl w:val="0"/>
              <w:spacing w:after="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Explicar el uso del módulo comunidad y soporte para mejorar la comunicación y atención.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widowControl w:val="0"/>
              <w:spacing w:after="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Adoptantes, Refugios, Administradores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widowControl w:val="0"/>
              <w:spacing w:after="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Exposición + práctica con chatbot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widowControl w:val="0"/>
              <w:spacing w:after="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Plataforma, chatbot, presentación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widowControl w:val="0"/>
              <w:spacing w:after="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 hora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widowControl w:val="0"/>
              <w:spacing w:after="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Preguntas de validación + interacción simulada</w:t>
            </w:r>
          </w:p>
        </w:tc>
      </w:tr>
    </w:tbl>
    <w:p w:rsidR="00000000" w:rsidDel="00000000" w:rsidP="00000000" w:rsidRDefault="00000000" w:rsidRPr="00000000" w14:paraId="00000096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baseline"/>
          <w:rtl w:val="0"/>
        </w:rPr>
        <w:t xml:space="preserve">Duración total:</w:t>
      </w: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 7 horas</w:t>
      </w:r>
    </w:p>
    <w:p w:rsidR="00000000" w:rsidDel="00000000" w:rsidP="00000000" w:rsidRDefault="00000000" w:rsidRPr="00000000" w14:paraId="0000009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1"/>
        <w:rPr/>
      </w:pPr>
      <w:bookmarkStart w:colFirst="0" w:colLast="0" w:name="_heading=h.quy4d9yahxtb" w:id="14"/>
      <w:bookmarkEnd w:id="14"/>
      <w:r w:rsidDel="00000000" w:rsidR="00000000" w:rsidRPr="00000000">
        <w:rPr>
          <w:rtl w:val="0"/>
        </w:rPr>
        <w:t xml:space="preserve">8. METODOLOGÍA Y RECURSOS</w:t>
      </w:r>
    </w:p>
    <w:p w:rsidR="00000000" w:rsidDel="00000000" w:rsidP="00000000" w:rsidRDefault="00000000" w:rsidRPr="00000000" w14:paraId="00000099">
      <w:pPr>
        <w:pStyle w:val="Heading3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Metodología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Exposición guiada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Demostración práctica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Ejercicios de uso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Resolución de dudas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Recursos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Computador con acceso a internet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Navegador web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Manual de usuario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Presentaciones de apoyo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1"/>
        <w:rPr/>
      </w:pPr>
      <w:bookmarkStart w:colFirst="0" w:colLast="0" w:name="_heading=h.6k3ghmjlk75o" w:id="15"/>
      <w:bookmarkEnd w:id="15"/>
      <w:r w:rsidDel="00000000" w:rsidR="00000000" w:rsidRPr="00000000">
        <w:rPr>
          <w:rtl w:val="0"/>
        </w:rPr>
        <w:t xml:space="preserve">9. PLAN DE CAPACITACIÓN TÉCNICA</w:t>
      </w:r>
    </w:p>
    <w:p w:rsidR="00000000" w:rsidDel="00000000" w:rsidP="00000000" w:rsidRDefault="00000000" w:rsidRPr="00000000" w14:paraId="000000A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plan de capacitación técnica tiene como finalidad proporcionar a los responsables técnicos del sistema los conocimientos necesarios para administrar, mantener y realizar soporte técnico sobre la plataforma AdoptaFácil.</w:t>
      </w:r>
    </w:p>
    <w:p w:rsidR="00000000" w:rsidDel="00000000" w:rsidP="00000000" w:rsidRDefault="00000000" w:rsidRPr="00000000" w14:paraId="000000A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diferencia de la capacitación funcional dirigida a los usuarios finales, esta capacitación está orientada a personal con conocimientos técnicos que requiera comprender la arquitectura del sistema, las tecnologías utilizadas y los procesos necesarios para su mantenimiento y despliegue.</w:t>
      </w:r>
    </w:p>
    <w:p w:rsidR="00000000" w:rsidDel="00000000" w:rsidP="00000000" w:rsidRDefault="00000000" w:rsidRPr="00000000" w14:paraId="000000A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Mediante esta capacitación se busca garantizar la correcta operación del sistema a largo plazo, facilitando la transferencia de conocimiento sobre los componentes técnicos que lo conforman.</w:t>
      </w:r>
    </w:p>
    <w:p w:rsidR="00000000" w:rsidDel="00000000" w:rsidP="00000000" w:rsidRDefault="00000000" w:rsidRPr="00000000" w14:paraId="000000A8">
      <w:pPr>
        <w:pStyle w:val="Heading2"/>
        <w:rPr/>
      </w:pPr>
      <w:bookmarkStart w:colFirst="0" w:colLast="0" w:name="_heading=h.3vtffebr65bx" w:id="16"/>
      <w:bookmarkEnd w:id="16"/>
      <w:r w:rsidDel="00000000" w:rsidR="00000000" w:rsidRPr="00000000">
        <w:rPr>
          <w:rtl w:val="0"/>
        </w:rPr>
        <w:t xml:space="preserve">9.1 OBJETIVO DE LA CAPACITACIÓN TÉCNICA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El objetivo de la capacitación técnica es proporcionar al personal encargado del soporte y mantenimiento del sistema los conocimientos necesarios para administrar la plataforma AdoptaFácil.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Entre los objetivos específicos se encuentran:</w:t>
      </w:r>
    </w:p>
    <w:p w:rsidR="00000000" w:rsidDel="00000000" w:rsidP="00000000" w:rsidRDefault="00000000" w:rsidRPr="00000000" w14:paraId="000000AB">
      <w:pPr>
        <w:numPr>
          <w:ilvl w:val="0"/>
          <w:numId w:val="16"/>
        </w:numPr>
        <w:spacing w:after="0" w:afterAutospacing="0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Comprender la arquitectura general del sistema.</w:t>
        <w:br w:type="textWrapping"/>
      </w:r>
    </w:p>
    <w:p w:rsidR="00000000" w:rsidDel="00000000" w:rsidP="00000000" w:rsidRDefault="00000000" w:rsidRPr="00000000" w14:paraId="000000AC">
      <w:pPr>
        <w:numPr>
          <w:ilvl w:val="0"/>
          <w:numId w:val="16"/>
        </w:numPr>
        <w:spacing w:after="0" w:afterAutospacing="0" w:before="0" w:beforeAutospacing="0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Conocer las tecnologías utilizadas para el desarrollo de la aplicación.</w:t>
        <w:br w:type="textWrapping"/>
      </w:r>
    </w:p>
    <w:p w:rsidR="00000000" w:rsidDel="00000000" w:rsidP="00000000" w:rsidRDefault="00000000" w:rsidRPr="00000000" w14:paraId="000000AD">
      <w:pPr>
        <w:numPr>
          <w:ilvl w:val="0"/>
          <w:numId w:val="16"/>
        </w:numPr>
        <w:spacing w:after="0" w:afterAutospacing="0" w:before="0" w:beforeAutospacing="0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Aprender el proceso de despliegue del sistema en el servidor.</w:t>
        <w:br w:type="textWrapping"/>
      </w:r>
    </w:p>
    <w:p w:rsidR="00000000" w:rsidDel="00000000" w:rsidP="00000000" w:rsidRDefault="00000000" w:rsidRPr="00000000" w14:paraId="000000AE">
      <w:pPr>
        <w:numPr>
          <w:ilvl w:val="0"/>
          <w:numId w:val="16"/>
        </w:numPr>
        <w:spacing w:after="0" w:afterAutospacing="0" w:before="0" w:beforeAutospacing="0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Entender el funcionamiento de la base de datos del sistema.</w:t>
        <w:br w:type="textWrapping"/>
      </w:r>
    </w:p>
    <w:p w:rsidR="00000000" w:rsidDel="00000000" w:rsidP="00000000" w:rsidRDefault="00000000" w:rsidRPr="00000000" w14:paraId="000000AF">
      <w:pPr>
        <w:numPr>
          <w:ilvl w:val="0"/>
          <w:numId w:val="16"/>
        </w:numPr>
        <w:spacing w:before="0" w:beforeAutospacing="0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Facilitar el mantenimiento y soporte técnico de la plataforma.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heading=h.rc80vkkadlzz" w:id="17"/>
      <w:bookmarkEnd w:id="17"/>
      <w:r w:rsidDel="00000000" w:rsidR="00000000" w:rsidRPr="00000000">
        <w:rPr>
          <w:rtl w:val="0"/>
        </w:rPr>
        <w:t xml:space="preserve">9.2 PLANIFICACIÓN DE LA CAPACITACIÓN TÉCNICA</w:t>
      </w:r>
    </w:p>
    <w:p w:rsidR="00000000" w:rsidDel="00000000" w:rsidP="00000000" w:rsidRDefault="00000000" w:rsidRPr="00000000" w14:paraId="000000B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 capacitación técnica se realizará mediante sesiones virtuales y demostraciones prácticas en las cuales se explicará el funcionamiento interno del sistema.</w:t>
      </w:r>
    </w:p>
    <w:p w:rsidR="00000000" w:rsidDel="00000000" w:rsidP="00000000" w:rsidRDefault="00000000" w:rsidRPr="00000000" w14:paraId="000000B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Durante estas sesiones se presentarán los diferentes componentes técnicos que conforman la plataforma, permitiendo a los participantes comprender la estructura del sistema y los procesos necesarios para su administración.</w:t>
      </w:r>
    </w:p>
    <w:p w:rsidR="00000000" w:rsidDel="00000000" w:rsidP="00000000" w:rsidRDefault="00000000" w:rsidRPr="00000000" w14:paraId="000000B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Para participar en esta capacitación se requiere que los asistentes cuenten con:</w:t>
      </w:r>
    </w:p>
    <w:p w:rsidR="00000000" w:rsidDel="00000000" w:rsidP="00000000" w:rsidRDefault="00000000" w:rsidRPr="00000000" w14:paraId="000000B4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Un computador con acceso a internet.</w:t>
        <w:br w:type="textWrapping"/>
      </w:r>
    </w:p>
    <w:p w:rsidR="00000000" w:rsidDel="00000000" w:rsidP="00000000" w:rsidRDefault="00000000" w:rsidRPr="00000000" w14:paraId="000000B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Acceso a la documentación técnica del sistema.</w:t>
        <w:br w:type="textWrapping"/>
      </w:r>
    </w:p>
    <w:p w:rsidR="00000000" w:rsidDel="00000000" w:rsidP="00000000" w:rsidRDefault="00000000" w:rsidRPr="00000000" w14:paraId="000000B6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Conocimientos básicos de desarrollo web y bases de datos.</w:t>
        <w:br w:type="textWrapping"/>
      </w:r>
    </w:p>
    <w:p w:rsidR="00000000" w:rsidDel="00000000" w:rsidP="00000000" w:rsidRDefault="00000000" w:rsidRPr="00000000" w14:paraId="000000B7">
      <w:pPr>
        <w:pStyle w:val="Heading1"/>
        <w:rPr/>
      </w:pPr>
      <w:bookmarkStart w:colFirst="0" w:colLast="0" w:name="_heading=h.gr84qebfuxmj" w:id="18"/>
      <w:bookmarkEnd w:id="18"/>
      <w:r w:rsidDel="00000000" w:rsidR="00000000" w:rsidRPr="00000000">
        <w:rPr>
          <w:rtl w:val="0"/>
        </w:rPr>
        <w:t xml:space="preserve">10. ESTRUCTURA DE LA CAPACITACIÓN TÉCNICA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La capacitación técnica estará organizada en diferentes sesiones orientadas a explicar los principales componentes del sistema.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Los temas que se abordarán durante la capacitación técnica son:</w:t>
      </w:r>
    </w:p>
    <w:p w:rsidR="00000000" w:rsidDel="00000000" w:rsidP="00000000" w:rsidRDefault="00000000" w:rsidRPr="00000000" w14:paraId="000000BA">
      <w:pPr>
        <w:numPr>
          <w:ilvl w:val="0"/>
          <w:numId w:val="15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Arquitectura general del sistema.</w:t>
        <w:br w:type="textWrapping"/>
      </w:r>
    </w:p>
    <w:p w:rsidR="00000000" w:rsidDel="00000000" w:rsidP="00000000" w:rsidRDefault="00000000" w:rsidRPr="00000000" w14:paraId="000000BB">
      <w:pPr>
        <w:numPr>
          <w:ilvl w:val="0"/>
          <w:numId w:val="15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Tecnologías utilizadas en el desarrollo del sistema.</w:t>
        <w:br w:type="textWrapping"/>
      </w:r>
    </w:p>
    <w:p w:rsidR="00000000" w:rsidDel="00000000" w:rsidP="00000000" w:rsidRDefault="00000000" w:rsidRPr="00000000" w14:paraId="000000BC">
      <w:pPr>
        <w:numPr>
          <w:ilvl w:val="0"/>
          <w:numId w:val="15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Administración de la base de datos.</w:t>
        <w:br w:type="textWrapping"/>
      </w:r>
    </w:p>
    <w:p w:rsidR="00000000" w:rsidDel="00000000" w:rsidP="00000000" w:rsidRDefault="00000000" w:rsidRPr="00000000" w14:paraId="000000BD">
      <w:pPr>
        <w:numPr>
          <w:ilvl w:val="0"/>
          <w:numId w:val="15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Despliegue y mantenimiento del sistema.</w:t>
        <w:br w:type="textWrapping"/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La duración estimada de la capacitación técnica será de aproximadamente </w:t>
      </w:r>
      <w:r w:rsidDel="00000000" w:rsidR="00000000" w:rsidRPr="00000000">
        <w:rPr>
          <w:b w:val="1"/>
          <w:bCs w:val="1"/>
          <w:rtl w:val="0"/>
        </w:rPr>
        <w:t xml:space="preserve">4 a 5 horas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F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heading=h.yccn7gso03iu" w:id="19"/>
      <w:bookmarkEnd w:id="19"/>
      <w:r w:rsidDel="00000000" w:rsidR="00000000" w:rsidRPr="00000000">
        <w:rPr>
          <w:rtl w:val="0"/>
        </w:rPr>
        <w:t xml:space="preserve">10.1 METODOLOGÍA DE LA CAPACITACIÓN TÉCNICA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La capacitación técnica se desarrollará mediante una combinación de:</w:t>
      </w:r>
    </w:p>
    <w:p w:rsidR="00000000" w:rsidDel="00000000" w:rsidP="00000000" w:rsidRDefault="00000000" w:rsidRPr="00000000" w14:paraId="000000C1">
      <w:pPr>
        <w:numPr>
          <w:ilvl w:val="0"/>
          <w:numId w:val="2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Exposición teórica de los conceptos técnicos del sistema.</w:t>
        <w:br w:type="textWrapping"/>
      </w:r>
    </w:p>
    <w:p w:rsidR="00000000" w:rsidDel="00000000" w:rsidP="00000000" w:rsidRDefault="00000000" w:rsidRPr="00000000" w14:paraId="000000C2">
      <w:pPr>
        <w:numPr>
          <w:ilvl w:val="0"/>
          <w:numId w:val="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Demostraciones prácticas del funcionamiento de la aplicación.</w:t>
        <w:br w:type="textWrapping"/>
      </w:r>
    </w:p>
    <w:p w:rsidR="00000000" w:rsidDel="00000000" w:rsidP="00000000" w:rsidRDefault="00000000" w:rsidRPr="00000000" w14:paraId="000000C3">
      <w:pPr>
        <w:numPr>
          <w:ilvl w:val="0"/>
          <w:numId w:val="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Ejercicios guiados sobre el uso de herramientas técnicas.</w:t>
        <w:br w:type="textWrapping"/>
      </w:r>
    </w:p>
    <w:p w:rsidR="00000000" w:rsidDel="00000000" w:rsidP="00000000" w:rsidRDefault="00000000" w:rsidRPr="00000000" w14:paraId="000000C4">
      <w:pPr>
        <w:numPr>
          <w:ilvl w:val="0"/>
          <w:numId w:val="2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Espacios de preguntas y resolución de dudas.</w:t>
        <w:br w:type="textWrapping"/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Durante cada sesión se presentarán ejemplos prácticos relacionados con el funcionamiento real del sistema, con el fin de facilitar la comprensión de los temas tratados.</w:t>
      </w:r>
    </w:p>
    <w:p w:rsidR="00000000" w:rsidDel="00000000" w:rsidP="00000000" w:rsidRDefault="00000000" w:rsidRPr="00000000" w14:paraId="000000C6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heading=h.fr3rngeuaqka" w:id="20"/>
      <w:bookmarkEnd w:id="20"/>
      <w:r w:rsidDel="00000000" w:rsidR="00000000" w:rsidRPr="00000000">
        <w:rPr>
          <w:rtl w:val="0"/>
        </w:rPr>
        <w:t xml:space="preserve">10.1.1 ROLES Y RESPONSABILIDADES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Durante el proceso de capacitación técnica se establecen responsabilidades tanto para el equipo de desarrollo como para los participantes.</w:t>
      </w:r>
    </w:p>
    <w:p w:rsidR="00000000" w:rsidDel="00000000" w:rsidP="00000000" w:rsidRDefault="00000000" w:rsidRPr="00000000" w14:paraId="000000C8">
      <w:pPr>
        <w:pStyle w:val="Heading3"/>
        <w:spacing w:before="360" w:lineRule="auto"/>
        <w:ind w:firstLine="720"/>
        <w:rPr/>
      </w:pPr>
      <w:bookmarkStart w:colFirst="0" w:colLast="0" w:name="_heading=h.unv3exm0xff3" w:id="21"/>
      <w:bookmarkEnd w:id="21"/>
      <w:r w:rsidDel="00000000" w:rsidR="00000000" w:rsidRPr="00000000">
        <w:rPr>
          <w:rtl w:val="0"/>
        </w:rPr>
        <w:t xml:space="preserve">Por parte del equipo de desarrollo</w:t>
      </w:r>
    </w:p>
    <w:p w:rsidR="00000000" w:rsidDel="00000000" w:rsidP="00000000" w:rsidRDefault="00000000" w:rsidRPr="00000000" w14:paraId="000000C9">
      <w:pPr>
        <w:ind w:left="720" w:firstLine="720"/>
        <w:rPr/>
      </w:pPr>
      <w:r w:rsidDel="00000000" w:rsidR="00000000" w:rsidRPr="00000000">
        <w:rPr>
          <w:rtl w:val="0"/>
        </w:rPr>
        <w:t xml:space="preserve">El equipo encargado de la capacitación será responsable de:</w:t>
      </w:r>
    </w:p>
    <w:p w:rsidR="00000000" w:rsidDel="00000000" w:rsidP="00000000" w:rsidRDefault="00000000" w:rsidRPr="00000000" w14:paraId="000000CA">
      <w:pPr>
        <w:numPr>
          <w:ilvl w:val="0"/>
          <w:numId w:val="1"/>
        </w:numPr>
        <w:spacing w:after="0" w:afterAutospacing="0"/>
        <w:ind w:left="2160" w:hanging="360"/>
      </w:pPr>
      <w:r w:rsidDel="00000000" w:rsidR="00000000" w:rsidRPr="00000000">
        <w:rPr>
          <w:rtl w:val="0"/>
        </w:rPr>
        <w:t xml:space="preserve">Preparar el material técnico de la capacitación.</w:t>
        <w:br w:type="textWrapping"/>
      </w:r>
    </w:p>
    <w:p w:rsidR="00000000" w:rsidDel="00000000" w:rsidP="00000000" w:rsidRDefault="00000000" w:rsidRPr="00000000" w14:paraId="000000CB">
      <w:pPr>
        <w:numPr>
          <w:ilvl w:val="0"/>
          <w:numId w:val="1"/>
        </w:numPr>
        <w:spacing w:after="0" w:afterAutospacing="0" w:before="0" w:beforeAutospacing="0"/>
        <w:ind w:left="2160" w:hanging="360"/>
      </w:pPr>
      <w:r w:rsidDel="00000000" w:rsidR="00000000" w:rsidRPr="00000000">
        <w:rPr>
          <w:rtl w:val="0"/>
        </w:rPr>
        <w:t xml:space="preserve">Explicar el funcionamiento de los componentes del sistema.</w:t>
        <w:br w:type="textWrapping"/>
      </w:r>
    </w:p>
    <w:p w:rsidR="00000000" w:rsidDel="00000000" w:rsidP="00000000" w:rsidRDefault="00000000" w:rsidRPr="00000000" w14:paraId="000000CC">
      <w:pPr>
        <w:numPr>
          <w:ilvl w:val="0"/>
          <w:numId w:val="1"/>
        </w:numPr>
        <w:spacing w:after="0" w:afterAutospacing="0" w:before="0" w:beforeAutospacing="0"/>
        <w:ind w:left="2160" w:hanging="360"/>
      </w:pPr>
      <w:r w:rsidDel="00000000" w:rsidR="00000000" w:rsidRPr="00000000">
        <w:rPr>
          <w:rtl w:val="0"/>
        </w:rPr>
        <w:t xml:space="preserve">Proporcionar ejemplos prácticos del uso de las herramientas del sistema.</w:t>
        <w:br w:type="textWrapping"/>
      </w:r>
    </w:p>
    <w:p w:rsidR="00000000" w:rsidDel="00000000" w:rsidP="00000000" w:rsidRDefault="00000000" w:rsidRPr="00000000" w14:paraId="000000CD">
      <w:pPr>
        <w:numPr>
          <w:ilvl w:val="0"/>
          <w:numId w:val="1"/>
        </w:numPr>
        <w:spacing w:before="0" w:beforeAutospacing="0"/>
        <w:ind w:left="2160" w:hanging="360"/>
      </w:pPr>
      <w:r w:rsidDel="00000000" w:rsidR="00000000" w:rsidRPr="00000000">
        <w:rPr>
          <w:rtl w:val="0"/>
        </w:rPr>
        <w:t xml:space="preserve">Resolver dudas planteadas por los participantes durante las sesiones.</w:t>
        <w:br w:type="textWrapping"/>
      </w:r>
    </w:p>
    <w:p w:rsidR="00000000" w:rsidDel="00000000" w:rsidP="00000000" w:rsidRDefault="00000000" w:rsidRPr="00000000" w14:paraId="000000CE">
      <w:pPr>
        <w:pStyle w:val="Heading3"/>
        <w:keepNext w:val="0"/>
        <w:keepLines w:val="0"/>
        <w:spacing w:before="360" w:lineRule="auto"/>
        <w:ind w:firstLine="720"/>
        <w:rPr/>
      </w:pPr>
      <w:bookmarkStart w:colFirst="0" w:colLast="0" w:name="_heading=h.li633zue3ybk" w:id="22"/>
      <w:bookmarkEnd w:id="22"/>
      <w:r w:rsidDel="00000000" w:rsidR="00000000" w:rsidRPr="00000000">
        <w:rPr>
          <w:rtl w:val="0"/>
        </w:rPr>
        <w:t xml:space="preserve">Por parte de los participantes</w:t>
      </w:r>
    </w:p>
    <w:p w:rsidR="00000000" w:rsidDel="00000000" w:rsidP="00000000" w:rsidRDefault="00000000" w:rsidRPr="00000000" w14:paraId="000000CF">
      <w:pPr>
        <w:ind w:left="720" w:firstLine="720"/>
        <w:rPr/>
      </w:pPr>
      <w:r w:rsidDel="00000000" w:rsidR="00000000" w:rsidRPr="00000000">
        <w:rPr>
          <w:rtl w:val="0"/>
        </w:rPr>
        <w:t xml:space="preserve">Los participantes deberán:</w:t>
      </w:r>
    </w:p>
    <w:p w:rsidR="00000000" w:rsidDel="00000000" w:rsidP="00000000" w:rsidRDefault="00000000" w:rsidRPr="00000000" w14:paraId="000000D0">
      <w:pPr>
        <w:numPr>
          <w:ilvl w:val="0"/>
          <w:numId w:val="12"/>
        </w:numPr>
        <w:spacing w:after="0" w:afterAutospacing="0"/>
        <w:ind w:left="2160" w:hanging="360"/>
      </w:pPr>
      <w:r w:rsidDel="00000000" w:rsidR="00000000" w:rsidRPr="00000000">
        <w:rPr>
          <w:rtl w:val="0"/>
        </w:rPr>
        <w:t xml:space="preserve">Asistir a las sesiones programadas de capacitación.</w:t>
        <w:br w:type="textWrapping"/>
      </w:r>
    </w:p>
    <w:p w:rsidR="00000000" w:rsidDel="00000000" w:rsidP="00000000" w:rsidRDefault="00000000" w:rsidRPr="00000000" w14:paraId="000000D1">
      <w:pPr>
        <w:numPr>
          <w:ilvl w:val="0"/>
          <w:numId w:val="12"/>
        </w:numPr>
        <w:spacing w:after="0" w:afterAutospacing="0" w:before="0" w:beforeAutospacing="0"/>
        <w:ind w:left="2160" w:hanging="360"/>
      </w:pPr>
      <w:r w:rsidDel="00000000" w:rsidR="00000000" w:rsidRPr="00000000">
        <w:rPr>
          <w:rtl w:val="0"/>
        </w:rPr>
        <w:t xml:space="preserve">Revisar el material de apoyo entregado durante las sesiones.</w:t>
        <w:br w:type="textWrapping"/>
      </w:r>
    </w:p>
    <w:p w:rsidR="00000000" w:rsidDel="00000000" w:rsidP="00000000" w:rsidRDefault="00000000" w:rsidRPr="00000000" w14:paraId="000000D2">
      <w:pPr>
        <w:numPr>
          <w:ilvl w:val="0"/>
          <w:numId w:val="12"/>
        </w:numPr>
        <w:spacing w:after="0" w:afterAutospacing="0" w:before="0" w:beforeAutospacing="0"/>
        <w:ind w:left="2160" w:hanging="360"/>
      </w:pPr>
      <w:r w:rsidDel="00000000" w:rsidR="00000000" w:rsidRPr="00000000">
        <w:rPr>
          <w:rtl w:val="0"/>
        </w:rPr>
        <w:t xml:space="preserve">Participar activamente en las actividades prácticas.</w:t>
        <w:br w:type="textWrapping"/>
      </w:r>
    </w:p>
    <w:p w:rsidR="00000000" w:rsidDel="00000000" w:rsidP="00000000" w:rsidRDefault="00000000" w:rsidRPr="00000000" w14:paraId="000000D3">
      <w:pPr>
        <w:numPr>
          <w:ilvl w:val="0"/>
          <w:numId w:val="12"/>
        </w:numPr>
        <w:spacing w:before="0" w:beforeAutospacing="0"/>
        <w:ind w:left="2160" w:hanging="360"/>
      </w:pPr>
      <w:r w:rsidDel="00000000" w:rsidR="00000000" w:rsidRPr="00000000">
        <w:rPr>
          <w:rtl w:val="0"/>
        </w:rPr>
        <w:t xml:space="preserve">Realizar las actividades propuestas durante la capacitación.</w:t>
      </w:r>
    </w:p>
    <w:p w:rsidR="00000000" w:rsidDel="00000000" w:rsidP="00000000" w:rsidRDefault="00000000" w:rsidRPr="00000000" w14:paraId="000000D4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heading=h.hjkbjn1zs1n8" w:id="23"/>
      <w:bookmarkEnd w:id="23"/>
      <w:r w:rsidDel="00000000" w:rsidR="00000000" w:rsidRPr="00000000">
        <w:rPr>
          <w:rtl w:val="0"/>
        </w:rPr>
        <w:t xml:space="preserve">10.1.2 SEGUIMIENTO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El seguimiento de la capacitación técnica se realizará mediante la observación del desempeño de los participantes durante las actividades prácticas y mediante la resolución de ejercicios relacionados con el funcionamiento técnico del sistema.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Adicionalmente, se podrán realizar sesiones de retroalimentación con el objetivo de reforzar los conocimientos adquiridos durante el proceso de capacitación.</w:t>
      </w:r>
    </w:p>
    <w:p w:rsidR="00000000" w:rsidDel="00000000" w:rsidP="00000000" w:rsidRDefault="00000000" w:rsidRPr="00000000" w14:paraId="000000D7">
      <w:pPr>
        <w:pStyle w:val="Heading2"/>
        <w:keepNext w:val="0"/>
        <w:keepLines w:val="0"/>
        <w:spacing w:after="120" w:before="480" w:lineRule="auto"/>
        <w:rPr/>
      </w:pPr>
      <w:bookmarkStart w:colFirst="0" w:colLast="0" w:name="_heading=h.epolo66zg1p4" w:id="24"/>
      <w:bookmarkEnd w:id="24"/>
      <w:r w:rsidDel="00000000" w:rsidR="00000000" w:rsidRPr="00000000">
        <w:rPr>
          <w:rtl w:val="0"/>
        </w:rPr>
        <w:t xml:space="preserve">10.1.3 MATERIAL DE LA CAPACITACIÓN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La capacitación técnica estará respaldada por diferentes materiales de apoyo que permitirán a los participantes comprender de manera más clara los conceptos presentados durante las sesiones.</w:t>
      </w:r>
    </w:p>
    <w:p w:rsidR="00000000" w:rsidDel="00000000" w:rsidP="00000000" w:rsidRDefault="00000000" w:rsidRPr="00000000" w14:paraId="000000D9">
      <w:pPr>
        <w:pStyle w:val="Heading3"/>
        <w:keepNext w:val="0"/>
        <w:keepLines w:val="0"/>
        <w:spacing w:before="360" w:lineRule="auto"/>
        <w:ind w:firstLine="720"/>
        <w:rPr/>
      </w:pPr>
      <w:bookmarkStart w:colFirst="0" w:colLast="0" w:name="_heading=h.kxr8iwffb98k" w:id="25"/>
      <w:bookmarkEnd w:id="25"/>
      <w:r w:rsidDel="00000000" w:rsidR="00000000" w:rsidRPr="00000000">
        <w:rPr>
          <w:rtl w:val="0"/>
        </w:rPr>
        <w:t xml:space="preserve">10.1.3.1 Material de referencia para los participantes</w:t>
      </w:r>
    </w:p>
    <w:p w:rsidR="00000000" w:rsidDel="00000000" w:rsidP="00000000" w:rsidRDefault="00000000" w:rsidRPr="00000000" w14:paraId="000000DA">
      <w:pPr>
        <w:ind w:left="720" w:firstLine="720"/>
        <w:rPr/>
      </w:pPr>
      <w:r w:rsidDel="00000000" w:rsidR="00000000" w:rsidRPr="00000000">
        <w:rPr>
          <w:rtl w:val="0"/>
        </w:rPr>
        <w:t xml:space="preserve">El material de referencia para los participantes incluirá:</w:t>
      </w:r>
    </w:p>
    <w:p w:rsidR="00000000" w:rsidDel="00000000" w:rsidP="00000000" w:rsidRDefault="00000000" w:rsidRPr="00000000" w14:paraId="000000DB">
      <w:pPr>
        <w:numPr>
          <w:ilvl w:val="0"/>
          <w:numId w:val="11"/>
        </w:numPr>
        <w:spacing w:after="0" w:afterAutospacing="0"/>
        <w:ind w:left="2160" w:hanging="360"/>
      </w:pPr>
      <w:r w:rsidDel="00000000" w:rsidR="00000000" w:rsidRPr="00000000">
        <w:rPr>
          <w:rtl w:val="0"/>
        </w:rPr>
        <w:t xml:space="preserve">Manual de usuario del sistema.</w:t>
        <w:br w:type="textWrapping"/>
      </w:r>
    </w:p>
    <w:p w:rsidR="00000000" w:rsidDel="00000000" w:rsidP="00000000" w:rsidRDefault="00000000" w:rsidRPr="00000000" w14:paraId="000000DC">
      <w:pPr>
        <w:numPr>
          <w:ilvl w:val="0"/>
          <w:numId w:val="11"/>
        </w:numPr>
        <w:spacing w:after="0" w:afterAutospacing="0" w:before="0" w:beforeAutospacing="0"/>
        <w:ind w:left="2160" w:hanging="360"/>
      </w:pPr>
      <w:r w:rsidDel="00000000" w:rsidR="00000000" w:rsidRPr="00000000">
        <w:rPr>
          <w:rtl w:val="0"/>
        </w:rPr>
        <w:t xml:space="preserve">Documentación técnica del sistema.</w:t>
        <w:br w:type="textWrapping"/>
      </w:r>
    </w:p>
    <w:p w:rsidR="00000000" w:rsidDel="00000000" w:rsidP="00000000" w:rsidRDefault="00000000" w:rsidRPr="00000000" w14:paraId="000000DD">
      <w:pPr>
        <w:numPr>
          <w:ilvl w:val="0"/>
          <w:numId w:val="11"/>
        </w:numPr>
        <w:spacing w:before="0" w:beforeAutospacing="0"/>
        <w:ind w:left="2160" w:hanging="360"/>
      </w:pPr>
      <w:r w:rsidDel="00000000" w:rsidR="00000000" w:rsidRPr="00000000">
        <w:rPr>
          <w:rtl w:val="0"/>
        </w:rPr>
        <w:t xml:space="preserve">Guías de instalación y configuración.</w:t>
      </w:r>
    </w:p>
    <w:p w:rsidR="00000000" w:rsidDel="00000000" w:rsidP="00000000" w:rsidRDefault="00000000" w:rsidRPr="00000000" w14:paraId="000000DE">
      <w:pPr>
        <w:pStyle w:val="Heading3"/>
        <w:keepNext w:val="0"/>
        <w:keepLines w:val="0"/>
        <w:spacing w:before="360" w:lineRule="auto"/>
        <w:ind w:firstLine="720"/>
        <w:rPr/>
      </w:pPr>
      <w:bookmarkStart w:colFirst="0" w:colLast="0" w:name="_heading=h.1aagot6nl8ac" w:id="26"/>
      <w:bookmarkEnd w:id="26"/>
      <w:r w:rsidDel="00000000" w:rsidR="00000000" w:rsidRPr="00000000">
        <w:rPr>
          <w:rtl w:val="0"/>
        </w:rPr>
        <w:t xml:space="preserve">10.1.3.2 Material de los capacitadores</w:t>
      </w:r>
    </w:p>
    <w:p w:rsidR="00000000" w:rsidDel="00000000" w:rsidP="00000000" w:rsidRDefault="00000000" w:rsidRPr="00000000" w14:paraId="000000DF">
      <w:pPr>
        <w:ind w:left="720" w:firstLine="720"/>
        <w:rPr/>
      </w:pPr>
      <w:r w:rsidDel="00000000" w:rsidR="00000000" w:rsidRPr="00000000">
        <w:rPr>
          <w:rtl w:val="0"/>
        </w:rPr>
        <w:t xml:space="preserve">Los capacitadores contarán con los siguientes recursos:</w:t>
      </w:r>
    </w:p>
    <w:p w:rsidR="00000000" w:rsidDel="00000000" w:rsidP="00000000" w:rsidRDefault="00000000" w:rsidRPr="00000000" w14:paraId="000000E0">
      <w:pPr>
        <w:numPr>
          <w:ilvl w:val="0"/>
          <w:numId w:val="13"/>
        </w:numPr>
        <w:spacing w:after="0" w:afterAutospacing="0"/>
        <w:ind w:left="2160" w:hanging="360"/>
      </w:pPr>
      <w:r w:rsidDel="00000000" w:rsidR="00000000" w:rsidRPr="00000000">
        <w:rPr>
          <w:rtl w:val="0"/>
        </w:rPr>
        <w:t xml:space="preserve">Presentaciones de apoyo para la capacitación.</w:t>
        <w:br w:type="textWrapping"/>
      </w:r>
    </w:p>
    <w:p w:rsidR="00000000" w:rsidDel="00000000" w:rsidP="00000000" w:rsidRDefault="00000000" w:rsidRPr="00000000" w14:paraId="000000E1">
      <w:pPr>
        <w:numPr>
          <w:ilvl w:val="0"/>
          <w:numId w:val="13"/>
        </w:numPr>
        <w:spacing w:after="0" w:afterAutospacing="0" w:before="0" w:beforeAutospacing="0"/>
        <w:ind w:left="2160" w:hanging="360"/>
      </w:pPr>
      <w:r w:rsidDel="00000000" w:rsidR="00000000" w:rsidRPr="00000000">
        <w:rPr>
          <w:rtl w:val="0"/>
        </w:rPr>
        <w:t xml:space="preserve">Documentación técnica del sistema.</w:t>
        <w:br w:type="textWrapping"/>
      </w:r>
    </w:p>
    <w:p w:rsidR="00000000" w:rsidDel="00000000" w:rsidP="00000000" w:rsidRDefault="00000000" w:rsidRPr="00000000" w14:paraId="000000E2">
      <w:pPr>
        <w:numPr>
          <w:ilvl w:val="0"/>
          <w:numId w:val="13"/>
        </w:numPr>
        <w:spacing w:after="0" w:afterAutospacing="0" w:before="0" w:beforeAutospacing="0"/>
        <w:ind w:left="2160" w:hanging="360"/>
      </w:pPr>
      <w:r w:rsidDel="00000000" w:rsidR="00000000" w:rsidRPr="00000000">
        <w:rPr>
          <w:rtl w:val="0"/>
        </w:rPr>
        <w:t xml:space="preserve">Ejemplos prácticos de uso de la aplicación.</w:t>
        <w:br w:type="textWrapping"/>
      </w:r>
    </w:p>
    <w:p w:rsidR="00000000" w:rsidDel="00000000" w:rsidP="00000000" w:rsidRDefault="00000000" w:rsidRPr="00000000" w14:paraId="000000E3">
      <w:pPr>
        <w:numPr>
          <w:ilvl w:val="0"/>
          <w:numId w:val="13"/>
        </w:numPr>
        <w:spacing w:before="0" w:beforeAutospacing="0"/>
        <w:ind w:left="2160" w:hanging="360"/>
      </w:pPr>
      <w:r w:rsidDel="00000000" w:rsidR="00000000" w:rsidRPr="00000000">
        <w:rPr>
          <w:rtl w:val="0"/>
        </w:rPr>
        <w:t xml:space="preserve">Casos de prueba para demostrar el funcionamiento del sistema.</w:t>
      </w:r>
    </w:p>
    <w:p w:rsidR="00000000" w:rsidDel="00000000" w:rsidP="00000000" w:rsidRDefault="00000000" w:rsidRPr="00000000" w14:paraId="000000E4">
      <w:pPr>
        <w:pStyle w:val="Heading3"/>
        <w:keepNext w:val="0"/>
        <w:keepLines w:val="0"/>
        <w:spacing w:before="360" w:lineRule="auto"/>
        <w:ind w:firstLine="720"/>
        <w:rPr/>
      </w:pPr>
      <w:bookmarkStart w:colFirst="0" w:colLast="0" w:name="_heading=h.19mwpp4w5gvr" w:id="27"/>
      <w:bookmarkEnd w:id="27"/>
      <w:r w:rsidDel="00000000" w:rsidR="00000000" w:rsidRPr="00000000">
        <w:rPr>
          <w:rtl w:val="0"/>
        </w:rPr>
        <w:t xml:space="preserve">10.1.3.3 Materiales para demostraciones y simulaciones</w:t>
      </w:r>
    </w:p>
    <w:p w:rsidR="00000000" w:rsidDel="00000000" w:rsidP="00000000" w:rsidRDefault="00000000" w:rsidRPr="00000000" w14:paraId="000000E5">
      <w:pPr>
        <w:ind w:left="1440" w:firstLine="0"/>
        <w:rPr/>
      </w:pPr>
      <w:r w:rsidDel="00000000" w:rsidR="00000000" w:rsidRPr="00000000">
        <w:rPr>
          <w:rtl w:val="0"/>
        </w:rPr>
        <w:t xml:space="preserve">Durante la capacitación técnica se utilizará un entorno de pruebas del sistema que permitirá realizar demostraciones del funcionamiento de la aplicación y simulaciones de uso.</w:t>
      </w:r>
    </w:p>
    <w:p w:rsidR="00000000" w:rsidDel="00000000" w:rsidP="00000000" w:rsidRDefault="00000000" w:rsidRPr="00000000" w14:paraId="000000E6">
      <w:pPr>
        <w:ind w:left="1440" w:firstLine="0"/>
        <w:rPr/>
      </w:pPr>
      <w:r w:rsidDel="00000000" w:rsidR="00000000" w:rsidRPr="00000000">
        <w:rPr>
          <w:rtl w:val="0"/>
        </w:rPr>
        <w:t xml:space="preserve">Este entorno permitirá a los participantes interactuar con la plataforma y comprender de manera práctica los procesos técnicos del sistema.</w:t>
      </w:r>
    </w:p>
    <w:p w:rsidR="00000000" w:rsidDel="00000000" w:rsidP="00000000" w:rsidRDefault="00000000" w:rsidRPr="00000000" w14:paraId="000000E7">
      <w:pPr>
        <w:pStyle w:val="Heading3"/>
        <w:keepNext w:val="0"/>
        <w:keepLines w:val="0"/>
        <w:spacing w:before="360" w:lineRule="auto"/>
        <w:ind w:firstLine="720"/>
        <w:rPr/>
      </w:pPr>
      <w:bookmarkStart w:colFirst="0" w:colLast="0" w:name="_heading=h.fjf2h35revl7" w:id="28"/>
      <w:bookmarkEnd w:id="28"/>
      <w:r w:rsidDel="00000000" w:rsidR="00000000" w:rsidRPr="00000000">
        <w:rPr>
          <w:rtl w:val="0"/>
        </w:rPr>
        <w:t xml:space="preserve">10.1.3.4 Agenda de la capacitación técnica</w:t>
      </w:r>
    </w:p>
    <w:p w:rsidR="00000000" w:rsidDel="00000000" w:rsidP="00000000" w:rsidRDefault="00000000" w:rsidRPr="00000000" w14:paraId="000000E8">
      <w:pPr>
        <w:ind w:left="1440" w:firstLine="0"/>
        <w:rPr/>
      </w:pPr>
      <w:r w:rsidDel="00000000" w:rsidR="00000000" w:rsidRPr="00000000">
        <w:rPr>
          <w:rtl w:val="0"/>
        </w:rPr>
        <w:t xml:space="preserve">La agenda de la capacitación técnica se desarrollará en una sesión estructurada de la siguiente manera:</w:t>
      </w:r>
    </w:p>
    <w:p w:rsidR="00000000" w:rsidDel="00000000" w:rsidP="00000000" w:rsidRDefault="00000000" w:rsidRPr="00000000" w14:paraId="000000E9">
      <w:pPr>
        <w:ind w:left="2160" w:firstLine="0"/>
        <w:rPr/>
      </w:pPr>
      <w:r w:rsidDel="00000000" w:rsidR="00000000" w:rsidRPr="00000000">
        <w:rPr>
          <w:rtl w:val="0"/>
        </w:rPr>
        <w:t xml:space="preserve">Introducción al sistema y arquitectura general — 30 minutos</w:t>
        <w:br w:type="textWrapping"/>
        <w:t xml:space="preserve"> Tecnologías utilizadas en el desarrollo del sistema — 30 minutos</w:t>
        <w:br w:type="textWrapping"/>
        <w:t xml:space="preserve"> Administración de la base de datos — 30 minutos</w:t>
        <w:br w:type="textWrapping"/>
        <w:t xml:space="preserve"> Despliegue y mantenimiento del sistema — 30 minutos</w:t>
        <w:br w:type="textWrapping"/>
        <w:t xml:space="preserve"> Sesión de preguntas y ejercicios prácticos — 30 minutos</w:t>
      </w:r>
    </w:p>
    <w:p w:rsidR="00000000" w:rsidDel="00000000" w:rsidP="00000000" w:rsidRDefault="00000000" w:rsidRPr="00000000" w14:paraId="000000EA">
      <w:pPr>
        <w:ind w:left="720" w:firstLine="720"/>
        <w:rPr/>
      </w:pPr>
      <w:r w:rsidDel="00000000" w:rsidR="00000000" w:rsidRPr="00000000">
        <w:rPr>
          <w:rtl w:val="0"/>
        </w:rPr>
        <w:t xml:space="preserve">Duración total aproximada: </w:t>
      </w:r>
      <w:r w:rsidDel="00000000" w:rsidR="00000000" w:rsidRPr="00000000">
        <w:rPr>
          <w:b w:val="1"/>
          <w:bCs w:val="1"/>
          <w:rtl w:val="0"/>
        </w:rPr>
        <w:t xml:space="preserve">2 a 3 horas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1"/>
        <w:rPr/>
      </w:pPr>
      <w:bookmarkStart w:colFirst="0" w:colLast="0" w:name="_heading=h.vzyv856yhjgq" w:id="29"/>
      <w:bookmarkEnd w:id="29"/>
      <w:r w:rsidDel="00000000" w:rsidR="00000000" w:rsidRPr="00000000">
        <w:rPr>
          <w:rtl w:val="0"/>
        </w:rPr>
        <w:t xml:space="preserve">11. EVALUACIÓN DE LA CAPACITACIÓN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La evaluación de la capacitación se realizará mediante: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ab/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- Observación del uso del sistema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ab/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- Resolución de ejercicios prácticos </w:t>
        <w:br w:type="textWrapping"/>
        <w:tab/>
        <w:t xml:space="preserve">- Preguntas de verificación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1"/>
        <w:rPr/>
      </w:pPr>
      <w:bookmarkStart w:colFirst="0" w:colLast="0" w:name="_heading=h.zb6i845xql4t" w:id="30"/>
      <w:bookmarkEnd w:id="30"/>
      <w:r w:rsidDel="00000000" w:rsidR="00000000" w:rsidRPr="00000000">
        <w:rPr>
          <w:rtl w:val="0"/>
        </w:rPr>
        <w:t xml:space="preserve">12. CONCLUSIONES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El Plan de Capacitación garantiza que los usuarios del sistema AdoptaFácil cuenten con los conocimientos necesarios para utilizar la plataforma de manera adecuada, contribuyendo al correcto funcionamiento del sistema y al cumplimiento de los objetivos del proyecto.</w:t>
      </w:r>
    </w:p>
    <w:sectPr>
      <w:headerReference r:id="rId8" w:type="default"/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rial"/>
  <w:font w:name="Courier New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1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0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1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after="240" w:before="24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</w:pPr>
    <w:rPr>
      <w:rFonts w:ascii="Times New Roman" w:cs="Times New Roman" w:eastAsia="Times New Roman" w:hAnsi="Times New Roman"/>
      <w:b w:val="1"/>
      <w:bCs w:val="1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Times New Roman" w:cs="Times New Roman" w:eastAsia="Times New Roman" w:hAnsi="Times New Roman"/>
      <w:b w:val="1"/>
      <w:bCs w:val="1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before="160" w:lineRule="auto"/>
      <w:jc w:val="center"/>
    </w:pPr>
    <w:rPr>
      <w:rFonts w:ascii="Times New Roman" w:cs="Times New Roman" w:eastAsia="Times New Roman" w:hAnsi="Times New Roman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BodyText">
    <w:name w:val="Body Text"/>
    <w:basedOn w:val="Normal"/>
    <w:link w:val="BodyTextChar"/>
    <w:qFormat w:val="1"/>
    <w:pPr>
      <w:spacing w:after="180" w:before="180"/>
    </w:pPr>
  </w:style>
  <w:style w:type="paragraph" w:styleId="FirstParagraph" w:customStyle="1">
    <w:name w:val="First Paragraph"/>
    <w:basedOn w:val="BodyText"/>
    <w:next w:val="BodyText"/>
    <w:qFormat w:val="1"/>
  </w:style>
  <w:style w:type="paragraph" w:styleId="Compact" w:customStyle="1">
    <w:name w:val="Compact"/>
    <w:basedOn w:val="BodyText"/>
    <w:qFormat w:val="1"/>
    <w:pPr>
      <w:spacing w:after="36" w:before="36"/>
    </w:pPr>
  </w:style>
  <w:style w:type="character" w:styleId="TitleChar" w:customStyle="1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A10FD9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Author" w:customStyle="1">
    <w:name w:val="Author"/>
    <w:next w:val="BodyText"/>
    <w:qFormat w:val="1"/>
    <w:pPr>
      <w:keepNext w:val="1"/>
      <w:keepLines w:val="1"/>
      <w:jc w:val="center"/>
    </w:pPr>
  </w:style>
  <w:style w:type="paragraph" w:styleId="Date">
    <w:name w:val="Date"/>
    <w:next w:val="BodyText"/>
    <w:qFormat w:val="1"/>
    <w:pPr>
      <w:keepNext w:val="1"/>
      <w:keepLines w:val="1"/>
      <w:jc w:val="center"/>
    </w:pPr>
  </w:style>
  <w:style w:type="paragraph" w:styleId="AbstractTitle" w:customStyle="1">
    <w:name w:val="Abstract Title"/>
    <w:basedOn w:val="Normal"/>
    <w:next w:val="Abstract"/>
    <w:qFormat w:val="1"/>
    <w:pPr>
      <w:keepNext w:val="1"/>
      <w:keepLines w:val="1"/>
      <w:spacing w:after="0" w:before="300"/>
      <w:jc w:val="center"/>
    </w:pPr>
    <w:rPr>
      <w:b w:val="1"/>
      <w:sz w:val="20"/>
      <w:szCs w:val="20"/>
    </w:rPr>
  </w:style>
  <w:style w:type="paragraph" w:styleId="Abstract" w:customStyle="1">
    <w:name w:val="Abstract"/>
    <w:basedOn w:val="Normal"/>
    <w:next w:val="BodyText"/>
    <w:qFormat w:val="1"/>
    <w:pPr>
      <w:keepNext w:val="1"/>
      <w:keepLines w:val="1"/>
      <w:spacing w:after="300" w:before="1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 w:val="1"/>
    <w:pPr/>
    <w:rPr/>
  </w:style>
  <w:style w:type="paragraph" w:styleId="Heading7">
    <w:name w:val="heading 7"/>
    <w:basedOn w:val="Normal"/>
    <w:next w:val="BodyText"/>
    <w:link w:val="Heading7Char"/>
    <w:uiPriority w:val="9"/>
    <w:semiHidden w:val="1"/>
    <w:unhideWhenUsed w:val="1"/>
    <w:qFormat w:val="1"/>
    <w:rsid w:val="00A10FD9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BodyText"/>
    <w:link w:val="Heading8Char"/>
    <w:uiPriority w:val="9"/>
    <w:semiHidden w:val="1"/>
    <w:unhideWhenUsed w:val="1"/>
    <w:qFormat w:val="1"/>
    <w:rsid w:val="00A10FD9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BodyText"/>
    <w:link w:val="Heading9Char"/>
    <w:uiPriority w:val="9"/>
    <w:semiHidden w:val="1"/>
    <w:unhideWhenUsed w:val="1"/>
    <w:qFormat w:val="1"/>
    <w:rsid w:val="00A10FD9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Heading1Char" w:customStyle="1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A10FD9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A10FD9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A10FD9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A10FD9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A10FD9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A10FD9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A10FD9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A10FD9"/>
    <w:rPr>
      <w:rFonts w:cstheme="majorBidi" w:eastAsiaTheme="majorEastAsia"/>
      <w:color w:val="272727" w:themeColor="text1" w:themeTint="0000D8"/>
    </w:rPr>
  </w:style>
  <w:style w:type="paragraph" w:styleId="BlockText">
    <w:name w:val="Block Text"/>
    <w:basedOn w:val="BodyText"/>
    <w:next w:val="BodyText"/>
    <w:uiPriority w:val="9"/>
    <w:unhideWhenUsed w:val="1"/>
    <w:qFormat w:val="1"/>
    <w:pPr>
      <w:spacing w:after="100" w:before="100"/>
      <w:ind w:left="480" w:right="480" w:firstLine="0"/>
    </w:pPr>
  </w:style>
  <w:style w:type="paragraph" w:styleId="FootnoteText">
    <w:name w:val="Footnote Text"/>
    <w:basedOn w:val="Normal"/>
    <w:next w:val="FootnoteText"/>
    <w:uiPriority w:val="9"/>
    <w:unhideWhenUsed w:val="1"/>
    <w:qFormat w:val="1"/>
  </w:style>
  <w:style w:type="paragraph" w:styleId="FootnoteBlockText">
    <w:name w:val="Footnote Block Text"/>
    <w:basedOn w:val="FootnoteText"/>
    <w:next w:val="FootnoteText"/>
    <w:uiPriority w:val="9"/>
    <w:unhideWhenUsed w:val="1"/>
    <w:qFormat w:val="1"/>
    <w:pPr>
      <w:spacing w:after="100" w:before="100"/>
      <w:ind w:left="480" w:right="480" w:firstLine="0"/>
    </w:pPr>
  </w:style>
  <w:style w:type="character" w:styleId="DefaultParagraphFont" w:default="1">
    <w:name w:val="Default Paragraph Font"/>
    <w:semiHidden w:val="1"/>
    <w:unhideWhenUsed w:val="1"/>
  </w:style>
  <w:style w:type="table" w:styleId="Table" w:default="1">
    <w:name w:val="Table"/>
    <w:basedOn w:val="TableNormal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  <w:tblStylePr w:type="firstRow">
      <w:tblPr>
        <w:jc w:val="left"/>
        <w:tblInd w:w="0.0" w:type="dxa"/>
      </w:tblPr>
      <w:trPr>
        <w:jc w:val="left"/>
      </w:trPr>
      <w:tcPr>
        <w:tcBorders>
          <w:bottom w:space="0" w:sz="0" w:val="single"/>
        </w:tcBorders>
        <w:vAlign w:val="bottom"/>
      </w:tcPr>
    </w:tblStylePr>
  </w:style>
  <w:style w:type="paragraph" w:styleId="DefinitionTerm" w:customStyle="1">
    <w:name w:val="Definition Term"/>
    <w:basedOn w:val="Normal"/>
    <w:next w:val="Definition"/>
    <w:pPr>
      <w:keepNext w:val="1"/>
      <w:keepLines w:val="1"/>
      <w:spacing w:after="0"/>
    </w:pPr>
    <w:rPr>
      <w:b w:val="1"/>
    </w:rPr>
  </w:style>
  <w:style w:type="paragraph" w:styleId="Definition" w:customStyle="1">
    <w:name w:val="Definition"/>
    <w:basedOn w:val="Normal"/>
  </w:style>
  <w:style w:type="paragraph" w:styleId="Caption">
    <w:name w:val="Caption"/>
    <w:basedOn w:val="Normal"/>
    <w:link w:val="BodyTextChar"/>
    <w:pPr>
      <w:spacing w:after="120" w:before="0"/>
    </w:pPr>
    <w:rPr>
      <w:i w:val="1"/>
    </w:rPr>
  </w:style>
  <w:style w:type="paragraph" w:styleId="TableCaption" w:customStyle="1">
    <w:name w:val="Table Caption"/>
    <w:basedOn w:val="Caption"/>
    <w:pPr>
      <w:keepNext w:val="1"/>
    </w:pPr>
  </w:style>
  <w:style w:type="paragraph" w:styleId="ImageCaption" w:customStyle="1">
    <w:name w:val="Image Caption"/>
    <w:basedOn w:val="Caption"/>
  </w:style>
  <w:style w:type="paragraph" w:styleId="Figure" w:customStyle="1">
    <w:name w:val="Figure"/>
    <w:basedOn w:val="Normal"/>
  </w:style>
  <w:style w:type="paragraph" w:styleId="CaptionedFigure" w:customStyle="1">
    <w:name w:val="Captioned Figure"/>
    <w:basedOn w:val="Figure"/>
    <w:pPr>
      <w:keepNext w:val="1"/>
    </w:pPr>
  </w:style>
  <w:style w:type="character" w:styleId="BodyTextChar" w:customStyle="1">
    <w:name w:val="Body Text Char"/>
    <w:basedOn w:val="DefaultParagraphFont"/>
    <w:link w:val="BodyText"/>
  </w:style>
  <w:style w:type="character" w:styleId="VerbatimChar" w:customStyle="1">
    <w:name w:val="Verbatim Char"/>
    <w:basedOn w:val="BodyTextChar"/>
    <w:rPr>
      <w:rFonts w:ascii="Consolas" w:hAnsi="Consolas"/>
      <w:sz w:val="22"/>
    </w:rPr>
  </w:style>
  <w:style w:type="character" w:styleId="SectionNumber" w:customStyle="1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 w:val="1"/>
    <w:qFormat w:val="1"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val="365f91" w:themeColor="accent1" w:themeShade="0000BF"/>
    </w:rPr>
  </w:style>
  <w:style w:type="paragraph" w:styleId="SourceCode" w:customStyle="1">
    <w:name w:val="Source Code"/>
    <w:basedOn w:val="Normal"/>
    <w:link w:val="VerbatimChar"/>
    <w:pPr>
      <w:wordWrap w:val="0"/>
    </w:pPr>
  </w:style>
  <w:style w:type="character" w:styleId="KeywordTok" w:customStyle="1">
    <w:name w:val="KeywordTok"/>
    <w:basedOn w:val="VerbatimChar"/>
    <w:rPr>
      <w:b w:val="1"/>
      <w:color w:val="007020"/>
    </w:rPr>
  </w:style>
  <w:style w:type="character" w:styleId="DataTypeTok" w:customStyle="1">
    <w:name w:val="DataTypeTok"/>
    <w:basedOn w:val="VerbatimChar"/>
    <w:rPr>
      <w:color w:val="902000"/>
    </w:rPr>
  </w:style>
  <w:style w:type="character" w:styleId="DecValTok" w:customStyle="1">
    <w:name w:val="DecValTok"/>
    <w:basedOn w:val="VerbatimChar"/>
    <w:rPr>
      <w:color w:val="40a070"/>
    </w:rPr>
  </w:style>
  <w:style w:type="character" w:styleId="BaseNTok" w:customStyle="1">
    <w:name w:val="BaseNTok"/>
    <w:basedOn w:val="VerbatimChar"/>
    <w:rPr>
      <w:color w:val="40a070"/>
    </w:rPr>
  </w:style>
  <w:style w:type="character" w:styleId="FloatTok" w:customStyle="1">
    <w:name w:val="FloatTok"/>
    <w:basedOn w:val="VerbatimChar"/>
    <w:rPr>
      <w:color w:val="40a070"/>
    </w:rPr>
  </w:style>
  <w:style w:type="character" w:styleId="ConstantTok" w:customStyle="1">
    <w:name w:val="ConstantTok"/>
    <w:basedOn w:val="VerbatimChar"/>
    <w:rPr>
      <w:color w:val="880000"/>
    </w:rPr>
  </w:style>
  <w:style w:type="character" w:styleId="CharTok" w:customStyle="1">
    <w:name w:val="CharTok"/>
    <w:basedOn w:val="VerbatimChar"/>
    <w:rPr>
      <w:color w:val="4070a0"/>
    </w:rPr>
  </w:style>
  <w:style w:type="character" w:styleId="SpecialCharTok" w:customStyle="1">
    <w:name w:val="SpecialCharTok"/>
    <w:basedOn w:val="VerbatimChar"/>
    <w:rPr>
      <w:color w:val="4070a0"/>
    </w:rPr>
  </w:style>
  <w:style w:type="character" w:styleId="StringTok" w:customStyle="1">
    <w:name w:val="StringTok"/>
    <w:basedOn w:val="VerbatimChar"/>
    <w:rPr>
      <w:color w:val="4070a0"/>
    </w:rPr>
  </w:style>
  <w:style w:type="character" w:styleId="VerbatimStringTok" w:customStyle="1">
    <w:name w:val="VerbatimStringTok"/>
    <w:basedOn w:val="VerbatimChar"/>
    <w:rPr>
      <w:color w:val="4070a0"/>
    </w:rPr>
  </w:style>
  <w:style w:type="character" w:styleId="SpecialStringTok" w:customStyle="1">
    <w:name w:val="SpecialStringTok"/>
    <w:basedOn w:val="VerbatimChar"/>
    <w:rPr>
      <w:color w:val="bb6688"/>
    </w:rPr>
  </w:style>
  <w:style w:type="character" w:styleId="ImportTok" w:customStyle="1">
    <w:name w:val="ImportTok"/>
    <w:basedOn w:val="VerbatimChar"/>
    <w:rPr>
      <w:b w:val="1"/>
      <w:color w:val="008000"/>
    </w:rPr>
  </w:style>
  <w:style w:type="character" w:styleId="CommentTok" w:customStyle="1">
    <w:name w:val="CommentTok"/>
    <w:basedOn w:val="VerbatimChar"/>
    <w:rPr>
      <w:i w:val="1"/>
      <w:color w:val="60a0b0"/>
    </w:rPr>
  </w:style>
  <w:style w:type="character" w:styleId="DocumentationTok" w:customStyle="1">
    <w:name w:val="DocumentationTok"/>
    <w:basedOn w:val="VerbatimChar"/>
    <w:rPr>
      <w:i w:val="1"/>
      <w:color w:val="ba2121"/>
    </w:rPr>
  </w:style>
  <w:style w:type="character" w:styleId="AnnotationTok" w:customStyle="1">
    <w:name w:val="AnnotationTok"/>
    <w:basedOn w:val="VerbatimChar"/>
    <w:rPr>
      <w:b w:val="1"/>
      <w:i w:val="1"/>
      <w:color w:val="60a0b0"/>
    </w:rPr>
  </w:style>
  <w:style w:type="character" w:styleId="CommentVarTok" w:customStyle="1">
    <w:name w:val="CommentVarTok"/>
    <w:basedOn w:val="VerbatimChar"/>
    <w:rPr>
      <w:b w:val="1"/>
      <w:i w:val="1"/>
      <w:color w:val="60a0b0"/>
    </w:rPr>
  </w:style>
  <w:style w:type="character" w:styleId="OtherTok" w:customStyle="1">
    <w:name w:val="OtherTok"/>
    <w:basedOn w:val="VerbatimChar"/>
    <w:rPr>
      <w:color w:val="007020"/>
    </w:rPr>
  </w:style>
  <w:style w:type="character" w:styleId="FunctionTok" w:customStyle="1">
    <w:name w:val="FunctionTok"/>
    <w:basedOn w:val="VerbatimChar"/>
    <w:rPr>
      <w:color w:val="06287e"/>
    </w:rPr>
  </w:style>
  <w:style w:type="character" w:styleId="VariableTok" w:customStyle="1">
    <w:name w:val="VariableTok"/>
    <w:basedOn w:val="VerbatimChar"/>
    <w:rPr>
      <w:color w:val="19177c"/>
    </w:rPr>
  </w:style>
  <w:style w:type="character" w:styleId="ControlFlowTok" w:customStyle="1">
    <w:name w:val="ControlFlowTok"/>
    <w:basedOn w:val="VerbatimChar"/>
    <w:rPr>
      <w:b w:val="1"/>
      <w:color w:val="007020"/>
    </w:rPr>
  </w:style>
  <w:style w:type="character" w:styleId="OperatorTok" w:customStyle="1">
    <w:name w:val="OperatorTok"/>
    <w:basedOn w:val="VerbatimChar"/>
    <w:rPr>
      <w:color w:val="666666"/>
    </w:rPr>
  </w:style>
  <w:style w:type="character" w:styleId="BuiltInTok" w:customStyle="1">
    <w:name w:val="BuiltInTok"/>
    <w:basedOn w:val="VerbatimChar"/>
    <w:rPr>
      <w:color w:val="008000"/>
    </w:rPr>
  </w:style>
  <w:style w:type="character" w:styleId="ExtensionTok" w:customStyle="1">
    <w:name w:val="ExtensionTok"/>
    <w:basedOn w:val="VerbatimChar"/>
    <w:rPr/>
  </w:style>
  <w:style w:type="character" w:styleId="PreprocessorTok" w:customStyle="1">
    <w:name w:val="PreprocessorTok"/>
    <w:basedOn w:val="VerbatimChar"/>
    <w:rPr>
      <w:color w:val="bc7a00"/>
    </w:rPr>
  </w:style>
  <w:style w:type="character" w:styleId="AttributeTok" w:customStyle="1">
    <w:name w:val="AttributeTok"/>
    <w:basedOn w:val="VerbatimChar"/>
    <w:rPr>
      <w:color w:val="7d9029"/>
    </w:rPr>
  </w:style>
  <w:style w:type="character" w:styleId="RegionMarkerTok" w:customStyle="1">
    <w:name w:val="RegionMarkerTok"/>
    <w:basedOn w:val="VerbatimChar"/>
    <w:rPr/>
  </w:style>
  <w:style w:type="character" w:styleId="InformationTok" w:customStyle="1">
    <w:name w:val="InformationTok"/>
    <w:basedOn w:val="VerbatimChar"/>
    <w:rPr>
      <w:b w:val="1"/>
      <w:i w:val="1"/>
      <w:color w:val="60a0b0"/>
    </w:rPr>
  </w:style>
  <w:style w:type="character" w:styleId="WarningTok" w:customStyle="1">
    <w:name w:val="WarningTok"/>
    <w:basedOn w:val="VerbatimChar"/>
    <w:rPr>
      <w:b w:val="1"/>
      <w:i w:val="1"/>
      <w:color w:val="60a0b0"/>
    </w:rPr>
  </w:style>
  <w:style w:type="character" w:styleId="AlertTok" w:customStyle="1">
    <w:name w:val="AlertTok"/>
    <w:basedOn w:val="VerbatimChar"/>
    <w:rPr>
      <w:b w:val="1"/>
      <w:color w:val="ff0000"/>
    </w:rPr>
  </w:style>
  <w:style w:type="character" w:styleId="ErrorTok" w:customStyle="1">
    <w:name w:val="ErrorTok"/>
    <w:basedOn w:val="VerbatimChar"/>
    <w:rPr>
      <w:b w:val="1"/>
      <w:color w:val="ff0000"/>
    </w:rPr>
  </w:style>
  <w:style w:type="character" w:styleId="NormalTok" w:customStyle="1">
    <w:name w:val="NormalTok"/>
    <w:basedOn w:val="VerbatimChar"/>
    <w:rPr/>
  </w:style>
  <w:style w:type="table" w:styleId="Table1">
    <w:basedOn w:val="TableNormal"/>
    <w:tblPr>
      <w:tblStyleRowBandSize w:val="1"/>
      <w:tblStyleColBandSize w:val="1"/>
      <w:tblCellMar/>
    </w:tblPr>
  </w:style>
  <w:style w:type="paragraph" w:styleId="Subtitle">
    <w:name w:val="Sub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Xj18JxndF8pVzwXM50f0kTnMtvA==">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2026-02-03T02:49:07Z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