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5A61" w14:textId="77777777" w:rsidR="00822ACA" w:rsidRDefault="00305D71" w:rsidP="00305D7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186E29">
        <w:rPr>
          <w:rFonts w:ascii="Times New Roman" w:hAnsi="Times New Roman" w:cs="Times New Roman"/>
          <w:b/>
          <w:bCs/>
          <w:sz w:val="26"/>
          <w:szCs w:val="26"/>
          <w:lang w:val="es-ES"/>
        </w:rPr>
        <w:t xml:space="preserve">MEETING </w:t>
      </w:r>
      <w:proofErr w:type="spellStart"/>
      <w:r w:rsidRPr="00186E29">
        <w:rPr>
          <w:rFonts w:ascii="Times New Roman" w:hAnsi="Times New Roman" w:cs="Times New Roman"/>
          <w:b/>
          <w:bCs/>
          <w:sz w:val="26"/>
          <w:szCs w:val="26"/>
          <w:lang w:val="es-ES"/>
        </w:rPr>
        <w:t>UPDATE</w:t>
      </w:r>
      <w:proofErr w:type="spellEnd"/>
    </w:p>
    <w:p w14:paraId="00A65148" w14:textId="7A75CF94" w:rsidR="00305D71" w:rsidRPr="00186E29" w:rsidRDefault="00822ACA" w:rsidP="00305D7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(14/01/2020)</w:t>
      </w:r>
    </w:p>
    <w:p w14:paraId="7DF9E91A" w14:textId="77777777" w:rsidR="00305D71" w:rsidRPr="00186E29" w:rsidRDefault="00305D71">
      <w:pPr>
        <w:rPr>
          <w:rFonts w:ascii="Times New Roman" w:hAnsi="Times New Roman" w:cs="Times New Roman"/>
          <w:bCs/>
          <w:lang w:val="es-ES"/>
        </w:rPr>
      </w:pPr>
    </w:p>
    <w:p w14:paraId="04D3D4A5" w14:textId="5016FA0C" w:rsidR="007E3823" w:rsidRPr="00186E29" w:rsidRDefault="007E3823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A </w:t>
      </w:r>
      <w:r w:rsidR="00EE30A8" w:rsidRPr="00186E29">
        <w:rPr>
          <w:rFonts w:ascii="Times New Roman" w:hAnsi="Times New Roman" w:cs="Times New Roman"/>
          <w:bCs/>
          <w:lang w:val="es-ES"/>
        </w:rPr>
        <w:t xml:space="preserve">continuación, </w:t>
      </w:r>
      <w:r w:rsidRPr="00186E29">
        <w:rPr>
          <w:rFonts w:ascii="Times New Roman" w:hAnsi="Times New Roman" w:cs="Times New Roman"/>
          <w:bCs/>
          <w:lang w:val="es-ES"/>
        </w:rPr>
        <w:t xml:space="preserve">detallo las fuentes para </w:t>
      </w:r>
      <w:r w:rsidR="00EE30A8" w:rsidRPr="00186E29">
        <w:rPr>
          <w:rFonts w:ascii="Times New Roman" w:hAnsi="Times New Roman" w:cs="Times New Roman"/>
          <w:bCs/>
          <w:lang w:val="es-ES"/>
        </w:rPr>
        <w:t>i</w:t>
      </w:r>
      <w:r w:rsidRPr="00186E29">
        <w:rPr>
          <w:rFonts w:ascii="Times New Roman" w:hAnsi="Times New Roman" w:cs="Times New Roman"/>
          <w:bCs/>
          <w:lang w:val="es-ES"/>
        </w:rPr>
        <w:t xml:space="preserve">) crear un índice de precio de gafas desde </w:t>
      </w:r>
      <w:r w:rsidRPr="00186E29">
        <w:rPr>
          <w:rFonts w:ascii="Times New Roman" w:hAnsi="Times New Roman" w:cs="Times New Roman"/>
          <w:bCs/>
          <w:i/>
          <w:lang w:val="es-ES"/>
        </w:rPr>
        <w:t>c</w:t>
      </w:r>
      <w:r w:rsidRPr="00186E29">
        <w:rPr>
          <w:rFonts w:ascii="Times New Roman" w:hAnsi="Times New Roman" w:cs="Times New Roman"/>
          <w:bCs/>
          <w:lang w:val="es-ES"/>
        </w:rPr>
        <w:t xml:space="preserve">. 1650 y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ii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) datos de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apprentices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y masters.</w:t>
      </w:r>
    </w:p>
    <w:p w14:paraId="4DB8475D" w14:textId="4BB0AF33" w:rsidR="007E3823" w:rsidRPr="00186E29" w:rsidRDefault="007E3823" w:rsidP="00305D71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>Para crear un índice de precios, y</w:t>
      </w:r>
      <w:r w:rsidRPr="00186E29">
        <w:rPr>
          <w:rFonts w:ascii="Times New Roman" w:hAnsi="Times New Roman" w:cs="Times New Roman"/>
          <w:lang w:val="es-ES"/>
        </w:rPr>
        <w:t xml:space="preserve">o empezaría </w:t>
      </w:r>
      <w:r w:rsidR="00EE30A8" w:rsidRPr="00186E29">
        <w:rPr>
          <w:rFonts w:ascii="Times New Roman" w:hAnsi="Times New Roman" w:cs="Times New Roman"/>
          <w:lang w:val="es-ES"/>
        </w:rPr>
        <w:t>por</w:t>
      </w:r>
      <w:r w:rsidRPr="00186E29">
        <w:rPr>
          <w:rFonts w:ascii="Times New Roman" w:hAnsi="Times New Roman" w:cs="Times New Roman"/>
          <w:lang w:val="es-ES"/>
        </w:rPr>
        <w:t xml:space="preserve"> hacer archivo en el </w:t>
      </w:r>
      <w:proofErr w:type="spellStart"/>
      <w:r w:rsidRPr="00186E29">
        <w:rPr>
          <w:rFonts w:ascii="Times New Roman" w:hAnsi="Times New Roman" w:cs="Times New Roman"/>
          <w:lang w:val="es-ES"/>
        </w:rPr>
        <w:t>College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Optometrists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</w:t>
      </w:r>
      <w:r w:rsidR="00C800D4" w:rsidRPr="00186E29">
        <w:rPr>
          <w:rFonts w:ascii="Times New Roman" w:hAnsi="Times New Roman" w:cs="Times New Roman"/>
          <w:lang w:val="es-ES"/>
        </w:rPr>
        <w:t xml:space="preserve">ver </w:t>
      </w:r>
      <w:r w:rsidRPr="00186E29">
        <w:rPr>
          <w:rFonts w:ascii="Times New Roman" w:hAnsi="Times New Roman" w:cs="Times New Roman"/>
          <w:lang w:val="es-ES"/>
        </w:rPr>
        <w:t>opción 1</w:t>
      </w:r>
      <w:r w:rsidR="00C800D4" w:rsidRPr="00186E29">
        <w:rPr>
          <w:rFonts w:ascii="Times New Roman" w:hAnsi="Times New Roman" w:cs="Times New Roman"/>
          <w:lang w:val="es-ES"/>
        </w:rPr>
        <w:t xml:space="preserve"> </w:t>
      </w:r>
      <w:r w:rsidR="006E47F8" w:rsidRPr="00186E29">
        <w:rPr>
          <w:rFonts w:ascii="Times New Roman" w:hAnsi="Times New Roman" w:cs="Times New Roman"/>
          <w:lang w:val="es-ES"/>
        </w:rPr>
        <w:t>en página 2</w:t>
      </w:r>
      <w:r w:rsidRPr="00186E29">
        <w:rPr>
          <w:rFonts w:ascii="Times New Roman" w:hAnsi="Times New Roman" w:cs="Times New Roman"/>
          <w:lang w:val="es-ES"/>
        </w:rPr>
        <w:t xml:space="preserve">). </w:t>
      </w:r>
      <w:r w:rsidR="00EE30A8" w:rsidRPr="00186E29">
        <w:rPr>
          <w:rFonts w:ascii="Times New Roman" w:hAnsi="Times New Roman" w:cs="Times New Roman"/>
          <w:lang w:val="es-ES"/>
        </w:rPr>
        <w:t>É</w:t>
      </w:r>
      <w:r w:rsidRPr="00186E29">
        <w:rPr>
          <w:rFonts w:ascii="Times New Roman" w:hAnsi="Times New Roman" w:cs="Times New Roman"/>
          <w:lang w:val="es-ES"/>
        </w:rPr>
        <w:t>stos disponen de catálogos de precios de gafas por características (lentes, monturas, etc.) desde 1650</w:t>
      </w:r>
      <w:r w:rsidR="00305D71" w:rsidRPr="00186E29">
        <w:rPr>
          <w:rFonts w:ascii="Times New Roman" w:hAnsi="Times New Roman" w:cs="Times New Roman"/>
          <w:lang w:val="es-ES"/>
        </w:rPr>
        <w:t xml:space="preserve"> hasta medianos del siglo XX</w:t>
      </w:r>
      <w:r w:rsidRPr="00186E29">
        <w:rPr>
          <w:rFonts w:ascii="Times New Roman" w:hAnsi="Times New Roman" w:cs="Times New Roman"/>
          <w:lang w:val="es-ES"/>
        </w:rPr>
        <w:t xml:space="preserve">. La mayoría de catálogos son para años posteriores a 1800, pero algunos existen para los siglos XVII y XVIII. A esta fuente se </w:t>
      </w:r>
      <w:r w:rsidR="00EE30A8" w:rsidRPr="00186E29">
        <w:rPr>
          <w:rFonts w:ascii="Times New Roman" w:hAnsi="Times New Roman" w:cs="Times New Roman"/>
          <w:lang w:val="es-ES"/>
        </w:rPr>
        <w:t xml:space="preserve">le </w:t>
      </w:r>
      <w:r w:rsidRPr="00186E29">
        <w:rPr>
          <w:rFonts w:ascii="Times New Roman" w:hAnsi="Times New Roman" w:cs="Times New Roman"/>
          <w:lang w:val="es-ES"/>
        </w:rPr>
        <w:t xml:space="preserve">puede añadir los datos de la </w:t>
      </w:r>
      <w:proofErr w:type="spellStart"/>
      <w:r w:rsidRPr="00186E29">
        <w:rPr>
          <w:rFonts w:ascii="Times New Roman" w:hAnsi="Times New Roman" w:cs="Times New Roman"/>
          <w:lang w:val="es-ES"/>
        </w:rPr>
        <w:t>Worshipful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Company y </w:t>
      </w:r>
      <w:proofErr w:type="spellStart"/>
      <w:r w:rsidRPr="00186E29">
        <w:rPr>
          <w:rFonts w:ascii="Times New Roman" w:hAnsi="Times New Roman" w:cs="Times New Roman"/>
          <w:lang w:val="es-ES"/>
        </w:rPr>
        <w:t>C.W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186E29">
        <w:rPr>
          <w:rFonts w:ascii="Times New Roman" w:hAnsi="Times New Roman" w:cs="Times New Roman"/>
          <w:lang w:val="es-ES"/>
        </w:rPr>
        <w:t>Dixey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&amp; Son (opción 2) y utiliza</w:t>
      </w:r>
      <w:r w:rsidR="00EE30A8" w:rsidRPr="00186E29">
        <w:rPr>
          <w:rFonts w:ascii="Times New Roman" w:hAnsi="Times New Roman" w:cs="Times New Roman"/>
          <w:lang w:val="es-ES"/>
        </w:rPr>
        <w:t xml:space="preserve">r </w:t>
      </w:r>
      <w:r w:rsidRPr="00186E29">
        <w:rPr>
          <w:rFonts w:ascii="Times New Roman" w:hAnsi="Times New Roman" w:cs="Times New Roman"/>
          <w:lang w:val="es-ES"/>
        </w:rPr>
        <w:t xml:space="preserve">los datos de la Old Bailey </w:t>
      </w:r>
      <w:proofErr w:type="spellStart"/>
      <w:r w:rsidRPr="00186E29">
        <w:rPr>
          <w:rFonts w:ascii="Times New Roman" w:hAnsi="Times New Roman" w:cs="Times New Roman"/>
          <w:lang w:val="es-ES"/>
        </w:rPr>
        <w:t>court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como un </w:t>
      </w:r>
      <w:proofErr w:type="spellStart"/>
      <w:r w:rsidRPr="00186E29">
        <w:rPr>
          <w:rFonts w:ascii="Times New Roman" w:hAnsi="Times New Roman" w:cs="Times New Roman"/>
          <w:lang w:val="es-ES"/>
        </w:rPr>
        <w:t>robusness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check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en el apéndice (opción 3).</w:t>
      </w:r>
    </w:p>
    <w:p w14:paraId="20B4CAE2" w14:textId="77777777" w:rsidR="00305D71" w:rsidRPr="00186E29" w:rsidRDefault="00305D71" w:rsidP="00305D71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24BAF311" w14:textId="3E0C9067" w:rsidR="00305D71" w:rsidRPr="00186E29" w:rsidRDefault="00C800D4" w:rsidP="00305D71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Para datos sobre </w:t>
      </w:r>
      <w:proofErr w:type="spellStart"/>
      <w:r w:rsidRPr="00186E29">
        <w:rPr>
          <w:rFonts w:ascii="Times New Roman" w:hAnsi="Times New Roman" w:cs="Times New Roman"/>
          <w:lang w:val="es-ES"/>
        </w:rPr>
        <w:t>apprentices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y masters</w:t>
      </w:r>
      <w:r w:rsidR="00692D9C" w:rsidRPr="00186E29">
        <w:rPr>
          <w:rFonts w:ascii="Times New Roman" w:hAnsi="Times New Roman" w:cs="Times New Roman"/>
          <w:lang w:val="es-ES"/>
        </w:rPr>
        <w:t xml:space="preserve"> (ver página 3)</w:t>
      </w:r>
      <w:r w:rsidR="006E47F8" w:rsidRPr="00186E29">
        <w:rPr>
          <w:rFonts w:ascii="Times New Roman" w:hAnsi="Times New Roman" w:cs="Times New Roman"/>
          <w:lang w:val="es-ES"/>
        </w:rPr>
        <w:t>,</w:t>
      </w:r>
      <w:r w:rsidRPr="00186E29">
        <w:rPr>
          <w:rFonts w:ascii="Times New Roman" w:hAnsi="Times New Roman" w:cs="Times New Roman"/>
          <w:lang w:val="es-ES"/>
        </w:rPr>
        <w:t xml:space="preserve"> tenemos que hacer archivo en las </w:t>
      </w:r>
      <w:proofErr w:type="spellStart"/>
      <w:r w:rsidRPr="00186E29">
        <w:rPr>
          <w:rFonts w:ascii="Times New Roman" w:hAnsi="Times New Roman" w:cs="Times New Roman"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Companies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. Estas compañías eran las </w:t>
      </w:r>
      <w:proofErr w:type="spellStart"/>
      <w:r w:rsidRPr="00186E29">
        <w:rPr>
          <w:rFonts w:ascii="Times New Roman" w:hAnsi="Times New Roman" w:cs="Times New Roman"/>
          <w:lang w:val="es-ES"/>
        </w:rPr>
        <w:t>trade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associations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186E29">
        <w:rPr>
          <w:rFonts w:ascii="Times New Roman" w:hAnsi="Times New Roman" w:cs="Times New Roman"/>
          <w:lang w:val="es-ES"/>
        </w:rPr>
        <w:t>guilds</w:t>
      </w:r>
      <w:proofErr w:type="spellEnd"/>
      <w:r w:rsidRPr="00186E29">
        <w:rPr>
          <w:rFonts w:ascii="Times New Roman" w:hAnsi="Times New Roman" w:cs="Times New Roman"/>
          <w:lang w:val="es-ES"/>
        </w:rPr>
        <w:t>, que garantizaban que los miembros est</w:t>
      </w:r>
      <w:r w:rsidR="00EE30A8" w:rsidRPr="00186E29">
        <w:rPr>
          <w:rFonts w:ascii="Times New Roman" w:hAnsi="Times New Roman" w:cs="Times New Roman"/>
          <w:lang w:val="es-ES"/>
        </w:rPr>
        <w:t xml:space="preserve">uvieran </w:t>
      </w:r>
      <w:r w:rsidRPr="00186E29">
        <w:rPr>
          <w:rFonts w:ascii="Times New Roman" w:hAnsi="Times New Roman" w:cs="Times New Roman"/>
          <w:lang w:val="es-ES"/>
        </w:rPr>
        <w:t xml:space="preserve">calificados y que los productos que hacían </w:t>
      </w:r>
      <w:r w:rsidR="00EE30A8" w:rsidRPr="00186E29">
        <w:rPr>
          <w:rFonts w:ascii="Times New Roman" w:hAnsi="Times New Roman" w:cs="Times New Roman"/>
          <w:lang w:val="es-ES"/>
        </w:rPr>
        <w:t>fu</w:t>
      </w:r>
      <w:r w:rsidRPr="00186E29">
        <w:rPr>
          <w:rFonts w:ascii="Times New Roman" w:hAnsi="Times New Roman" w:cs="Times New Roman"/>
          <w:lang w:val="es-ES"/>
        </w:rPr>
        <w:t xml:space="preserve">eran de buena calidad. En ellas se regulaba el paso de </w:t>
      </w:r>
      <w:proofErr w:type="spellStart"/>
      <w:r w:rsidRPr="00186E29">
        <w:rPr>
          <w:rFonts w:ascii="Times New Roman" w:hAnsi="Times New Roman" w:cs="Times New Roman"/>
          <w:lang w:val="es-ES"/>
        </w:rPr>
        <w:t>apprentices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a masters. </w:t>
      </w:r>
    </w:p>
    <w:p w14:paraId="299A4229" w14:textId="77777777" w:rsidR="00305D71" w:rsidRPr="00186E29" w:rsidRDefault="00305D71" w:rsidP="00305D71">
      <w:pPr>
        <w:pStyle w:val="Pargrafdellista"/>
        <w:rPr>
          <w:rFonts w:ascii="Times New Roman" w:hAnsi="Times New Roman" w:cs="Times New Roman"/>
          <w:lang w:val="es-ES"/>
        </w:rPr>
      </w:pPr>
    </w:p>
    <w:p w14:paraId="37D8133D" w14:textId="16C48BB8" w:rsidR="00305D71" w:rsidRPr="00186E29" w:rsidRDefault="00C800D4" w:rsidP="00305D71">
      <w:pPr>
        <w:pStyle w:val="Pargrafdellista"/>
        <w:ind w:left="1080"/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De entre estas compañías (más de 100 en Londres) existía la </w:t>
      </w:r>
      <w:proofErr w:type="spellStart"/>
      <w:r w:rsidRPr="00186E29">
        <w:rPr>
          <w:rFonts w:ascii="Times New Roman" w:hAnsi="Times New Roman" w:cs="Times New Roman"/>
          <w:lang w:val="es-ES"/>
        </w:rPr>
        <w:t>Worshipful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Company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Spectacle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Makers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, creada en 1629. Los datos suelen mostrar el nombre y dirección del aprendiz, año de </w:t>
      </w:r>
      <w:proofErr w:type="spellStart"/>
      <w:r w:rsidRPr="00186E29">
        <w:rPr>
          <w:rFonts w:ascii="Times New Roman" w:hAnsi="Times New Roman" w:cs="Times New Roman"/>
          <w:lang w:val="es-ES"/>
        </w:rPr>
        <w:t>membership</w:t>
      </w:r>
      <w:proofErr w:type="spellEnd"/>
      <w:r w:rsidR="00EE30A8" w:rsidRPr="00186E29">
        <w:rPr>
          <w:rFonts w:ascii="Times New Roman" w:hAnsi="Times New Roman" w:cs="Times New Roman"/>
          <w:lang w:val="es-ES"/>
        </w:rPr>
        <w:t>,</w:t>
      </w:r>
      <w:r w:rsidRPr="00186E29">
        <w:rPr>
          <w:rFonts w:ascii="Times New Roman" w:hAnsi="Times New Roman" w:cs="Times New Roman"/>
          <w:lang w:val="es-ES"/>
        </w:rPr>
        <w:t xml:space="preserve"> año</w:t>
      </w:r>
      <w:r w:rsidR="00EE30A8" w:rsidRPr="00186E29">
        <w:rPr>
          <w:rFonts w:ascii="Times New Roman" w:hAnsi="Times New Roman" w:cs="Times New Roman"/>
          <w:lang w:val="es-ES"/>
        </w:rPr>
        <w:t xml:space="preserve"> en</w:t>
      </w:r>
      <w:r w:rsidRPr="00186E29">
        <w:rPr>
          <w:rFonts w:ascii="Times New Roman" w:hAnsi="Times New Roman" w:cs="Times New Roman"/>
          <w:lang w:val="es-ES"/>
        </w:rPr>
        <w:t xml:space="preserve"> que fueron admitidos en la Compañía y su vida dentro de la compañía. Algunos archivos de las </w:t>
      </w:r>
      <w:proofErr w:type="spellStart"/>
      <w:r w:rsidRPr="00186E29">
        <w:rPr>
          <w:rFonts w:ascii="Times New Roman" w:hAnsi="Times New Roman" w:cs="Times New Roman"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Companies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están digitalizados online (ver </w:t>
      </w:r>
      <w:r w:rsidR="00CA4433" w:rsidRPr="00186E29">
        <w:rPr>
          <w:rFonts w:ascii="Times New Roman" w:hAnsi="Times New Roman" w:cs="Times New Roman"/>
          <w:lang w:val="es-ES"/>
        </w:rPr>
        <w:t>página 3</w:t>
      </w:r>
      <w:r w:rsidRPr="00186E29">
        <w:rPr>
          <w:rFonts w:ascii="Times New Roman" w:hAnsi="Times New Roman" w:cs="Times New Roman"/>
          <w:lang w:val="es-ES"/>
        </w:rPr>
        <w:t xml:space="preserve">), pero para la </w:t>
      </w:r>
      <w:proofErr w:type="spellStart"/>
      <w:r w:rsidRPr="00186E29">
        <w:rPr>
          <w:rFonts w:ascii="Times New Roman" w:hAnsi="Times New Roman" w:cs="Times New Roman"/>
          <w:lang w:val="es-ES"/>
        </w:rPr>
        <w:t>Worshipful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Company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Spectacle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Makers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hay que hacer archivo en la London </w:t>
      </w:r>
      <w:proofErr w:type="spellStart"/>
      <w:r w:rsidRPr="00186E29">
        <w:rPr>
          <w:rFonts w:ascii="Times New Roman" w:hAnsi="Times New Roman" w:cs="Times New Roman"/>
          <w:lang w:val="es-ES"/>
        </w:rPr>
        <w:t>Metropolitan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Archives y la </w:t>
      </w:r>
      <w:proofErr w:type="spellStart"/>
      <w:r w:rsidRPr="00186E29">
        <w:rPr>
          <w:rFonts w:ascii="Times New Roman" w:hAnsi="Times New Roman" w:cs="Times New Roman"/>
          <w:lang w:val="es-ES"/>
        </w:rPr>
        <w:t>Worshipful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Company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Spectacle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Makers</w:t>
      </w:r>
      <w:proofErr w:type="spellEnd"/>
      <w:r w:rsidRPr="00186E29">
        <w:rPr>
          <w:rFonts w:ascii="Times New Roman" w:hAnsi="Times New Roman" w:cs="Times New Roman"/>
          <w:lang w:val="es-ES"/>
        </w:rPr>
        <w:t>.</w:t>
      </w:r>
    </w:p>
    <w:p w14:paraId="59578FEB" w14:textId="77777777" w:rsidR="00305D71" w:rsidRPr="00186E29" w:rsidRDefault="00305D71" w:rsidP="00305D71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438EA2C4" w14:textId="6DED4B1C" w:rsidR="00C800D4" w:rsidRPr="00186E29" w:rsidRDefault="00C800D4" w:rsidP="00305D71">
      <w:pPr>
        <w:pStyle w:val="Pargrafdellista"/>
        <w:ind w:left="1080"/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A partir de 1710</w:t>
      </w:r>
      <w:r w:rsidR="006E47F8" w:rsidRPr="00186E29">
        <w:rPr>
          <w:rFonts w:ascii="Times New Roman" w:hAnsi="Times New Roman" w:cs="Times New Roman"/>
          <w:lang w:val="es-ES"/>
        </w:rPr>
        <w:t xml:space="preserve"> también </w:t>
      </w:r>
      <w:r w:rsidR="00F806A3" w:rsidRPr="00186E29">
        <w:rPr>
          <w:rFonts w:ascii="Times New Roman" w:hAnsi="Times New Roman" w:cs="Times New Roman"/>
          <w:lang w:val="es-ES"/>
        </w:rPr>
        <w:t xml:space="preserve">existen los </w:t>
      </w:r>
      <w:proofErr w:type="spellStart"/>
      <w:r w:rsidR="00F806A3" w:rsidRPr="00186E29">
        <w:rPr>
          <w:rFonts w:ascii="Times New Roman" w:hAnsi="Times New Roman" w:cs="Times New Roman"/>
          <w:lang w:val="es-ES"/>
        </w:rPr>
        <w:t>Stamp</w:t>
      </w:r>
      <w:proofErr w:type="spellEnd"/>
      <w:r w:rsidR="00F806A3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806A3" w:rsidRPr="00186E29">
        <w:rPr>
          <w:rFonts w:ascii="Times New Roman" w:hAnsi="Times New Roman" w:cs="Times New Roman"/>
          <w:lang w:val="es-ES"/>
        </w:rPr>
        <w:t>D</w:t>
      </w:r>
      <w:r w:rsidRPr="00186E29">
        <w:rPr>
          <w:rFonts w:ascii="Times New Roman" w:hAnsi="Times New Roman" w:cs="Times New Roman"/>
          <w:lang w:val="es-ES"/>
        </w:rPr>
        <w:t>uty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806A3" w:rsidRPr="00186E29">
        <w:rPr>
          <w:rFonts w:ascii="Times New Roman" w:hAnsi="Times New Roman" w:cs="Times New Roman"/>
          <w:lang w:val="es-ES"/>
        </w:rPr>
        <w:t>P</w:t>
      </w:r>
      <w:r w:rsidRPr="00186E29">
        <w:rPr>
          <w:rFonts w:ascii="Times New Roman" w:hAnsi="Times New Roman" w:cs="Times New Roman"/>
          <w:lang w:val="es-ES"/>
        </w:rPr>
        <w:t>ayments</w:t>
      </w:r>
      <w:proofErr w:type="spellEnd"/>
      <w:r w:rsidRPr="00186E29">
        <w:rPr>
          <w:rFonts w:ascii="Times New Roman" w:hAnsi="Times New Roman" w:cs="Times New Roman"/>
          <w:lang w:val="es-ES"/>
        </w:rPr>
        <w:t>, que eran los contratos mediante los cuales los maestros acordaban instruir su oficio p</w:t>
      </w:r>
      <w:r w:rsidR="00EE30A8" w:rsidRPr="00186E29">
        <w:rPr>
          <w:rFonts w:ascii="Times New Roman" w:hAnsi="Times New Roman" w:cs="Times New Roman"/>
          <w:lang w:val="es-ES"/>
        </w:rPr>
        <w:t>o</w:t>
      </w:r>
      <w:r w:rsidRPr="00186E29">
        <w:rPr>
          <w:rFonts w:ascii="Times New Roman" w:hAnsi="Times New Roman" w:cs="Times New Roman"/>
          <w:lang w:val="es-ES"/>
        </w:rPr>
        <w:t xml:space="preserve">r un período determinado, a cambio de una suma de dinero. En </w:t>
      </w:r>
      <w:r w:rsidR="00EE30A8" w:rsidRPr="00186E29">
        <w:rPr>
          <w:rFonts w:ascii="Times New Roman" w:hAnsi="Times New Roman" w:cs="Times New Roman"/>
          <w:lang w:val="es-ES"/>
        </w:rPr>
        <w:t>é</w:t>
      </w:r>
      <w:r w:rsidRPr="00186E29">
        <w:rPr>
          <w:rFonts w:ascii="Times New Roman" w:hAnsi="Times New Roman" w:cs="Times New Roman"/>
          <w:lang w:val="es-ES"/>
        </w:rPr>
        <w:t>stos se detalla información sobre la prima pagada, nombre y dirección del maestro, comercio (compañía), nombre del aprendiz y fecha de los artículos de aprendizaje.</w:t>
      </w:r>
    </w:p>
    <w:p w14:paraId="2D17D00F" w14:textId="77777777" w:rsidR="00305D71" w:rsidRPr="00186E29" w:rsidRDefault="00305D71" w:rsidP="00305D71">
      <w:pPr>
        <w:rPr>
          <w:rFonts w:ascii="Times New Roman" w:hAnsi="Times New Roman" w:cs="Times New Roman"/>
          <w:lang w:val="es-ES"/>
        </w:rPr>
      </w:pPr>
    </w:p>
    <w:p w14:paraId="0AFD86E6" w14:textId="7312C950" w:rsidR="006E47F8" w:rsidRPr="00186E29" w:rsidRDefault="006E47F8" w:rsidP="006E47F8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Según estos datos de </w:t>
      </w:r>
      <w:proofErr w:type="spellStart"/>
      <w:r w:rsidRPr="00186E29">
        <w:rPr>
          <w:rFonts w:ascii="Times New Roman" w:hAnsi="Times New Roman" w:cs="Times New Roman"/>
          <w:lang w:val="es-ES"/>
        </w:rPr>
        <w:t>apprenticheships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, </w:t>
      </w:r>
      <w:r w:rsidR="00CA4433" w:rsidRPr="00186E29">
        <w:rPr>
          <w:rFonts w:ascii="Times New Roman" w:hAnsi="Times New Roman" w:cs="Times New Roman"/>
          <w:u w:val="single"/>
          <w:lang w:val="es-ES"/>
        </w:rPr>
        <w:t xml:space="preserve">algunas ideas </w:t>
      </w:r>
      <w:r w:rsidR="000C7A16" w:rsidRPr="00186E29">
        <w:rPr>
          <w:rFonts w:ascii="Times New Roman" w:hAnsi="Times New Roman" w:cs="Times New Roman"/>
          <w:u w:val="single"/>
          <w:lang w:val="es-ES"/>
        </w:rPr>
        <w:t>generales</w:t>
      </w:r>
      <w:r w:rsidR="000C7A16" w:rsidRPr="00186E29">
        <w:rPr>
          <w:rFonts w:ascii="Times New Roman" w:hAnsi="Times New Roman" w:cs="Times New Roman"/>
          <w:lang w:val="es-ES"/>
        </w:rPr>
        <w:t xml:space="preserve"> </w:t>
      </w:r>
      <w:r w:rsidR="00CA4433" w:rsidRPr="00186E29">
        <w:rPr>
          <w:rFonts w:ascii="Times New Roman" w:hAnsi="Times New Roman" w:cs="Times New Roman"/>
          <w:lang w:val="es-ES"/>
        </w:rPr>
        <w:t xml:space="preserve">para explotar los datos </w:t>
      </w:r>
      <w:r w:rsidR="00305D71" w:rsidRPr="00186E29">
        <w:rPr>
          <w:rFonts w:ascii="Times New Roman" w:hAnsi="Times New Roman" w:cs="Times New Roman"/>
          <w:lang w:val="es-ES"/>
        </w:rPr>
        <w:t>con variación temporal (años) y espacial (</w:t>
      </w:r>
      <w:proofErr w:type="spellStart"/>
      <w:r w:rsidR="00305D71" w:rsidRPr="00186E29">
        <w:rPr>
          <w:rFonts w:ascii="Times New Roman" w:hAnsi="Times New Roman" w:cs="Times New Roman"/>
          <w:lang w:val="es-ES"/>
        </w:rPr>
        <w:t>parishes</w:t>
      </w:r>
      <w:proofErr w:type="spellEnd"/>
      <w:r w:rsidR="00305D71" w:rsidRPr="00186E29">
        <w:rPr>
          <w:rFonts w:ascii="Times New Roman" w:hAnsi="Times New Roman" w:cs="Times New Roman"/>
          <w:lang w:val="es-ES"/>
        </w:rPr>
        <w:t>/</w:t>
      </w:r>
      <w:proofErr w:type="spellStart"/>
      <w:r w:rsidR="00305D71" w:rsidRPr="00186E29">
        <w:rPr>
          <w:rFonts w:ascii="Times New Roman" w:hAnsi="Times New Roman" w:cs="Times New Roman"/>
          <w:lang w:val="es-ES"/>
        </w:rPr>
        <w:t>counties</w:t>
      </w:r>
      <w:proofErr w:type="spellEnd"/>
      <w:r w:rsidR="00305D71" w:rsidRPr="00186E29">
        <w:rPr>
          <w:rFonts w:ascii="Times New Roman" w:hAnsi="Times New Roman" w:cs="Times New Roman"/>
          <w:lang w:val="es-ES"/>
        </w:rPr>
        <w:t>) serian:</w:t>
      </w:r>
    </w:p>
    <w:p w14:paraId="43248F91" w14:textId="6F9ACFF8" w:rsidR="006E47F8" w:rsidRPr="00186E29" w:rsidRDefault="00692D9C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L</w:t>
      </w:r>
      <w:r w:rsidR="006E47F8" w:rsidRPr="00186E29">
        <w:rPr>
          <w:rFonts w:ascii="Times New Roman" w:hAnsi="Times New Roman" w:cs="Times New Roman"/>
          <w:lang w:val="es-ES"/>
        </w:rPr>
        <w:t>ocalización y disposición geográfica</w:t>
      </w:r>
      <w:r w:rsidR="00CA4433" w:rsidRPr="00186E29">
        <w:rPr>
          <w:rFonts w:ascii="Times New Roman" w:hAnsi="Times New Roman" w:cs="Times New Roman"/>
          <w:lang w:val="es-ES"/>
        </w:rPr>
        <w:t xml:space="preserve"> de la producción de gafas</w:t>
      </w:r>
      <w:r w:rsidR="006E47F8" w:rsidRPr="00186E29">
        <w:rPr>
          <w:rFonts w:ascii="Times New Roman" w:hAnsi="Times New Roman" w:cs="Times New Roman"/>
          <w:lang w:val="es-ES"/>
        </w:rPr>
        <w:t>.</w:t>
      </w:r>
    </w:p>
    <w:p w14:paraId="784E606E" w14:textId="28C5105E" w:rsidR="006E47F8" w:rsidRPr="00186E29" w:rsidRDefault="00692D9C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Nú</w:t>
      </w:r>
      <w:r w:rsidR="006E47F8" w:rsidRPr="00186E29">
        <w:rPr>
          <w:rFonts w:ascii="Times New Roman" w:hAnsi="Times New Roman" w:cs="Times New Roman"/>
          <w:lang w:val="es-ES"/>
        </w:rPr>
        <w:t>mero de aprendices nuevos cada año.</w:t>
      </w:r>
    </w:p>
    <w:p w14:paraId="13F78931" w14:textId="6377E80F" w:rsidR="006E47F8" w:rsidRPr="00186E29" w:rsidRDefault="006E47F8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Edad en que </w:t>
      </w:r>
      <w:r w:rsidR="00EE30A8" w:rsidRPr="00186E29">
        <w:rPr>
          <w:rFonts w:ascii="Times New Roman" w:hAnsi="Times New Roman" w:cs="Times New Roman"/>
          <w:lang w:val="es-ES"/>
        </w:rPr>
        <w:t>é</w:t>
      </w:r>
      <w:r w:rsidRPr="00186E29">
        <w:rPr>
          <w:rFonts w:ascii="Times New Roman" w:hAnsi="Times New Roman" w:cs="Times New Roman"/>
          <w:lang w:val="es-ES"/>
        </w:rPr>
        <w:t>stos pasan de aprendices a maestros.</w:t>
      </w:r>
    </w:p>
    <w:p w14:paraId="2E8103A0" w14:textId="15ED1F7C" w:rsidR="00305D71" w:rsidRPr="00186E29" w:rsidRDefault="00305D71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Edad máxima </w:t>
      </w:r>
      <w:r w:rsidR="00EE30A8" w:rsidRPr="00186E29">
        <w:rPr>
          <w:rFonts w:ascii="Times New Roman" w:hAnsi="Times New Roman" w:cs="Times New Roman"/>
          <w:lang w:val="es-ES"/>
        </w:rPr>
        <w:t>para la</w:t>
      </w:r>
      <w:r w:rsidRPr="00186E29">
        <w:rPr>
          <w:rFonts w:ascii="Times New Roman" w:hAnsi="Times New Roman" w:cs="Times New Roman"/>
          <w:lang w:val="es-ES"/>
        </w:rPr>
        <w:t xml:space="preserve"> que un ma</w:t>
      </w:r>
      <w:r w:rsidR="00EE30A8" w:rsidRPr="00186E29">
        <w:rPr>
          <w:rFonts w:ascii="Times New Roman" w:hAnsi="Times New Roman" w:cs="Times New Roman"/>
          <w:lang w:val="es-ES"/>
        </w:rPr>
        <w:t xml:space="preserve">estro </w:t>
      </w:r>
      <w:r w:rsidRPr="00186E29">
        <w:rPr>
          <w:rFonts w:ascii="Times New Roman" w:hAnsi="Times New Roman" w:cs="Times New Roman"/>
          <w:lang w:val="es-ES"/>
        </w:rPr>
        <w:t>acepta</w:t>
      </w:r>
      <w:r w:rsidR="00EE30A8" w:rsidRPr="00186E29">
        <w:rPr>
          <w:rFonts w:ascii="Times New Roman" w:hAnsi="Times New Roman" w:cs="Times New Roman"/>
          <w:lang w:val="es-ES"/>
        </w:rPr>
        <w:t>ba</w:t>
      </w:r>
      <w:r w:rsidRPr="00186E29">
        <w:rPr>
          <w:rFonts w:ascii="Times New Roman" w:hAnsi="Times New Roman" w:cs="Times New Roman"/>
          <w:lang w:val="es-ES"/>
        </w:rPr>
        <w:t xml:space="preserve"> nuevos aprendices.</w:t>
      </w:r>
    </w:p>
    <w:p w14:paraId="5E1E453F" w14:textId="301E9F71" w:rsidR="006E47F8" w:rsidRPr="00186E29" w:rsidRDefault="006E47F8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Coste (</w:t>
      </w:r>
      <w:proofErr w:type="spellStart"/>
      <w:r w:rsidRPr="00186E29">
        <w:rPr>
          <w:rFonts w:ascii="Times New Roman" w:hAnsi="Times New Roman" w:cs="Times New Roman"/>
          <w:lang w:val="es-ES"/>
        </w:rPr>
        <w:t>Stamp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duty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payment</w:t>
      </w:r>
      <w:proofErr w:type="spellEnd"/>
      <w:r w:rsidRPr="00186E29">
        <w:rPr>
          <w:rFonts w:ascii="Times New Roman" w:hAnsi="Times New Roman" w:cs="Times New Roman"/>
          <w:lang w:val="es-ES"/>
        </w:rPr>
        <w:t>) para aprender el oficio.</w:t>
      </w:r>
      <w:r w:rsidR="00305D71" w:rsidRPr="00186E29">
        <w:rPr>
          <w:rFonts w:ascii="Times New Roman" w:hAnsi="Times New Roman" w:cs="Times New Roman"/>
          <w:lang w:val="es-ES"/>
        </w:rPr>
        <w:t xml:space="preserve"> Según he leído hay variación según el maestro y calidad del producto.</w:t>
      </w:r>
    </w:p>
    <w:p w14:paraId="21D78346" w14:textId="75C2263D" w:rsidR="00305D71" w:rsidRPr="00186E29" w:rsidRDefault="00305D71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186E29">
        <w:rPr>
          <w:rFonts w:ascii="Times New Roman" w:hAnsi="Times New Roman" w:cs="Times New Roman"/>
          <w:lang w:val="es-ES"/>
        </w:rPr>
        <w:t>Spillover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effects</w:t>
      </w:r>
      <w:proofErr w:type="spellEnd"/>
      <w:r w:rsidRPr="00186E29">
        <w:rPr>
          <w:rFonts w:ascii="Times New Roman" w:hAnsi="Times New Roman" w:cs="Times New Roman"/>
          <w:lang w:val="es-ES"/>
        </w:rPr>
        <w:t>: El efecto de tener cerca la producción de gafas sobre otras ocupaciones.</w:t>
      </w:r>
    </w:p>
    <w:p w14:paraId="3441FBF4" w14:textId="1B71363C" w:rsidR="00305D71" w:rsidRPr="00186E29" w:rsidRDefault="00305D71" w:rsidP="006E47F8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Si agrupamos los datos por </w:t>
      </w:r>
      <w:proofErr w:type="spellStart"/>
      <w:r w:rsidRPr="00186E29">
        <w:rPr>
          <w:rFonts w:ascii="Times New Roman" w:hAnsi="Times New Roman" w:cs="Times New Roman"/>
          <w:lang w:val="es-ES"/>
        </w:rPr>
        <w:t>counties</w:t>
      </w:r>
      <w:proofErr w:type="spellEnd"/>
      <w:r w:rsidRPr="00186E29">
        <w:rPr>
          <w:rFonts w:ascii="Times New Roman" w:hAnsi="Times New Roman" w:cs="Times New Roman"/>
          <w:lang w:val="es-ES"/>
        </w:rPr>
        <w:t>/</w:t>
      </w:r>
      <w:proofErr w:type="spellStart"/>
      <w:r w:rsidRPr="00186E29">
        <w:rPr>
          <w:rFonts w:ascii="Times New Roman" w:hAnsi="Times New Roman" w:cs="Times New Roman"/>
          <w:lang w:val="es-ES"/>
        </w:rPr>
        <w:t>parishes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, el efecto sobre la economía. </w:t>
      </w:r>
      <w:r w:rsidR="00BD4B11" w:rsidRPr="00186E29">
        <w:rPr>
          <w:rFonts w:ascii="Times New Roman" w:hAnsi="Times New Roman" w:cs="Times New Roman"/>
          <w:lang w:val="es-ES"/>
        </w:rPr>
        <w:t xml:space="preserve">El Cambridge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Group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for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the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History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of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Population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and Social </w:t>
      </w:r>
      <w:proofErr w:type="spellStart"/>
      <w:r w:rsidR="00BD4B11" w:rsidRPr="00186E29">
        <w:rPr>
          <w:rFonts w:ascii="Times New Roman" w:hAnsi="Times New Roman" w:cs="Times New Roman"/>
          <w:lang w:val="es-ES"/>
        </w:rPr>
        <w:t>Structure</w:t>
      </w:r>
      <w:proofErr w:type="spellEnd"/>
      <w:r w:rsidR="00BD4B11" w:rsidRPr="00186E29">
        <w:rPr>
          <w:rFonts w:ascii="Times New Roman" w:hAnsi="Times New Roman" w:cs="Times New Roman"/>
          <w:lang w:val="es-ES"/>
        </w:rPr>
        <w:t xml:space="preserve"> tiene un mont</w:t>
      </w:r>
      <w:r w:rsidR="00EE30A8" w:rsidRPr="00186E29">
        <w:rPr>
          <w:rFonts w:ascii="Times New Roman" w:hAnsi="Times New Roman" w:cs="Times New Roman"/>
          <w:lang w:val="es-ES"/>
        </w:rPr>
        <w:t>ó</w:t>
      </w:r>
      <w:r w:rsidR="00BD4B11" w:rsidRPr="00186E29">
        <w:rPr>
          <w:rFonts w:ascii="Times New Roman" w:hAnsi="Times New Roman" w:cs="Times New Roman"/>
          <w:lang w:val="es-ES"/>
        </w:rPr>
        <w:t xml:space="preserve">n de datos (ver </w:t>
      </w:r>
      <w:hyperlink r:id="rId8" w:history="1">
        <w:r w:rsidR="00BD4B11" w:rsidRPr="00186E29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BD4B11" w:rsidRPr="00186E29">
        <w:rPr>
          <w:rFonts w:ascii="Times New Roman" w:hAnsi="Times New Roman" w:cs="Times New Roman"/>
          <w:lang w:val="es-ES"/>
        </w:rPr>
        <w:t>).</w:t>
      </w:r>
    </w:p>
    <w:p w14:paraId="2C82312B" w14:textId="51494589" w:rsidR="00692D9C" w:rsidRPr="00186E29" w:rsidRDefault="00CA4433" w:rsidP="00CA4433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A partir de 1750, s</w:t>
      </w:r>
      <w:r w:rsidR="00692D9C" w:rsidRPr="00186E29">
        <w:rPr>
          <w:rFonts w:ascii="Times New Roman" w:hAnsi="Times New Roman" w:cs="Times New Roman"/>
          <w:lang w:val="es-ES"/>
        </w:rPr>
        <w:t>e podría</w:t>
      </w:r>
      <w:r w:rsidR="00EE30A8" w:rsidRPr="00186E29">
        <w:rPr>
          <w:rFonts w:ascii="Times New Roman" w:hAnsi="Times New Roman" w:cs="Times New Roman"/>
          <w:lang w:val="es-ES"/>
        </w:rPr>
        <w:t>n</w:t>
      </w:r>
      <w:r w:rsidR="00692D9C" w:rsidRPr="00186E29">
        <w:rPr>
          <w:rFonts w:ascii="Times New Roman" w:hAnsi="Times New Roman" w:cs="Times New Roman"/>
          <w:lang w:val="es-ES"/>
        </w:rPr>
        <w:t xml:space="preserve"> ligar los </w:t>
      </w:r>
      <w:proofErr w:type="spellStart"/>
      <w:r w:rsidR="00692D9C" w:rsidRPr="00186E29">
        <w:rPr>
          <w:rFonts w:ascii="Times New Roman" w:hAnsi="Times New Roman" w:cs="Times New Roman"/>
          <w:lang w:val="es-ES"/>
        </w:rPr>
        <w:t>apprenticeship</w:t>
      </w:r>
      <w:proofErr w:type="spellEnd"/>
      <w:r w:rsidR="00692D9C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92D9C" w:rsidRPr="00186E29">
        <w:rPr>
          <w:rFonts w:ascii="Times New Roman" w:hAnsi="Times New Roman" w:cs="Times New Roman"/>
          <w:lang w:val="es-ES"/>
        </w:rPr>
        <w:t>records</w:t>
      </w:r>
      <w:proofErr w:type="spellEnd"/>
      <w:r w:rsidR="00692D9C" w:rsidRPr="00186E29">
        <w:rPr>
          <w:rFonts w:ascii="Times New Roman" w:hAnsi="Times New Roman" w:cs="Times New Roman"/>
          <w:lang w:val="es-ES"/>
        </w:rPr>
        <w:t xml:space="preserve"> con los </w:t>
      </w:r>
      <w:proofErr w:type="spellStart"/>
      <w:r w:rsidR="00692D9C" w:rsidRPr="00186E29">
        <w:rPr>
          <w:rFonts w:ascii="Times New Roman" w:hAnsi="Times New Roman" w:cs="Times New Roman"/>
          <w:lang w:val="es-ES"/>
        </w:rPr>
        <w:t>parish</w:t>
      </w:r>
      <w:proofErr w:type="spellEnd"/>
      <w:r w:rsidR="00692D9C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692D9C" w:rsidRPr="00186E29">
        <w:rPr>
          <w:rFonts w:ascii="Times New Roman" w:hAnsi="Times New Roman" w:cs="Times New Roman"/>
          <w:lang w:val="es-ES"/>
        </w:rPr>
        <w:t>registers</w:t>
      </w:r>
      <w:proofErr w:type="spellEnd"/>
      <w:r w:rsidRPr="00186E29">
        <w:rPr>
          <w:rFonts w:ascii="Times New Roman" w:hAnsi="Times New Roman" w:cs="Times New Roman"/>
          <w:lang w:val="es-ES"/>
        </w:rPr>
        <w:t>,</w:t>
      </w:r>
      <w:r w:rsidR="00692D9C" w:rsidRPr="00186E29">
        <w:rPr>
          <w:rFonts w:ascii="Times New Roman" w:hAnsi="Times New Roman" w:cs="Times New Roman"/>
          <w:lang w:val="es-ES"/>
        </w:rPr>
        <w:t xml:space="preserve"> conociendo </w:t>
      </w:r>
      <w:r w:rsidRPr="00186E29">
        <w:rPr>
          <w:rFonts w:ascii="Times New Roman" w:hAnsi="Times New Roman" w:cs="Times New Roman"/>
          <w:lang w:val="es-ES"/>
        </w:rPr>
        <w:t xml:space="preserve">habilidad para firmar (proxy para </w:t>
      </w:r>
      <w:proofErr w:type="spellStart"/>
      <w:r w:rsidRPr="00186E29">
        <w:rPr>
          <w:rFonts w:ascii="Times New Roman" w:hAnsi="Times New Roman" w:cs="Times New Roman"/>
          <w:lang w:val="es-ES"/>
        </w:rPr>
        <w:t>literacy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). Ver </w:t>
      </w:r>
      <w:r w:rsidR="000C7A16" w:rsidRPr="00186E29">
        <w:rPr>
          <w:rFonts w:ascii="Times New Roman" w:hAnsi="Times New Roman" w:cs="Times New Roman"/>
          <w:lang w:val="es-ES"/>
        </w:rPr>
        <w:t xml:space="preserve">por ejemplo </w:t>
      </w:r>
      <w:proofErr w:type="spellStart"/>
      <w:r w:rsidRPr="00186E29">
        <w:rPr>
          <w:rFonts w:ascii="Times New Roman" w:hAnsi="Times New Roman" w:cs="Times New Roman"/>
          <w:lang w:val="es-ES"/>
        </w:rPr>
        <w:t>Cummins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186E29">
        <w:rPr>
          <w:rFonts w:ascii="Times New Roman" w:hAnsi="Times New Roman" w:cs="Times New Roman"/>
          <w:lang w:val="es-ES"/>
        </w:rPr>
        <w:t>Ó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Gráda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‘</w:t>
      </w:r>
      <w:proofErr w:type="spellStart"/>
      <w:r w:rsidRPr="00186E29">
        <w:rPr>
          <w:rFonts w:ascii="Times New Roman" w:hAnsi="Times New Roman" w:cs="Times New Roman"/>
          <w:lang w:val="es-ES"/>
        </w:rPr>
        <w:t>Artisanal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Skills</w:t>
      </w:r>
      <w:proofErr w:type="spellEnd"/>
      <w:r w:rsidRPr="00186E29">
        <w:rPr>
          <w:rFonts w:ascii="Times New Roman" w:hAnsi="Times New Roman" w:cs="Times New Roman"/>
          <w:lang w:val="es-ES"/>
        </w:rPr>
        <w:t>’.</w:t>
      </w:r>
    </w:p>
    <w:p w14:paraId="54FB6383" w14:textId="699042F9" w:rsidR="00533E62" w:rsidRDefault="00BD4B11" w:rsidP="00533E62">
      <w:pPr>
        <w:pStyle w:val="Pargrafdel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Etc.</w:t>
      </w:r>
    </w:p>
    <w:p w14:paraId="5E663933" w14:textId="52B42750" w:rsidR="00533E62" w:rsidRDefault="00533E6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356F8C43" w14:textId="5E8F0517" w:rsidR="009C5405" w:rsidRPr="00186E29" w:rsidRDefault="006E0C23" w:rsidP="006E0C23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186E29">
        <w:rPr>
          <w:rFonts w:ascii="Times New Roman" w:hAnsi="Times New Roman" w:cs="Times New Roman"/>
          <w:b/>
          <w:bCs/>
          <w:lang w:val="es-ES"/>
        </w:rPr>
        <w:lastRenderedPageBreak/>
        <w:t>PRECIO DE LAS GAFAS</w:t>
      </w:r>
    </w:p>
    <w:p w14:paraId="48886C10" w14:textId="77777777" w:rsidR="006E0C23" w:rsidRPr="00186E29" w:rsidRDefault="006E0C23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b/>
          <w:lang w:val="es-ES"/>
        </w:rPr>
        <w:t>Opción 1</w:t>
      </w:r>
      <w:r w:rsidR="00E13877" w:rsidRPr="00186E29">
        <w:rPr>
          <w:rFonts w:ascii="Times New Roman" w:hAnsi="Times New Roman" w:cs="Times New Roman"/>
          <w:lang w:val="es-ES"/>
        </w:rPr>
        <w:t>:</w:t>
      </w:r>
    </w:p>
    <w:p w14:paraId="548070ED" w14:textId="6FACEBA3" w:rsidR="00E13877" w:rsidRPr="00186E29" w:rsidRDefault="009C5405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Para conocer el precio de las gafas he enviado más de 50 emails a museos y ópticas.</w:t>
      </w:r>
      <w:r w:rsidR="00533E62">
        <w:rPr>
          <w:rStyle w:val="Refernciadenotaapeudepgina"/>
          <w:rFonts w:ascii="Times New Roman" w:hAnsi="Times New Roman" w:cs="Times New Roman"/>
          <w:lang w:val="es-ES"/>
        </w:rPr>
        <w:footnoteReference w:id="1"/>
      </w:r>
      <w:r w:rsidRPr="00186E29">
        <w:rPr>
          <w:rFonts w:ascii="Times New Roman" w:hAnsi="Times New Roman" w:cs="Times New Roman"/>
          <w:lang w:val="es-ES"/>
        </w:rPr>
        <w:t xml:space="preserve"> La mejor fuente para producir una serie de precios de gafas desde 1700 hasta la actualidad es el </w:t>
      </w:r>
      <w:proofErr w:type="spellStart"/>
      <w:r w:rsidRPr="00186E29">
        <w:rPr>
          <w:rFonts w:ascii="Times New Roman" w:hAnsi="Times New Roman" w:cs="Times New Roman"/>
          <w:lang w:val="es-ES"/>
        </w:rPr>
        <w:t>College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Optometrists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(persona de contacto Neil, </w:t>
      </w:r>
      <w:hyperlink r:id="rId9" w:history="1">
        <w:r w:rsidRPr="00186E29">
          <w:rPr>
            <w:rStyle w:val="Enlla"/>
            <w:rFonts w:ascii="Times New Roman" w:hAnsi="Times New Roman" w:cs="Times New Roman"/>
            <w:lang w:val="es-ES"/>
          </w:rPr>
          <w:t>neil.handley@college-optometrists.org</w:t>
        </w:r>
      </w:hyperlink>
      <w:r w:rsidRPr="00186E29">
        <w:rPr>
          <w:rFonts w:ascii="Times New Roman" w:hAnsi="Times New Roman" w:cs="Times New Roman"/>
          <w:lang w:val="es-ES"/>
        </w:rPr>
        <w:t xml:space="preserve">). </w:t>
      </w:r>
    </w:p>
    <w:p w14:paraId="72E21F70" w14:textId="7A78B437" w:rsidR="009C5405" w:rsidRPr="00186E29" w:rsidRDefault="00E13877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E</w:t>
      </w:r>
      <w:r w:rsidR="009C5405" w:rsidRPr="00186E29">
        <w:rPr>
          <w:rFonts w:ascii="Times New Roman" w:hAnsi="Times New Roman" w:cs="Times New Roman"/>
          <w:lang w:val="es-ES"/>
        </w:rPr>
        <w:t>stos son catálogos de gafas por características de la montura</w:t>
      </w:r>
      <w:r w:rsidRPr="00186E29">
        <w:rPr>
          <w:rFonts w:ascii="Times New Roman" w:hAnsi="Times New Roman" w:cs="Times New Roman"/>
          <w:lang w:val="es-ES"/>
        </w:rPr>
        <w:t>, cristales,</w:t>
      </w:r>
      <w:r w:rsidR="009C5405" w:rsidRPr="00186E29">
        <w:rPr>
          <w:rFonts w:ascii="Times New Roman" w:hAnsi="Times New Roman" w:cs="Times New Roman"/>
          <w:lang w:val="es-ES"/>
        </w:rPr>
        <w:t xml:space="preserve"> </w:t>
      </w:r>
      <w:r w:rsidRPr="00186E29">
        <w:rPr>
          <w:rFonts w:ascii="Times New Roman" w:hAnsi="Times New Roman" w:cs="Times New Roman"/>
          <w:lang w:val="es-ES"/>
        </w:rPr>
        <w:t xml:space="preserve">etc. </w:t>
      </w:r>
      <w:r w:rsidR="009C5405" w:rsidRPr="00186E29">
        <w:rPr>
          <w:rFonts w:ascii="Times New Roman" w:hAnsi="Times New Roman" w:cs="Times New Roman"/>
          <w:lang w:val="es-ES"/>
        </w:rPr>
        <w:t>donde vienen detallados los precios</w:t>
      </w:r>
      <w:r w:rsidRPr="00186E29">
        <w:rPr>
          <w:rFonts w:ascii="Times New Roman" w:hAnsi="Times New Roman" w:cs="Times New Roman"/>
          <w:lang w:val="es-ES"/>
        </w:rPr>
        <w:t xml:space="preserve"> y </w:t>
      </w:r>
      <w:r w:rsidR="00EE30A8" w:rsidRPr="00186E29">
        <w:rPr>
          <w:rFonts w:ascii="Times New Roman" w:hAnsi="Times New Roman" w:cs="Times New Roman"/>
          <w:lang w:val="es-ES"/>
        </w:rPr>
        <w:t>que permiten</w:t>
      </w:r>
      <w:r w:rsidRPr="00186E29">
        <w:rPr>
          <w:rFonts w:ascii="Times New Roman" w:hAnsi="Times New Roman" w:cs="Times New Roman"/>
          <w:lang w:val="es-ES"/>
        </w:rPr>
        <w:t xml:space="preserve"> estimar de forma correcta el precio de las gafas. Tienen alrededor de 600 catálogos. Catálogos similares existen en el </w:t>
      </w:r>
      <w:proofErr w:type="spellStart"/>
      <w:r w:rsidRPr="00186E29">
        <w:rPr>
          <w:rFonts w:ascii="Times New Roman" w:hAnsi="Times New Roman" w:cs="Times New Roman"/>
          <w:lang w:val="es-ES"/>
        </w:rPr>
        <w:t>The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Science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Museum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Group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(Londres) y </w:t>
      </w:r>
      <w:r w:rsidR="006E0C23" w:rsidRPr="00186E29">
        <w:rPr>
          <w:rFonts w:ascii="Times New Roman" w:hAnsi="Times New Roman" w:cs="Times New Roman"/>
          <w:lang w:val="es-ES"/>
        </w:rPr>
        <w:t xml:space="preserve">en </w:t>
      </w:r>
      <w:r w:rsidRPr="00186E29">
        <w:rPr>
          <w:rFonts w:ascii="Times New Roman" w:hAnsi="Times New Roman" w:cs="Times New Roman"/>
          <w:lang w:val="es-ES"/>
        </w:rPr>
        <w:t xml:space="preserve">el </w:t>
      </w:r>
      <w:proofErr w:type="spellStart"/>
      <w:r w:rsidRPr="00186E29">
        <w:rPr>
          <w:rFonts w:ascii="Times New Roman" w:hAnsi="Times New Roman" w:cs="Times New Roman"/>
          <w:lang w:val="es-ES"/>
        </w:rPr>
        <w:t>The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History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Science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Museum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(Oxford).</w:t>
      </w:r>
    </w:p>
    <w:p w14:paraId="45ABA065" w14:textId="2D6EC7DF" w:rsidR="007E3823" w:rsidRPr="00186E29" w:rsidRDefault="00EE30A8" w:rsidP="007E3823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Se han encontrado d</w:t>
      </w:r>
      <w:r w:rsidR="007E3823" w:rsidRPr="00186E29">
        <w:rPr>
          <w:rFonts w:ascii="Times New Roman" w:hAnsi="Times New Roman" w:cs="Times New Roman"/>
          <w:lang w:val="es-ES"/>
        </w:rPr>
        <w:t xml:space="preserve">atos similares de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catalógos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a los del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College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of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Optometrists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para Inglaterra para el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Musée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="007E3823" w:rsidRPr="00186E29">
        <w:rPr>
          <w:rFonts w:ascii="Times New Roman" w:hAnsi="Times New Roman" w:cs="Times New Roman"/>
          <w:lang w:val="es-ES"/>
        </w:rPr>
        <w:t>lunette</w:t>
      </w:r>
      <w:proofErr w:type="spellEnd"/>
      <w:r w:rsidR="007E3823" w:rsidRPr="00186E29">
        <w:rPr>
          <w:rFonts w:ascii="Times New Roman" w:hAnsi="Times New Roman" w:cs="Times New Roman"/>
          <w:lang w:val="es-ES"/>
        </w:rPr>
        <w:t xml:space="preserve"> (París, </w:t>
      </w:r>
      <w:hyperlink r:id="rId10" w:history="1">
        <w:r w:rsidR="007E3823" w:rsidRPr="00186E29">
          <w:rPr>
            <w:rStyle w:val="Enlla"/>
            <w:rFonts w:ascii="Times New Roman" w:hAnsi="Times New Roman" w:cs="Times New Roman"/>
            <w:lang w:val="es-ES"/>
          </w:rPr>
          <w:t>publics@musee.mairie-morez.f</w:t>
        </w:r>
      </w:hyperlink>
      <w:r w:rsidR="007E3823" w:rsidRPr="00186E29">
        <w:rPr>
          <w:rFonts w:ascii="Times New Roman" w:hAnsi="Times New Roman" w:cs="Times New Roman"/>
          <w:lang w:val="es-ES"/>
        </w:rPr>
        <w:t>) pero solo disponibles para el siglo XX. Nada similar parece existir en otro</w:t>
      </w:r>
      <w:r w:rsidR="006E47F8" w:rsidRPr="00186E29">
        <w:rPr>
          <w:rFonts w:ascii="Times New Roman" w:hAnsi="Times New Roman" w:cs="Times New Roman"/>
          <w:lang w:val="es-ES"/>
        </w:rPr>
        <w:t>s países como Alemania, Italia,</w:t>
      </w:r>
      <w:r w:rsidR="007E3823" w:rsidRPr="00186E29">
        <w:rPr>
          <w:rFonts w:ascii="Times New Roman" w:hAnsi="Times New Roman" w:cs="Times New Roman"/>
          <w:lang w:val="es-ES"/>
        </w:rPr>
        <w:t xml:space="preserve"> España</w:t>
      </w:r>
      <w:r w:rsidR="006E47F8" w:rsidRPr="00186E29">
        <w:rPr>
          <w:rFonts w:ascii="Times New Roman" w:hAnsi="Times New Roman" w:cs="Times New Roman"/>
          <w:lang w:val="es-ES"/>
        </w:rPr>
        <w:t xml:space="preserve"> o Estados Unidos</w:t>
      </w:r>
      <w:r w:rsidR="007E3823" w:rsidRPr="00186E29">
        <w:rPr>
          <w:rFonts w:ascii="Times New Roman" w:hAnsi="Times New Roman" w:cs="Times New Roman"/>
          <w:lang w:val="es-ES"/>
        </w:rPr>
        <w:t>.</w:t>
      </w:r>
    </w:p>
    <w:p w14:paraId="4B3B4DFD" w14:textId="3D2BCF2F" w:rsidR="00713B71" w:rsidRPr="00186E29" w:rsidRDefault="00713B71">
      <w:pPr>
        <w:rPr>
          <w:rFonts w:ascii="Times New Roman" w:hAnsi="Times New Roman" w:cs="Times New Roman"/>
          <w:lang w:val="es-ES"/>
        </w:rPr>
      </w:pPr>
    </w:p>
    <w:p w14:paraId="54B8039B" w14:textId="54B81C04" w:rsidR="00713B71" w:rsidRPr="00186E29" w:rsidRDefault="00713B71">
      <w:pPr>
        <w:rPr>
          <w:rFonts w:ascii="Times New Roman" w:hAnsi="Times New Roman" w:cs="Times New Roman"/>
          <w:b/>
          <w:lang w:val="es-ES"/>
        </w:rPr>
      </w:pPr>
      <w:r w:rsidRPr="00186E29">
        <w:rPr>
          <w:rFonts w:ascii="Times New Roman" w:hAnsi="Times New Roman" w:cs="Times New Roman"/>
          <w:b/>
          <w:lang w:val="es-ES"/>
        </w:rPr>
        <w:t>Opción 2</w:t>
      </w:r>
    </w:p>
    <w:p w14:paraId="0E826C84" w14:textId="3FFC2F5A" w:rsidR="00713B71" w:rsidRPr="00186E29" w:rsidRDefault="00713B71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La compañía </w:t>
      </w:r>
      <w:proofErr w:type="spellStart"/>
      <w:r w:rsidRPr="00186E29">
        <w:rPr>
          <w:rFonts w:ascii="Times New Roman" w:hAnsi="Times New Roman" w:cs="Times New Roman"/>
          <w:lang w:val="es-ES"/>
        </w:rPr>
        <w:t>Worshipful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Company </w:t>
      </w:r>
      <w:proofErr w:type="spellStart"/>
      <w:r w:rsidRPr="00186E29">
        <w:rPr>
          <w:rFonts w:ascii="Times New Roman" w:hAnsi="Times New Roman" w:cs="Times New Roman"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Spectacle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Makers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(creada en 1629) tiene el archivo histórico en la Guildhall Library (Londres, buscar por CLC/L/</w:t>
      </w:r>
      <w:proofErr w:type="spellStart"/>
      <w:r w:rsidRPr="00186E29">
        <w:rPr>
          <w:rFonts w:ascii="Times New Roman" w:hAnsi="Times New Roman" w:cs="Times New Roman"/>
          <w:lang w:val="es-ES"/>
        </w:rPr>
        <w:t>SH</w:t>
      </w:r>
      <w:proofErr w:type="spellEnd"/>
      <w:r w:rsidRPr="00186E29">
        <w:rPr>
          <w:rFonts w:ascii="Times New Roman" w:hAnsi="Times New Roman" w:cs="Times New Roman"/>
          <w:lang w:val="es-ES"/>
        </w:rPr>
        <w:t>/B/001/MS05213/001-022) y las ‘</w:t>
      </w:r>
      <w:proofErr w:type="spellStart"/>
      <w:r w:rsidRPr="00186E29">
        <w:rPr>
          <w:rFonts w:ascii="Times New Roman" w:hAnsi="Times New Roman" w:cs="Times New Roman"/>
          <w:lang w:val="es-ES"/>
        </w:rPr>
        <w:t>court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minutes’ pueden tener datos de precios (se desconoce por el archivista).</w:t>
      </w:r>
    </w:p>
    <w:p w14:paraId="26CEE32F" w14:textId="3C89BEE9" w:rsidR="00E13877" w:rsidRPr="00186E29" w:rsidRDefault="00E13877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La </w:t>
      </w:r>
      <w:r w:rsidR="006E0C23" w:rsidRPr="00186E29">
        <w:rPr>
          <w:rFonts w:ascii="Times New Roman" w:hAnsi="Times New Roman" w:cs="Times New Roman"/>
          <w:lang w:val="es-ES"/>
        </w:rPr>
        <w:t>compañía</w:t>
      </w:r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C.W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186E29">
        <w:rPr>
          <w:rFonts w:ascii="Times New Roman" w:hAnsi="Times New Roman" w:cs="Times New Roman"/>
          <w:lang w:val="es-ES"/>
        </w:rPr>
        <w:t>Dixey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&amp; Son. (persona de contacto </w:t>
      </w:r>
      <w:proofErr w:type="spellStart"/>
      <w:r w:rsidRPr="00186E29">
        <w:rPr>
          <w:rFonts w:ascii="Times New Roman" w:hAnsi="Times New Roman" w:cs="Times New Roman"/>
          <w:lang w:val="es-ES"/>
        </w:rPr>
        <w:t>Simon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, </w:t>
      </w:r>
      <w:hyperlink r:id="rId11" w:history="1">
        <w:r w:rsidRPr="00186E29">
          <w:rPr>
            <w:rStyle w:val="Enlla"/>
            <w:rFonts w:ascii="Times New Roman" w:hAnsi="Times New Roman" w:cs="Times New Roman"/>
            <w:lang w:val="es-ES"/>
          </w:rPr>
          <w:t>office@cwdixeyandson.com</w:t>
        </w:r>
      </w:hyperlink>
      <w:r w:rsidRPr="00186E29">
        <w:rPr>
          <w:rFonts w:ascii="Times New Roman" w:hAnsi="Times New Roman" w:cs="Times New Roman"/>
          <w:lang w:val="es-ES"/>
        </w:rPr>
        <w:t xml:space="preserve">) tiene información de precios desde 1700 en adelante (la tienda fue creada en </w:t>
      </w:r>
      <w:r w:rsidR="006E0C23" w:rsidRPr="00186E29">
        <w:rPr>
          <w:rFonts w:ascii="Times New Roman" w:hAnsi="Times New Roman" w:cs="Times New Roman"/>
          <w:lang w:val="es-ES"/>
        </w:rPr>
        <w:t>1777</w:t>
      </w:r>
      <w:r w:rsidRPr="00186E29">
        <w:rPr>
          <w:rFonts w:ascii="Times New Roman" w:hAnsi="Times New Roman" w:cs="Times New Roman"/>
          <w:lang w:val="es-ES"/>
        </w:rPr>
        <w:t xml:space="preserve">). El problema es la falta de cooperación para ir a visitar sus archivos y que estas gafas eran para </w:t>
      </w:r>
      <w:r w:rsidR="006E0C23" w:rsidRPr="00186E29">
        <w:rPr>
          <w:rFonts w:ascii="Times New Roman" w:hAnsi="Times New Roman" w:cs="Times New Roman"/>
          <w:lang w:val="es-ES"/>
        </w:rPr>
        <w:t>las clases más altas</w:t>
      </w:r>
      <w:r w:rsidRPr="00186E29">
        <w:rPr>
          <w:rFonts w:ascii="Times New Roman" w:hAnsi="Times New Roman" w:cs="Times New Roman"/>
          <w:lang w:val="es-ES"/>
        </w:rPr>
        <w:t xml:space="preserve"> de la sociedad (nobleza).</w:t>
      </w:r>
    </w:p>
    <w:p w14:paraId="311DDE94" w14:textId="61F09B8C" w:rsidR="006E0C23" w:rsidRPr="00186E29" w:rsidRDefault="006E0C23">
      <w:pPr>
        <w:rPr>
          <w:rFonts w:ascii="Times New Roman" w:hAnsi="Times New Roman" w:cs="Times New Roman"/>
          <w:lang w:val="es-ES"/>
        </w:rPr>
      </w:pPr>
    </w:p>
    <w:p w14:paraId="14587A82" w14:textId="1E7F5920" w:rsidR="006E0C23" w:rsidRPr="00186E29" w:rsidRDefault="00713B71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b/>
          <w:lang w:val="es-ES"/>
        </w:rPr>
        <w:t>Opción 3</w:t>
      </w:r>
      <w:r w:rsidR="006E0C23" w:rsidRPr="00186E29">
        <w:rPr>
          <w:rFonts w:ascii="Times New Roman" w:hAnsi="Times New Roman" w:cs="Times New Roman"/>
          <w:lang w:val="es-ES"/>
        </w:rPr>
        <w:t xml:space="preserve">: </w:t>
      </w:r>
    </w:p>
    <w:p w14:paraId="668C2425" w14:textId="6E428783" w:rsidR="006E0C23" w:rsidRPr="00186E29" w:rsidRDefault="006E0C23" w:rsidP="006E0C23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 xml:space="preserve">De forma similar a Kelly y </w:t>
      </w:r>
      <w:proofErr w:type="spellStart"/>
      <w:r w:rsidRPr="00186E29">
        <w:rPr>
          <w:rFonts w:ascii="Times New Roman" w:hAnsi="Times New Roman" w:cs="Times New Roman"/>
          <w:lang w:val="es-ES"/>
        </w:rPr>
        <w:t>Ó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lang w:val="es-ES"/>
        </w:rPr>
        <w:t>Gráda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(‘Adam Smith’, 2016) y Voth (</w:t>
      </w:r>
      <w:r w:rsidRPr="00186E29">
        <w:rPr>
          <w:rFonts w:ascii="Times New Roman" w:hAnsi="Times New Roman" w:cs="Times New Roman"/>
          <w:i/>
          <w:lang w:val="es-ES"/>
        </w:rPr>
        <w:t xml:space="preserve">Time and </w:t>
      </w:r>
      <w:proofErr w:type="spellStart"/>
      <w:r w:rsidRPr="00186E29">
        <w:rPr>
          <w:rFonts w:ascii="Times New Roman" w:hAnsi="Times New Roman" w:cs="Times New Roman"/>
          <w:i/>
          <w:lang w:val="es-ES"/>
        </w:rPr>
        <w:t>Work</w:t>
      </w:r>
      <w:proofErr w:type="spellEnd"/>
      <w:r w:rsidRPr="00186E29">
        <w:rPr>
          <w:rFonts w:ascii="Times New Roman" w:hAnsi="Times New Roman" w:cs="Times New Roman"/>
          <w:lang w:val="es-ES"/>
        </w:rPr>
        <w:t>, 2001)</w:t>
      </w:r>
      <w:r w:rsidR="006E47F8" w:rsidRPr="00186E29">
        <w:rPr>
          <w:rFonts w:ascii="Times New Roman" w:hAnsi="Times New Roman" w:cs="Times New Roman"/>
          <w:lang w:val="es-ES"/>
        </w:rPr>
        <w:t>,</w:t>
      </w:r>
      <w:r w:rsidRPr="00186E29">
        <w:rPr>
          <w:rFonts w:ascii="Times New Roman" w:hAnsi="Times New Roman" w:cs="Times New Roman"/>
          <w:lang w:val="es-ES"/>
        </w:rPr>
        <w:t xml:space="preserve"> utilizar los registros penales de la Old Bailey </w:t>
      </w:r>
      <w:proofErr w:type="spellStart"/>
      <w:r w:rsidRPr="00186E29">
        <w:rPr>
          <w:rFonts w:ascii="Times New Roman" w:hAnsi="Times New Roman" w:cs="Times New Roman"/>
          <w:lang w:val="es-ES"/>
        </w:rPr>
        <w:t>court</w:t>
      </w:r>
      <w:proofErr w:type="spellEnd"/>
      <w:r w:rsidRPr="00186E29">
        <w:rPr>
          <w:rFonts w:ascii="Times New Roman" w:hAnsi="Times New Roman" w:cs="Times New Roman"/>
          <w:lang w:val="es-ES"/>
        </w:rPr>
        <w:t xml:space="preserve"> (Londres) de 1685 a 1810 (link </w:t>
      </w:r>
      <w:hyperlink r:id="rId12" w:history="1">
        <w:r w:rsidRPr="00186E29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Pr="00186E29">
        <w:rPr>
          <w:rFonts w:ascii="Times New Roman" w:hAnsi="Times New Roman" w:cs="Times New Roman"/>
          <w:lang w:val="es-ES"/>
        </w:rPr>
        <w:t>).</w:t>
      </w:r>
    </w:p>
    <w:p w14:paraId="12BC608E" w14:textId="294F22C3" w:rsidR="00C800D4" w:rsidRPr="00186E29" w:rsidRDefault="006E0C23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Este trabajo ya se ha realizado (serie preliminar enviada el 14 enero, 2020), y se han encontrado un total 388 registros con precios de gafas.</w:t>
      </w:r>
    </w:p>
    <w:p w14:paraId="5BF5505B" w14:textId="77777777" w:rsidR="00C800D4" w:rsidRPr="00186E29" w:rsidRDefault="00C800D4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br w:type="page"/>
      </w:r>
    </w:p>
    <w:p w14:paraId="2EE28DBD" w14:textId="03D30573" w:rsidR="009C5405" w:rsidRPr="00822ACA" w:rsidRDefault="003424F8" w:rsidP="003424F8">
      <w:pPr>
        <w:jc w:val="center"/>
        <w:rPr>
          <w:rFonts w:ascii="Times New Roman" w:hAnsi="Times New Roman" w:cs="Times New Roman"/>
          <w:caps/>
          <w:lang w:val="en-US"/>
        </w:rPr>
      </w:pPr>
      <w:r w:rsidRPr="00822ACA">
        <w:rPr>
          <w:rFonts w:ascii="Times New Roman" w:hAnsi="Times New Roman" w:cs="Times New Roman"/>
          <w:b/>
          <w:bCs/>
          <w:iCs/>
          <w:caps/>
          <w:lang w:val="en-US"/>
        </w:rPr>
        <w:lastRenderedPageBreak/>
        <w:t>Apprenticeships</w:t>
      </w:r>
    </w:p>
    <w:p w14:paraId="6DA505B6" w14:textId="3BAF6BE0" w:rsidR="003424F8" w:rsidRPr="00822ACA" w:rsidRDefault="003424F8">
      <w:pPr>
        <w:rPr>
          <w:rFonts w:ascii="Times New Roman" w:hAnsi="Times New Roman" w:cs="Times New Roman"/>
          <w:b/>
          <w:bCs/>
          <w:lang w:val="en-US"/>
        </w:rPr>
      </w:pPr>
    </w:p>
    <w:p w14:paraId="382ED458" w14:textId="4B46C592" w:rsidR="00C4378E" w:rsidRPr="00822ACA" w:rsidRDefault="00C4378E" w:rsidP="00C4378E">
      <w:pPr>
        <w:rPr>
          <w:rFonts w:ascii="Times New Roman" w:hAnsi="Times New Roman" w:cs="Times New Roman"/>
          <w:b/>
          <w:bCs/>
          <w:lang w:val="en-US"/>
        </w:rPr>
      </w:pPr>
      <w:r w:rsidRPr="00822ACA">
        <w:rPr>
          <w:rFonts w:ascii="Times New Roman" w:hAnsi="Times New Roman" w:cs="Times New Roman"/>
          <w:b/>
          <w:bCs/>
          <w:lang w:val="en-US"/>
        </w:rPr>
        <w:t>Worshipful Company of Spectacle Makers</w:t>
      </w:r>
      <w:r w:rsidR="00DA2BAC" w:rsidRPr="00186E29">
        <w:rPr>
          <w:rStyle w:val="Refernciadenotaapeudepgina"/>
          <w:rFonts w:ascii="Times New Roman" w:hAnsi="Times New Roman" w:cs="Times New Roman"/>
          <w:bCs/>
          <w:lang w:val="es-ES"/>
        </w:rPr>
        <w:footnoteReference w:id="2"/>
      </w:r>
    </w:p>
    <w:p w14:paraId="28F81476" w14:textId="74DF6BC6" w:rsidR="00AE7AE4" w:rsidRPr="00186E29" w:rsidRDefault="00AE7AE4" w:rsidP="00AE7AE4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Esta compañía fue creada en 1629 y formaba parte de la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Companies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>. Esta compañía regulaba los exámenes que los ópticos (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apprentices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) tenían que aprobar antes de </w:t>
      </w:r>
      <w:r w:rsidR="005E738D" w:rsidRPr="00186E29">
        <w:rPr>
          <w:rFonts w:ascii="Times New Roman" w:hAnsi="Times New Roman" w:cs="Times New Roman"/>
          <w:bCs/>
          <w:lang w:val="es-ES"/>
        </w:rPr>
        <w:t xml:space="preserve">poder </w:t>
      </w:r>
      <w:r w:rsidR="00EE30A8" w:rsidRPr="00186E29">
        <w:rPr>
          <w:rFonts w:ascii="Times New Roman" w:hAnsi="Times New Roman" w:cs="Times New Roman"/>
          <w:bCs/>
          <w:lang w:val="es-ES"/>
        </w:rPr>
        <w:t>ejercer</w:t>
      </w:r>
      <w:r w:rsidRPr="00186E29">
        <w:rPr>
          <w:rFonts w:ascii="Times New Roman" w:hAnsi="Times New Roman" w:cs="Times New Roman"/>
          <w:bCs/>
          <w:lang w:val="es-ES"/>
        </w:rPr>
        <w:t xml:space="preserve">. </w:t>
      </w:r>
    </w:p>
    <w:p w14:paraId="201A98BC" w14:textId="4EC4AD55" w:rsidR="000C7A16" w:rsidRPr="00186E29" w:rsidRDefault="00A82C34" w:rsidP="00AE7AE4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La gran mayoría de los archivos están en la London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Metropolitan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Archives (link </w:t>
      </w:r>
      <w:hyperlink r:id="rId13" w:history="1">
        <w:r w:rsidRPr="00186E29">
          <w:rPr>
            <w:rStyle w:val="Enlla"/>
            <w:rFonts w:ascii="Times New Roman" w:hAnsi="Times New Roman" w:cs="Times New Roman"/>
            <w:bCs/>
            <w:lang w:val="es-ES"/>
          </w:rPr>
          <w:t>aquí</w:t>
        </w:r>
      </w:hyperlink>
      <w:r w:rsidRPr="00186E29">
        <w:rPr>
          <w:rFonts w:ascii="Times New Roman" w:hAnsi="Times New Roman" w:cs="Times New Roman"/>
          <w:bCs/>
          <w:lang w:val="es-ES"/>
        </w:rPr>
        <w:t>)</w:t>
      </w:r>
      <w:r w:rsidR="000C7A16" w:rsidRPr="00186E29">
        <w:rPr>
          <w:rFonts w:ascii="Times New Roman" w:hAnsi="Times New Roman" w:cs="Times New Roman"/>
          <w:bCs/>
          <w:lang w:val="es-ES"/>
        </w:rPr>
        <w:t xml:space="preserve"> y la </w:t>
      </w:r>
      <w:proofErr w:type="spellStart"/>
      <w:r w:rsidR="00AE7AE4" w:rsidRPr="00186E29">
        <w:rPr>
          <w:rFonts w:ascii="Times New Roman" w:hAnsi="Times New Roman" w:cs="Times New Roman"/>
          <w:bCs/>
          <w:lang w:val="es-ES"/>
        </w:rPr>
        <w:t>Worshipful</w:t>
      </w:r>
      <w:proofErr w:type="spellEnd"/>
      <w:r w:rsidR="00AE7AE4" w:rsidRPr="00186E29">
        <w:rPr>
          <w:rFonts w:ascii="Times New Roman" w:hAnsi="Times New Roman" w:cs="Times New Roman"/>
          <w:bCs/>
          <w:lang w:val="es-ES"/>
        </w:rPr>
        <w:t xml:space="preserve"> Company </w:t>
      </w:r>
      <w:proofErr w:type="spellStart"/>
      <w:r w:rsidR="00AE7AE4" w:rsidRPr="00186E29">
        <w:rPr>
          <w:rFonts w:ascii="Times New Roman" w:hAnsi="Times New Roman" w:cs="Times New Roman"/>
          <w:bCs/>
          <w:lang w:val="es-ES"/>
        </w:rPr>
        <w:t>of</w:t>
      </w:r>
      <w:proofErr w:type="spellEnd"/>
      <w:r w:rsidR="00AE7AE4"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="00AE7AE4" w:rsidRPr="00186E29">
        <w:rPr>
          <w:rFonts w:ascii="Times New Roman" w:hAnsi="Times New Roman" w:cs="Times New Roman"/>
          <w:bCs/>
          <w:lang w:val="es-ES"/>
        </w:rPr>
        <w:t>Spectacle</w:t>
      </w:r>
      <w:proofErr w:type="spellEnd"/>
      <w:r w:rsidR="00AE7AE4"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="00AE7AE4" w:rsidRPr="00186E29">
        <w:rPr>
          <w:rFonts w:ascii="Times New Roman" w:hAnsi="Times New Roman" w:cs="Times New Roman"/>
          <w:bCs/>
          <w:lang w:val="es-ES"/>
        </w:rPr>
        <w:t>Makers</w:t>
      </w:r>
      <w:proofErr w:type="spellEnd"/>
      <w:r w:rsidR="00AE7AE4" w:rsidRPr="00186E29">
        <w:rPr>
          <w:rFonts w:ascii="Times New Roman" w:hAnsi="Times New Roman" w:cs="Times New Roman"/>
          <w:bCs/>
          <w:lang w:val="es-ES"/>
        </w:rPr>
        <w:t xml:space="preserve"> (link </w:t>
      </w:r>
      <w:hyperlink r:id="rId14" w:history="1">
        <w:r w:rsidR="00AE7AE4" w:rsidRPr="00186E29">
          <w:rPr>
            <w:rStyle w:val="Enlla"/>
            <w:rFonts w:ascii="Times New Roman" w:hAnsi="Times New Roman" w:cs="Times New Roman"/>
            <w:bCs/>
            <w:lang w:val="es-ES"/>
          </w:rPr>
          <w:t>aquí</w:t>
        </w:r>
      </w:hyperlink>
      <w:r w:rsidR="00AE7AE4" w:rsidRPr="00186E29">
        <w:rPr>
          <w:rFonts w:ascii="Times New Roman" w:hAnsi="Times New Roman" w:cs="Times New Roman"/>
          <w:bCs/>
          <w:lang w:val="es-ES"/>
        </w:rPr>
        <w:t xml:space="preserve">). </w:t>
      </w:r>
      <w:r w:rsidR="000C7A16" w:rsidRPr="00186E29">
        <w:rPr>
          <w:rFonts w:ascii="Times New Roman" w:hAnsi="Times New Roman" w:cs="Times New Roman"/>
          <w:bCs/>
          <w:lang w:val="es-ES"/>
        </w:rPr>
        <w:t xml:space="preserve">Se puede ir a hacer archivo en ambos sitios. Los datos suelen mostrar el nombre y dirección, año de </w:t>
      </w:r>
      <w:proofErr w:type="spellStart"/>
      <w:r w:rsidR="000C7A16" w:rsidRPr="00186E29">
        <w:rPr>
          <w:rFonts w:ascii="Times New Roman" w:hAnsi="Times New Roman" w:cs="Times New Roman"/>
          <w:bCs/>
          <w:lang w:val="es-ES"/>
        </w:rPr>
        <w:t>membership</w:t>
      </w:r>
      <w:proofErr w:type="spellEnd"/>
      <w:r w:rsidR="00EE30A8" w:rsidRPr="00186E29">
        <w:rPr>
          <w:rFonts w:ascii="Times New Roman" w:hAnsi="Times New Roman" w:cs="Times New Roman"/>
          <w:bCs/>
          <w:lang w:val="es-ES"/>
        </w:rPr>
        <w:t>,</w:t>
      </w:r>
      <w:r w:rsidR="000C7A16" w:rsidRPr="00186E29">
        <w:rPr>
          <w:rFonts w:ascii="Times New Roman" w:hAnsi="Times New Roman" w:cs="Times New Roman"/>
          <w:bCs/>
          <w:lang w:val="es-ES"/>
        </w:rPr>
        <w:t xml:space="preserve"> año que fueron admitidos en la Compañía y su vida dentro de la compañía. </w:t>
      </w:r>
    </w:p>
    <w:p w14:paraId="771C7EA6" w14:textId="7B9FED9B" w:rsidR="006E47F8" w:rsidRPr="00186E29" w:rsidRDefault="006E47F8" w:rsidP="006E47F8">
      <w:pPr>
        <w:rPr>
          <w:rFonts w:ascii="Times New Roman" w:hAnsi="Times New Roman" w:cs="Times New Roman"/>
          <w:bCs/>
          <w:lang w:val="es-ES"/>
        </w:rPr>
      </w:pPr>
    </w:p>
    <w:p w14:paraId="230B1229" w14:textId="77777777" w:rsidR="00EF1FD6" w:rsidRPr="00186E29" w:rsidRDefault="00EF1FD6" w:rsidP="00EF1FD6">
      <w:p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186E29">
        <w:rPr>
          <w:rFonts w:ascii="Times New Roman" w:hAnsi="Times New Roman" w:cs="Times New Roman"/>
          <w:b/>
          <w:bCs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/>
          <w:bCs/>
          <w:lang w:val="es-ES"/>
        </w:rPr>
        <w:t>Companies</w:t>
      </w:r>
      <w:proofErr w:type="spellEnd"/>
    </w:p>
    <w:p w14:paraId="78B8694B" w14:textId="6A3A8419" w:rsidR="00EF1FD6" w:rsidRPr="00186E29" w:rsidRDefault="00EF1FD6" w:rsidP="00EF1FD6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Esta fuente contiene datos la totalidad de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Companies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con datos de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apprenticies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y masters a partir de 1600. Algunos de estos archivos si se encuentran online en Ancestry.co.uk y sobre</w:t>
      </w:r>
      <w:r w:rsidR="00EE30A8" w:rsidRPr="00186E29">
        <w:rPr>
          <w:rFonts w:ascii="Times New Roman" w:hAnsi="Times New Roman" w:cs="Times New Roman"/>
          <w:bCs/>
          <w:lang w:val="es-ES"/>
        </w:rPr>
        <w:t xml:space="preserve"> </w:t>
      </w:r>
      <w:r w:rsidRPr="00186E29">
        <w:rPr>
          <w:rFonts w:ascii="Times New Roman" w:hAnsi="Times New Roman" w:cs="Times New Roman"/>
          <w:bCs/>
          <w:lang w:val="es-ES"/>
        </w:rPr>
        <w:t xml:space="preserve">todo en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Findmypast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(link </w:t>
      </w:r>
      <w:hyperlink r:id="rId15" w:history="1">
        <w:r w:rsidRPr="00186E29">
          <w:rPr>
            <w:rStyle w:val="Enlla"/>
            <w:rFonts w:ascii="Times New Roman" w:hAnsi="Times New Roman" w:cs="Times New Roman"/>
            <w:bCs/>
            <w:lang w:val="es-ES"/>
          </w:rPr>
          <w:t>aquí</w:t>
        </w:r>
      </w:hyperlink>
      <w:r w:rsidRPr="00186E29">
        <w:rPr>
          <w:rFonts w:ascii="Times New Roman" w:hAnsi="Times New Roman" w:cs="Times New Roman"/>
          <w:bCs/>
          <w:lang w:val="es-ES"/>
        </w:rPr>
        <w:t xml:space="preserve">). La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Records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of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London’s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Livery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companies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online (link </w:t>
      </w:r>
      <w:hyperlink r:id="rId16" w:history="1">
        <w:r w:rsidRPr="00186E29">
          <w:rPr>
            <w:rStyle w:val="Enlla"/>
            <w:rFonts w:ascii="Times New Roman" w:hAnsi="Times New Roman" w:cs="Times New Roman"/>
            <w:bCs/>
            <w:lang w:val="es-ES"/>
          </w:rPr>
          <w:t>aquí</w:t>
        </w:r>
      </w:hyperlink>
      <w:r w:rsidRPr="00186E29">
        <w:rPr>
          <w:rFonts w:ascii="Times New Roman" w:hAnsi="Times New Roman" w:cs="Times New Roman"/>
          <w:bCs/>
          <w:lang w:val="es-ES"/>
        </w:rPr>
        <w:t xml:space="preserve">) tiene datos online para 10 compañías (pero no la compañía de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Spectacle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Makers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). En la London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Metropolitan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Archives tienen </w:t>
      </w:r>
      <w:r w:rsidR="000C7A16" w:rsidRPr="00186E29">
        <w:rPr>
          <w:rFonts w:ascii="Times New Roman" w:hAnsi="Times New Roman" w:cs="Times New Roman"/>
          <w:bCs/>
          <w:lang w:val="es-ES"/>
        </w:rPr>
        <w:t xml:space="preserve">también </w:t>
      </w:r>
      <w:r w:rsidRPr="00186E29">
        <w:rPr>
          <w:rFonts w:ascii="Times New Roman" w:hAnsi="Times New Roman" w:cs="Times New Roman"/>
          <w:bCs/>
          <w:lang w:val="es-ES"/>
        </w:rPr>
        <w:t>los datos de censos y organizaciones de Londres.</w:t>
      </w:r>
    </w:p>
    <w:p w14:paraId="7AC47686" w14:textId="2D26BD70" w:rsidR="00EF1FD6" w:rsidRPr="00186E29" w:rsidRDefault="00EF1FD6" w:rsidP="00EF1FD6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Para Londres, estos datos se han utilizado con anterioridad por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Leunig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et al. (‘Networks in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the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Premodern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Economy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’, 2011) donde se describen 118,000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apprentices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and 42,000 masters, con datos personales (nombres, apellidos, etc.)</w:t>
      </w:r>
    </w:p>
    <w:p w14:paraId="5E03E565" w14:textId="440F42AB" w:rsidR="00EF1FD6" w:rsidRPr="00822ACA" w:rsidRDefault="00EF1FD6" w:rsidP="00EF1FD6">
      <w:pPr>
        <w:rPr>
          <w:rFonts w:ascii="Times New Roman" w:hAnsi="Times New Roman" w:cs="Times New Roman"/>
          <w:bCs/>
          <w:lang w:val="en-U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En el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paper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de </w:t>
      </w:r>
      <w:proofErr w:type="spellStart"/>
      <w:r w:rsidRPr="00186E29">
        <w:rPr>
          <w:rFonts w:ascii="Times New Roman" w:hAnsi="Times New Roman" w:cs="Times New Roman"/>
          <w:bCs/>
          <w:lang w:val="es-ES"/>
        </w:rPr>
        <w:t>Leunig</w:t>
      </w:r>
      <w:proofErr w:type="spellEnd"/>
      <w:r w:rsidRPr="00186E29">
        <w:rPr>
          <w:rFonts w:ascii="Times New Roman" w:hAnsi="Times New Roman" w:cs="Times New Roman"/>
          <w:bCs/>
          <w:lang w:val="es-ES"/>
        </w:rPr>
        <w:t xml:space="preserve"> et al. </w:t>
      </w:r>
      <w:r w:rsidRPr="00822ACA">
        <w:rPr>
          <w:rFonts w:ascii="Times New Roman" w:hAnsi="Times New Roman" w:cs="Times New Roman"/>
          <w:bCs/>
          <w:lang w:val="en-US"/>
        </w:rPr>
        <w:t xml:space="preserve">(p. 419) </w:t>
      </w:r>
      <w:proofErr w:type="spellStart"/>
      <w:r w:rsidRPr="00822ACA">
        <w:rPr>
          <w:rFonts w:ascii="Times New Roman" w:hAnsi="Times New Roman" w:cs="Times New Roman"/>
          <w:bCs/>
          <w:lang w:val="en-US"/>
        </w:rPr>
        <w:t>comentan</w:t>
      </w:r>
      <w:proofErr w:type="spellEnd"/>
      <w:r w:rsidRPr="00822ACA">
        <w:rPr>
          <w:rFonts w:ascii="Times New Roman" w:hAnsi="Times New Roman" w:cs="Times New Roman"/>
          <w:bCs/>
          <w:lang w:val="en-US"/>
        </w:rPr>
        <w:t xml:space="preserve"> que “our data cover a wide range of companies… to smaller, more specialized companies that came into existence in this period, such as the apothecaries and spectacle makers.” </w:t>
      </w:r>
    </w:p>
    <w:p w14:paraId="1FC4F8E7" w14:textId="77777777" w:rsidR="00692D9C" w:rsidRPr="00822ACA" w:rsidRDefault="00692D9C" w:rsidP="00692D9C">
      <w:pPr>
        <w:rPr>
          <w:rFonts w:ascii="Times New Roman" w:hAnsi="Times New Roman" w:cs="Times New Roman"/>
          <w:bCs/>
          <w:lang w:val="en-US"/>
        </w:rPr>
      </w:pPr>
    </w:p>
    <w:p w14:paraId="146196A4" w14:textId="37406C91" w:rsidR="00A82C34" w:rsidRPr="00822ACA" w:rsidRDefault="00A82C34" w:rsidP="00BC29AB">
      <w:pPr>
        <w:rPr>
          <w:rFonts w:ascii="Times New Roman" w:hAnsi="Times New Roman" w:cs="Times New Roman"/>
          <w:b/>
          <w:bCs/>
          <w:lang w:val="en-US"/>
        </w:rPr>
      </w:pPr>
      <w:r w:rsidRPr="00822ACA">
        <w:rPr>
          <w:rFonts w:ascii="Times New Roman" w:hAnsi="Times New Roman" w:cs="Times New Roman"/>
          <w:b/>
          <w:bCs/>
          <w:lang w:val="en-US"/>
        </w:rPr>
        <w:t xml:space="preserve">Stamp duty payment </w:t>
      </w:r>
    </w:p>
    <w:p w14:paraId="7058B161" w14:textId="6E0BC2FA" w:rsidR="004E5C87" w:rsidRPr="00186E29" w:rsidRDefault="00BC29AB" w:rsidP="00BC29AB">
      <w:pPr>
        <w:rPr>
          <w:rFonts w:ascii="Times New Roman" w:hAnsi="Times New Roman" w:cs="Times New Roman"/>
          <w:lang w:val="es-ES"/>
        </w:rPr>
      </w:pPr>
      <w:proofErr w:type="spellStart"/>
      <w:r w:rsidRPr="00822ACA">
        <w:rPr>
          <w:rFonts w:ascii="Times New Roman" w:hAnsi="Times New Roman" w:cs="Times New Roman"/>
          <w:lang w:val="en-US"/>
        </w:rPr>
        <w:t>En</w:t>
      </w:r>
      <w:proofErr w:type="spellEnd"/>
      <w:r w:rsidRPr="00822ACA">
        <w:rPr>
          <w:rFonts w:ascii="Times New Roman" w:hAnsi="Times New Roman" w:cs="Times New Roman"/>
          <w:lang w:val="en-US"/>
        </w:rPr>
        <w:t xml:space="preserve"> 1710 se </w:t>
      </w:r>
      <w:proofErr w:type="spellStart"/>
      <w:r w:rsidRPr="00822ACA">
        <w:rPr>
          <w:rFonts w:ascii="Times New Roman" w:hAnsi="Times New Roman" w:cs="Times New Roman"/>
          <w:lang w:val="en-US"/>
        </w:rPr>
        <w:t>introdujo</w:t>
      </w:r>
      <w:proofErr w:type="spellEnd"/>
      <w:r w:rsidRPr="00822ACA">
        <w:rPr>
          <w:rFonts w:ascii="Times New Roman" w:hAnsi="Times New Roman" w:cs="Times New Roman"/>
          <w:lang w:val="en-US"/>
        </w:rPr>
        <w:t xml:space="preserve"> la ‘stamp duty payment on apprenticeship contracts.’ </w:t>
      </w:r>
      <w:r w:rsidR="004E5C87" w:rsidRPr="00186E29">
        <w:rPr>
          <w:rFonts w:ascii="Times New Roman" w:hAnsi="Times New Roman" w:cs="Times New Roman"/>
          <w:lang w:val="es-ES"/>
        </w:rPr>
        <w:t>C</w:t>
      </w:r>
      <w:r w:rsidRPr="00186E29">
        <w:rPr>
          <w:rFonts w:ascii="Times New Roman" w:hAnsi="Times New Roman" w:cs="Times New Roman"/>
          <w:lang w:val="es-ES"/>
        </w:rPr>
        <w:t>ontratos</w:t>
      </w:r>
      <w:r w:rsidR="00902F1E" w:rsidRPr="00186E29">
        <w:rPr>
          <w:rFonts w:ascii="Times New Roman" w:hAnsi="Times New Roman" w:cs="Times New Roman"/>
          <w:lang w:val="es-ES"/>
        </w:rPr>
        <w:t xml:space="preserve"> </w:t>
      </w:r>
      <w:r w:rsidRPr="00186E29">
        <w:rPr>
          <w:rFonts w:ascii="Times New Roman" w:hAnsi="Times New Roman" w:cs="Times New Roman"/>
          <w:lang w:val="es-ES"/>
        </w:rPr>
        <w:t>mediante los cuales los maestros acordaban instruir</w:t>
      </w:r>
      <w:r w:rsidR="00EE30A8" w:rsidRPr="00186E29">
        <w:rPr>
          <w:rFonts w:ascii="Times New Roman" w:hAnsi="Times New Roman" w:cs="Times New Roman"/>
          <w:lang w:val="es-ES"/>
        </w:rPr>
        <w:t xml:space="preserve"> en</w:t>
      </w:r>
      <w:r w:rsidRPr="00186E29">
        <w:rPr>
          <w:rFonts w:ascii="Times New Roman" w:hAnsi="Times New Roman" w:cs="Times New Roman"/>
          <w:lang w:val="es-ES"/>
        </w:rPr>
        <w:t xml:space="preserve"> su oficio p</w:t>
      </w:r>
      <w:r w:rsidR="00EE30A8" w:rsidRPr="00186E29">
        <w:rPr>
          <w:rFonts w:ascii="Times New Roman" w:hAnsi="Times New Roman" w:cs="Times New Roman"/>
          <w:lang w:val="es-ES"/>
        </w:rPr>
        <w:t>o</w:t>
      </w:r>
      <w:r w:rsidRPr="00186E29">
        <w:rPr>
          <w:rFonts w:ascii="Times New Roman" w:hAnsi="Times New Roman" w:cs="Times New Roman"/>
          <w:lang w:val="es-ES"/>
        </w:rPr>
        <w:t>r un período determinado, a cambio de una suma de dinero</w:t>
      </w:r>
      <w:r w:rsidR="00902F1E" w:rsidRPr="00186E29">
        <w:rPr>
          <w:rFonts w:ascii="Times New Roman" w:hAnsi="Times New Roman" w:cs="Times New Roman"/>
          <w:lang w:val="es-ES"/>
        </w:rPr>
        <w:t xml:space="preserve">. En </w:t>
      </w:r>
      <w:r w:rsidR="00EE30A8" w:rsidRPr="00186E29">
        <w:rPr>
          <w:rFonts w:ascii="Times New Roman" w:hAnsi="Times New Roman" w:cs="Times New Roman"/>
          <w:lang w:val="es-ES"/>
        </w:rPr>
        <w:t>é</w:t>
      </w:r>
      <w:r w:rsidR="00902F1E" w:rsidRPr="00186E29">
        <w:rPr>
          <w:rFonts w:ascii="Times New Roman" w:hAnsi="Times New Roman" w:cs="Times New Roman"/>
          <w:lang w:val="es-ES"/>
        </w:rPr>
        <w:t xml:space="preserve">stos </w:t>
      </w:r>
      <w:r w:rsidRPr="00186E29">
        <w:rPr>
          <w:rFonts w:ascii="Times New Roman" w:hAnsi="Times New Roman" w:cs="Times New Roman"/>
          <w:lang w:val="es-ES"/>
        </w:rPr>
        <w:t xml:space="preserve">se detalla información sobre </w:t>
      </w:r>
      <w:r w:rsidR="004E5C87" w:rsidRPr="00186E29">
        <w:rPr>
          <w:rFonts w:ascii="Times New Roman" w:hAnsi="Times New Roman" w:cs="Times New Roman"/>
          <w:lang w:val="es-ES"/>
        </w:rPr>
        <w:t>la prima pagada, nombre y dirección del maestro, comercio (compañía), nombre del aprendiz y fecha de los artículos de aprendizaje.</w:t>
      </w:r>
    </w:p>
    <w:p w14:paraId="37236BD5" w14:textId="5789A4EF" w:rsidR="00BC29AB" w:rsidRPr="00186E29" w:rsidRDefault="00A82C34" w:rsidP="00BC29AB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t>Estos datos posibilitan la creación de un panel a nivel de distritos con información de tamaño de grupos ocupacion</w:t>
      </w:r>
      <w:r w:rsidR="00EE30A8" w:rsidRPr="00186E29">
        <w:rPr>
          <w:rFonts w:ascii="Times New Roman" w:hAnsi="Times New Roman" w:cs="Times New Roman"/>
          <w:lang w:val="es-ES"/>
        </w:rPr>
        <w:t>ales</w:t>
      </w:r>
      <w:r w:rsidRPr="00186E29">
        <w:rPr>
          <w:rFonts w:ascii="Times New Roman" w:hAnsi="Times New Roman" w:cs="Times New Roman"/>
          <w:lang w:val="es-ES"/>
        </w:rPr>
        <w:t>.</w:t>
      </w:r>
      <w:r w:rsidR="004E5C87" w:rsidRPr="00186E29">
        <w:rPr>
          <w:rFonts w:ascii="Times New Roman" w:hAnsi="Times New Roman" w:cs="Times New Roman"/>
          <w:lang w:val="es-ES"/>
        </w:rPr>
        <w:t xml:space="preserve"> </w:t>
      </w:r>
      <w:r w:rsidR="00BC29AB" w:rsidRPr="00186E29">
        <w:rPr>
          <w:rFonts w:ascii="Times New Roman" w:hAnsi="Times New Roman" w:cs="Times New Roman"/>
          <w:lang w:val="es-ES"/>
        </w:rPr>
        <w:t xml:space="preserve">Estos datos se encuentran en microfilm en la </w:t>
      </w:r>
      <w:proofErr w:type="spellStart"/>
      <w:r w:rsidR="00BC29AB" w:rsidRPr="00186E29">
        <w:rPr>
          <w:rFonts w:ascii="Times New Roman" w:hAnsi="Times New Roman" w:cs="Times New Roman"/>
          <w:lang w:val="es-ES"/>
        </w:rPr>
        <w:t>National</w:t>
      </w:r>
      <w:proofErr w:type="spellEnd"/>
      <w:r w:rsidR="00BC29AB" w:rsidRPr="00186E29">
        <w:rPr>
          <w:rFonts w:ascii="Times New Roman" w:hAnsi="Times New Roman" w:cs="Times New Roman"/>
          <w:lang w:val="es-ES"/>
        </w:rPr>
        <w:t xml:space="preserve"> Archives, </w:t>
      </w:r>
      <w:proofErr w:type="spellStart"/>
      <w:r w:rsidR="00BC29AB" w:rsidRPr="00186E29">
        <w:rPr>
          <w:rFonts w:ascii="Times New Roman" w:hAnsi="Times New Roman" w:cs="Times New Roman"/>
          <w:lang w:val="es-ES"/>
        </w:rPr>
        <w:t>Kew</w:t>
      </w:r>
      <w:proofErr w:type="spellEnd"/>
      <w:r w:rsidR="00BC29AB" w:rsidRPr="00186E29">
        <w:rPr>
          <w:rFonts w:ascii="Times New Roman" w:hAnsi="Times New Roman" w:cs="Times New Roman"/>
          <w:lang w:val="es-ES"/>
        </w:rPr>
        <w:t xml:space="preserve"> (Londres)</w:t>
      </w:r>
      <w:r w:rsidR="00902F1E" w:rsidRPr="00186E29">
        <w:rPr>
          <w:rFonts w:ascii="Times New Roman" w:hAnsi="Times New Roman" w:cs="Times New Roman"/>
          <w:lang w:val="es-ES"/>
        </w:rPr>
        <w:t xml:space="preserve">, escritos a mano y en 72 volúmenes. </w:t>
      </w:r>
      <w:r w:rsidR="004E5C87" w:rsidRPr="00186E29">
        <w:rPr>
          <w:rFonts w:ascii="Times New Roman" w:hAnsi="Times New Roman" w:cs="Times New Roman"/>
          <w:lang w:val="es-ES"/>
        </w:rPr>
        <w:t xml:space="preserve">Parte de ellos también se encuentran online en Acenstry.co.uk </w:t>
      </w:r>
      <w:hyperlink r:id="rId17" w:history="1">
        <w:r w:rsidR="004E5C87" w:rsidRPr="00186E29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4E5C87" w:rsidRPr="00186E29">
        <w:rPr>
          <w:rFonts w:ascii="Times New Roman" w:hAnsi="Times New Roman" w:cs="Times New Roman"/>
          <w:lang w:val="es-ES"/>
        </w:rPr>
        <w:t xml:space="preserve">. </w:t>
      </w:r>
      <w:r w:rsidR="00902F1E" w:rsidRPr="00186E29">
        <w:rPr>
          <w:rFonts w:ascii="Times New Roman" w:hAnsi="Times New Roman" w:cs="Times New Roman"/>
          <w:lang w:val="es-ES"/>
        </w:rPr>
        <w:t xml:space="preserve">Recientemente se han utilizado por </w:t>
      </w:r>
      <w:proofErr w:type="spellStart"/>
      <w:r w:rsidR="00902F1E" w:rsidRPr="00186E29">
        <w:rPr>
          <w:rFonts w:ascii="Times New Roman" w:hAnsi="Times New Roman" w:cs="Times New Roman"/>
          <w:lang w:val="es-ES"/>
        </w:rPr>
        <w:t>Mokyr</w:t>
      </w:r>
      <w:proofErr w:type="spellEnd"/>
      <w:r w:rsidR="00902F1E" w:rsidRPr="00186E29">
        <w:rPr>
          <w:rFonts w:ascii="Times New Roman" w:hAnsi="Times New Roman" w:cs="Times New Roman"/>
          <w:lang w:val="es-ES"/>
        </w:rPr>
        <w:t xml:space="preserve"> et al. (‘</w:t>
      </w:r>
      <w:proofErr w:type="spellStart"/>
      <w:r w:rsidR="00902F1E" w:rsidRPr="00186E29">
        <w:rPr>
          <w:rFonts w:ascii="Times New Roman" w:hAnsi="Times New Roman" w:cs="Times New Roman"/>
          <w:lang w:val="es-ES"/>
        </w:rPr>
        <w:t>The</w:t>
      </w:r>
      <w:proofErr w:type="spellEnd"/>
      <w:r w:rsidR="00902F1E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02F1E" w:rsidRPr="00186E29">
        <w:rPr>
          <w:rFonts w:ascii="Times New Roman" w:hAnsi="Times New Roman" w:cs="Times New Roman"/>
          <w:lang w:val="es-ES"/>
        </w:rPr>
        <w:t>Wheels</w:t>
      </w:r>
      <w:proofErr w:type="spellEnd"/>
      <w:r w:rsidR="00902F1E" w:rsidRPr="00186E2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902F1E" w:rsidRPr="00186E29">
        <w:rPr>
          <w:rFonts w:ascii="Times New Roman" w:hAnsi="Times New Roman" w:cs="Times New Roman"/>
          <w:lang w:val="es-ES"/>
        </w:rPr>
        <w:t>of</w:t>
      </w:r>
      <w:proofErr w:type="spellEnd"/>
      <w:r w:rsidR="00902F1E" w:rsidRPr="00186E29">
        <w:rPr>
          <w:rFonts w:ascii="Times New Roman" w:hAnsi="Times New Roman" w:cs="Times New Roman"/>
          <w:lang w:val="es-ES"/>
        </w:rPr>
        <w:t xml:space="preserve"> Change,’ 2019)</w:t>
      </w:r>
      <w:r w:rsidR="004E5C87" w:rsidRPr="00186E29">
        <w:rPr>
          <w:rFonts w:ascii="Times New Roman" w:hAnsi="Times New Roman" w:cs="Times New Roman"/>
          <w:lang w:val="es-ES"/>
        </w:rPr>
        <w:t>.</w:t>
      </w:r>
    </w:p>
    <w:p w14:paraId="015E9848" w14:textId="6DB32A42" w:rsidR="004E5C87" w:rsidRPr="00186E29" w:rsidRDefault="004E5C87">
      <w:pPr>
        <w:rPr>
          <w:rFonts w:ascii="Times New Roman" w:hAnsi="Times New Roman" w:cs="Times New Roman"/>
          <w:lang w:val="es-ES"/>
        </w:rPr>
      </w:pPr>
      <w:r w:rsidRPr="00186E29">
        <w:rPr>
          <w:rFonts w:ascii="Times New Roman" w:hAnsi="Times New Roman" w:cs="Times New Roman"/>
          <w:lang w:val="es-ES"/>
        </w:rPr>
        <w:br w:type="page"/>
      </w:r>
    </w:p>
    <w:p w14:paraId="0D6908BC" w14:textId="7F87970E" w:rsidR="004E5C87" w:rsidRPr="00186E29" w:rsidRDefault="00EF1FD6" w:rsidP="00EF1FD6">
      <w:pPr>
        <w:jc w:val="center"/>
        <w:rPr>
          <w:rFonts w:ascii="Times New Roman" w:hAnsi="Times New Roman" w:cs="Times New Roman"/>
          <w:b/>
          <w:caps/>
          <w:lang w:val="es-ES"/>
        </w:rPr>
      </w:pPr>
      <w:r w:rsidRPr="00186E29">
        <w:rPr>
          <w:rFonts w:ascii="Times New Roman" w:hAnsi="Times New Roman" w:cs="Times New Roman"/>
          <w:b/>
          <w:caps/>
          <w:lang w:val="es-ES"/>
        </w:rPr>
        <w:lastRenderedPageBreak/>
        <w:t>Fuentes adicionales</w:t>
      </w:r>
    </w:p>
    <w:p w14:paraId="1A92591B" w14:textId="27DC1CB1" w:rsidR="004E5C87" w:rsidRPr="00186E29" w:rsidRDefault="004E5C87" w:rsidP="00BC29AB">
      <w:pPr>
        <w:rPr>
          <w:rFonts w:ascii="Times New Roman" w:hAnsi="Times New Roman" w:cs="Times New Roman"/>
          <w:lang w:val="es-ES"/>
        </w:rPr>
      </w:pPr>
      <w:r w:rsidRPr="00822ACA">
        <w:rPr>
          <w:rFonts w:ascii="Times New Roman" w:hAnsi="Times New Roman" w:cs="Times New Roman"/>
          <w:lang w:val="en-US"/>
        </w:rPr>
        <w:t xml:space="preserve">London Lives 1690 to 1900 (link </w:t>
      </w:r>
      <w:hyperlink r:id="rId18" w:history="1">
        <w:proofErr w:type="spellStart"/>
        <w:r w:rsidRPr="00822ACA">
          <w:rPr>
            <w:rStyle w:val="Enlla"/>
            <w:rFonts w:ascii="Times New Roman" w:hAnsi="Times New Roman" w:cs="Times New Roman"/>
            <w:lang w:val="en-US"/>
          </w:rPr>
          <w:t>aquí</w:t>
        </w:r>
        <w:proofErr w:type="spellEnd"/>
      </w:hyperlink>
      <w:r w:rsidRPr="00822ACA">
        <w:rPr>
          <w:rFonts w:ascii="Times New Roman" w:hAnsi="Times New Roman" w:cs="Times New Roman"/>
          <w:lang w:val="en-US"/>
        </w:rPr>
        <w:t xml:space="preserve">). </w:t>
      </w:r>
      <w:r w:rsidRPr="00186E29">
        <w:rPr>
          <w:rFonts w:ascii="Times New Roman" w:hAnsi="Times New Roman" w:cs="Times New Roman"/>
          <w:lang w:val="es-ES"/>
        </w:rPr>
        <w:t>Amplia gama de documentos sobre aprendices, tales como regulación, y las vidas de los aprendices después de la finalización de su aprendizaje.</w:t>
      </w:r>
    </w:p>
    <w:p w14:paraId="45293571" w14:textId="039126CB" w:rsidR="00EF1FD6" w:rsidRPr="00D259DF" w:rsidRDefault="00DA2BAC" w:rsidP="00BC29AB">
      <w:pPr>
        <w:rPr>
          <w:rFonts w:ascii="Times New Roman" w:hAnsi="Times New Roman" w:cs="Times New Roman"/>
          <w:lang w:val="en-GB"/>
        </w:rPr>
      </w:pPr>
      <w:r w:rsidRPr="00D259DF">
        <w:rPr>
          <w:rFonts w:ascii="Times New Roman" w:hAnsi="Times New Roman" w:cs="Times New Roman"/>
          <w:lang w:val="en-GB"/>
        </w:rPr>
        <w:t xml:space="preserve">The Society of Genealogists (link </w:t>
      </w:r>
      <w:hyperlink r:id="rId19" w:history="1">
        <w:proofErr w:type="spellStart"/>
        <w:r w:rsidRPr="00D259DF">
          <w:rPr>
            <w:rStyle w:val="Enlla"/>
            <w:rFonts w:ascii="Times New Roman" w:hAnsi="Times New Roman" w:cs="Times New Roman"/>
            <w:lang w:val="en-GB"/>
          </w:rPr>
          <w:t>aquí</w:t>
        </w:r>
        <w:proofErr w:type="spellEnd"/>
      </w:hyperlink>
      <w:r w:rsidRPr="00D259DF">
        <w:rPr>
          <w:rFonts w:ascii="Times New Roman" w:hAnsi="Times New Roman" w:cs="Times New Roman"/>
          <w:lang w:val="en-GB"/>
        </w:rPr>
        <w:t>)</w:t>
      </w:r>
      <w:r w:rsidR="00D259DF" w:rsidRPr="00D259DF">
        <w:rPr>
          <w:rFonts w:ascii="Times New Roman" w:hAnsi="Times New Roman" w:cs="Times New Roman"/>
          <w:lang w:val="en-GB"/>
        </w:rPr>
        <w:t>.</w:t>
      </w:r>
    </w:p>
    <w:sectPr w:rsidR="00EF1FD6" w:rsidRPr="00D259DF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50426" w14:textId="77777777" w:rsidR="00694942" w:rsidRDefault="00694942" w:rsidP="00305B77">
      <w:pPr>
        <w:spacing w:after="0" w:line="240" w:lineRule="auto"/>
      </w:pPr>
      <w:r>
        <w:separator/>
      </w:r>
    </w:p>
  </w:endnote>
  <w:endnote w:type="continuationSeparator" w:id="0">
    <w:p w14:paraId="5229B8A1" w14:textId="77777777" w:rsidR="00694942" w:rsidRDefault="00694942" w:rsidP="0030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66160207"/>
      <w:docPartObj>
        <w:docPartGallery w:val="Page Numbers (Bottom of Page)"/>
        <w:docPartUnique/>
      </w:docPartObj>
    </w:sdtPr>
    <w:sdtEndPr/>
    <w:sdtContent>
      <w:p w14:paraId="7C839CEC" w14:textId="5419C606" w:rsidR="00305B77" w:rsidRPr="00305B77" w:rsidRDefault="00305B77">
        <w:pPr>
          <w:pStyle w:val="Peu"/>
          <w:jc w:val="center"/>
          <w:rPr>
            <w:rFonts w:ascii="Times New Roman" w:hAnsi="Times New Roman" w:cs="Times New Roman"/>
          </w:rPr>
        </w:pPr>
        <w:r w:rsidRPr="00305B77">
          <w:rPr>
            <w:rFonts w:ascii="Times New Roman" w:hAnsi="Times New Roman" w:cs="Times New Roman"/>
          </w:rPr>
          <w:fldChar w:fldCharType="begin"/>
        </w:r>
        <w:r w:rsidRPr="00305B77">
          <w:rPr>
            <w:rFonts w:ascii="Times New Roman" w:hAnsi="Times New Roman" w:cs="Times New Roman"/>
          </w:rPr>
          <w:instrText>PAGE   \* MERGEFORMAT</w:instrText>
        </w:r>
        <w:r w:rsidRPr="00305B77">
          <w:rPr>
            <w:rFonts w:ascii="Times New Roman" w:hAnsi="Times New Roman" w:cs="Times New Roman"/>
          </w:rPr>
          <w:fldChar w:fldCharType="separate"/>
        </w:r>
        <w:r w:rsidR="00A31CCF">
          <w:rPr>
            <w:rFonts w:ascii="Times New Roman" w:hAnsi="Times New Roman" w:cs="Times New Roman"/>
            <w:noProof/>
          </w:rPr>
          <w:t>4</w:t>
        </w:r>
        <w:r w:rsidRPr="00305B77">
          <w:rPr>
            <w:rFonts w:ascii="Times New Roman" w:hAnsi="Times New Roman" w:cs="Times New Roman"/>
          </w:rPr>
          <w:fldChar w:fldCharType="end"/>
        </w:r>
      </w:p>
    </w:sdtContent>
  </w:sdt>
  <w:p w14:paraId="63FC7640" w14:textId="77777777" w:rsidR="00305B77" w:rsidRPr="00305B77" w:rsidRDefault="00305B77">
    <w:pPr>
      <w:pStyle w:val="Peu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F8AC" w14:textId="77777777" w:rsidR="00694942" w:rsidRDefault="00694942" w:rsidP="00305B77">
      <w:pPr>
        <w:spacing w:after="0" w:line="240" w:lineRule="auto"/>
      </w:pPr>
      <w:r>
        <w:separator/>
      </w:r>
    </w:p>
  </w:footnote>
  <w:footnote w:type="continuationSeparator" w:id="0">
    <w:p w14:paraId="37DC89BB" w14:textId="77777777" w:rsidR="00694942" w:rsidRDefault="00694942" w:rsidP="00305B77">
      <w:pPr>
        <w:spacing w:after="0" w:line="240" w:lineRule="auto"/>
      </w:pPr>
      <w:r>
        <w:continuationSeparator/>
      </w:r>
    </w:p>
  </w:footnote>
  <w:footnote w:id="1">
    <w:p w14:paraId="57D8B2CA" w14:textId="313DF43A" w:rsidR="00533E62" w:rsidRPr="00533E62" w:rsidRDefault="00533E62">
      <w:pPr>
        <w:pStyle w:val="Textdenotaapeudepgina"/>
        <w:rPr>
          <w:rFonts w:ascii="Times New Roman" w:hAnsi="Times New Roman" w:cs="Times New Roman"/>
          <w:lang w:val="es-ES"/>
        </w:rPr>
      </w:pPr>
      <w:r w:rsidRPr="00533E62">
        <w:rPr>
          <w:rStyle w:val="Refernciadenotaapeudepgina"/>
          <w:rFonts w:ascii="Times New Roman" w:hAnsi="Times New Roman" w:cs="Times New Roman"/>
          <w:lang w:val="es-ES"/>
        </w:rPr>
        <w:footnoteRef/>
      </w:r>
      <w:r w:rsidRPr="00533E62">
        <w:rPr>
          <w:rFonts w:ascii="Times New Roman" w:hAnsi="Times New Roman" w:cs="Times New Roman"/>
          <w:lang w:val="es-ES"/>
        </w:rPr>
        <w:t xml:space="preserve"> Entre otros, los siguientes sitios: </w:t>
      </w:r>
      <w:hyperlink r:id="rId1" w:history="1">
        <w:r w:rsidRPr="00533E62">
          <w:rPr>
            <w:rStyle w:val="Enlla"/>
            <w:rFonts w:ascii="Times New Roman" w:hAnsi="Times New Roman" w:cs="Times New Roman"/>
            <w:lang w:val="es-ES"/>
          </w:rPr>
          <w:t>http://www.antiquespectacles.com/museums/public_collections.htm</w:t>
        </w:r>
      </w:hyperlink>
    </w:p>
  </w:footnote>
  <w:footnote w:id="2">
    <w:p w14:paraId="7516620E" w14:textId="591B0BA0" w:rsidR="00DA2BAC" w:rsidRPr="00822ACA" w:rsidRDefault="00DA2BAC" w:rsidP="00DA2BAC">
      <w:pPr>
        <w:pStyle w:val="Textdenotaapeudepgina"/>
        <w:rPr>
          <w:rFonts w:ascii="Times New Roman" w:hAnsi="Times New Roman" w:cs="Times New Roman"/>
          <w:lang w:val="en-US"/>
        </w:rPr>
      </w:pPr>
      <w:r w:rsidRPr="00533E62">
        <w:rPr>
          <w:rStyle w:val="Refernciadenotaapeudepgina"/>
          <w:rFonts w:ascii="Times New Roman" w:hAnsi="Times New Roman" w:cs="Times New Roman"/>
          <w:lang w:val="es-ES"/>
        </w:rPr>
        <w:footnoteRef/>
      </w:r>
      <w:r w:rsidRPr="00822ACA">
        <w:rPr>
          <w:rFonts w:ascii="Times New Roman" w:hAnsi="Times New Roman" w:cs="Times New Roman"/>
          <w:lang w:val="en-US"/>
        </w:rPr>
        <w:t xml:space="preserve"> Para </w:t>
      </w:r>
      <w:proofErr w:type="spellStart"/>
      <w:r w:rsidRPr="00822ACA">
        <w:rPr>
          <w:rFonts w:ascii="Times New Roman" w:hAnsi="Times New Roman" w:cs="Times New Roman"/>
          <w:lang w:val="en-US"/>
        </w:rPr>
        <w:t>referencias</w:t>
      </w:r>
      <w:proofErr w:type="spellEnd"/>
      <w:r w:rsidRPr="00822AC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2ACA">
        <w:rPr>
          <w:rFonts w:ascii="Times New Roman" w:hAnsi="Times New Roman" w:cs="Times New Roman"/>
          <w:lang w:val="en-US"/>
        </w:rPr>
        <w:t>ver</w:t>
      </w:r>
      <w:proofErr w:type="spellEnd"/>
      <w:r w:rsidRPr="00822ACA">
        <w:rPr>
          <w:rFonts w:ascii="Times New Roman" w:hAnsi="Times New Roman" w:cs="Times New Roman"/>
          <w:lang w:val="en-US"/>
        </w:rPr>
        <w:t xml:space="preserve"> </w:t>
      </w:r>
      <w:r w:rsidR="002E2F3E" w:rsidRPr="00822ACA">
        <w:rPr>
          <w:rFonts w:ascii="Times New Roman" w:hAnsi="Times New Roman" w:cs="Times New Roman"/>
          <w:lang w:val="en-US"/>
        </w:rPr>
        <w:t xml:space="preserve">Colin Eldridge, </w:t>
      </w:r>
      <w:r w:rsidR="002E2F3E" w:rsidRPr="00822ACA"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 w:rsidR="002E2F3E" w:rsidRPr="00822ACA">
        <w:rPr>
          <w:rFonts w:ascii="Times New Roman" w:hAnsi="Times New Roman" w:cs="Times New Roman"/>
          <w:i/>
          <w:lang w:val="en-US"/>
        </w:rPr>
        <w:t>espectacle</w:t>
      </w:r>
      <w:proofErr w:type="spellEnd"/>
      <w:r w:rsidR="002E2F3E" w:rsidRPr="00822ACA">
        <w:rPr>
          <w:rFonts w:ascii="Times New Roman" w:hAnsi="Times New Roman" w:cs="Times New Roman"/>
          <w:i/>
          <w:lang w:val="en-US"/>
        </w:rPr>
        <w:t xml:space="preserve"> makers: The first 300 years</w:t>
      </w:r>
      <w:r w:rsidR="002E2F3E" w:rsidRPr="00822ACA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9"/>
    <w:multiLevelType w:val="hybridMultilevel"/>
    <w:tmpl w:val="A8845D70"/>
    <w:lvl w:ilvl="0" w:tplc="7D7A1D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2061"/>
    <w:multiLevelType w:val="hybridMultilevel"/>
    <w:tmpl w:val="2C5AE9FA"/>
    <w:lvl w:ilvl="0" w:tplc="13F02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79D9"/>
    <w:multiLevelType w:val="hybridMultilevel"/>
    <w:tmpl w:val="C1A8EB18"/>
    <w:lvl w:ilvl="0" w:tplc="1BAE5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B6B5D"/>
    <w:multiLevelType w:val="hybridMultilevel"/>
    <w:tmpl w:val="69DE076E"/>
    <w:lvl w:ilvl="0" w:tplc="01440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AB"/>
    <w:rsid w:val="000C7A16"/>
    <w:rsid w:val="00177DE9"/>
    <w:rsid w:val="00186E29"/>
    <w:rsid w:val="001908D8"/>
    <w:rsid w:val="0020281C"/>
    <w:rsid w:val="002E2F3E"/>
    <w:rsid w:val="002E6465"/>
    <w:rsid w:val="002E7562"/>
    <w:rsid w:val="00302A53"/>
    <w:rsid w:val="00305B77"/>
    <w:rsid w:val="00305D71"/>
    <w:rsid w:val="003424F8"/>
    <w:rsid w:val="004E5C87"/>
    <w:rsid w:val="00533E62"/>
    <w:rsid w:val="005E738D"/>
    <w:rsid w:val="00692D9C"/>
    <w:rsid w:val="00694942"/>
    <w:rsid w:val="006E0C23"/>
    <w:rsid w:val="006E47F8"/>
    <w:rsid w:val="00713B71"/>
    <w:rsid w:val="007E3823"/>
    <w:rsid w:val="00800B86"/>
    <w:rsid w:val="00822ACA"/>
    <w:rsid w:val="00902F1E"/>
    <w:rsid w:val="009C5405"/>
    <w:rsid w:val="00A31CCF"/>
    <w:rsid w:val="00A82C34"/>
    <w:rsid w:val="00AA0117"/>
    <w:rsid w:val="00AE7AE4"/>
    <w:rsid w:val="00BC29AB"/>
    <w:rsid w:val="00BD4B11"/>
    <w:rsid w:val="00C4378E"/>
    <w:rsid w:val="00C800D4"/>
    <w:rsid w:val="00CA4433"/>
    <w:rsid w:val="00D259DF"/>
    <w:rsid w:val="00DA2BAC"/>
    <w:rsid w:val="00DC2BA3"/>
    <w:rsid w:val="00E13877"/>
    <w:rsid w:val="00EE30A8"/>
    <w:rsid w:val="00EF1FD6"/>
    <w:rsid w:val="00F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77F5"/>
  <w15:chartTrackingRefBased/>
  <w15:docId w15:val="{FD85900C-0F8C-4976-9867-9CAC18B4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9C5405"/>
    <w:rPr>
      <w:color w:val="0563C1" w:themeColor="hyperlink"/>
      <w:u w:val="single"/>
    </w:rPr>
  </w:style>
  <w:style w:type="character" w:customStyle="1" w:styleId="Mencinsinresolver1">
    <w:name w:val="Mención sin resolver1"/>
    <w:basedOn w:val="Lletraperdefectedelpargraf"/>
    <w:uiPriority w:val="99"/>
    <w:semiHidden/>
    <w:unhideWhenUsed/>
    <w:rsid w:val="009C5405"/>
    <w:rPr>
      <w:color w:val="605E5C"/>
      <w:shd w:val="clear" w:color="auto" w:fill="E1DFDD"/>
    </w:rPr>
  </w:style>
  <w:style w:type="paragraph" w:styleId="Capalera">
    <w:name w:val="header"/>
    <w:basedOn w:val="Normal"/>
    <w:link w:val="CapaleraCar"/>
    <w:uiPriority w:val="99"/>
    <w:unhideWhenUsed/>
    <w:rsid w:val="00305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305B77"/>
  </w:style>
  <w:style w:type="paragraph" w:styleId="Peu">
    <w:name w:val="footer"/>
    <w:basedOn w:val="Normal"/>
    <w:link w:val="PeuCar"/>
    <w:uiPriority w:val="99"/>
    <w:unhideWhenUsed/>
    <w:rsid w:val="00305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305B77"/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5E738D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5E738D"/>
    <w:rPr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5E738D"/>
    <w:rPr>
      <w:vertAlign w:val="superscript"/>
    </w:rPr>
  </w:style>
  <w:style w:type="paragraph" w:styleId="Pargrafdellista">
    <w:name w:val="List Paragraph"/>
    <w:basedOn w:val="Normal"/>
    <w:uiPriority w:val="34"/>
    <w:qFormat/>
    <w:rsid w:val="006E47F8"/>
    <w:pPr>
      <w:ind w:left="720"/>
      <w:contextualSpacing/>
    </w:pPr>
  </w:style>
  <w:style w:type="character" w:styleId="Enllavisitat">
    <w:name w:val="FollowedHyperlink"/>
    <w:basedOn w:val="Lletraperdefectedelpargraf"/>
    <w:uiPriority w:val="99"/>
    <w:semiHidden/>
    <w:unhideWhenUsed/>
    <w:rsid w:val="000C7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10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67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op.geog.cam.ac.uk/" TargetMode="External"/><Relationship Id="rId13" Type="http://schemas.openxmlformats.org/officeDocument/2006/relationships/hyperlink" Target="https://search.lma.gov.uk/scripts/mwimain.dll/144/RESEARCH_GUIDES/web_detail_rg/SISN+85?SESSIONSEARCH&amp;utm_source=col-web&amp;utm_medium=web&amp;utm_campaign=research-guide&amp;utm_term=visitor-information" TargetMode="External"/><Relationship Id="rId18" Type="http://schemas.openxmlformats.org/officeDocument/2006/relationships/hyperlink" Target="https://www.londonlives.org/static/Apprentices.js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ldbaileyonline.org/" TargetMode="External"/><Relationship Id="rId17" Type="http://schemas.openxmlformats.org/officeDocument/2006/relationships/hyperlink" Target="https://www.ancestry.co.uk/search/collections/185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ndonroll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cwdixeyands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ndmypast.co.uk/articles/world-records/search-all-uk-records/education-and-work/apprentices?sourceID=13&amp;utm_source=affiliate&amp;utm_content=Skimlinks&amp;utm_medium=affiliate&amp;utm_campaign=%20fmp_uk&amp;awc=2114_1582625770_4c158572c08be1a5d0afe09977e57625" TargetMode="External"/><Relationship Id="rId10" Type="http://schemas.openxmlformats.org/officeDocument/2006/relationships/hyperlink" Target="mailto:publics@musee.mairie-morez.f" TargetMode="External"/><Relationship Id="rId19" Type="http://schemas.openxmlformats.org/officeDocument/2006/relationships/hyperlink" Target="http://www.sog.org.uk/search-record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l.handley@college-optometrists.org" TargetMode="External"/><Relationship Id="rId14" Type="http://schemas.openxmlformats.org/officeDocument/2006/relationships/hyperlink" Target="https://www.spectaclemakers.com/en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tiquespectacles.com/museums/public_colle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F366B-6994-4EF4-8242-DB9F32B7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Galofré-Vilà</dc:creator>
  <cp:keywords/>
  <dc:description/>
  <cp:lastModifiedBy>Gregori Galofré-Vilà</cp:lastModifiedBy>
  <cp:revision>6</cp:revision>
  <dcterms:created xsi:type="dcterms:W3CDTF">2020-02-25T12:16:00Z</dcterms:created>
  <dcterms:modified xsi:type="dcterms:W3CDTF">2020-05-13T18:13:00Z</dcterms:modified>
</cp:coreProperties>
</file>