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6A8D" w:rsidR="009424FD" w:rsidP="7658A15C" w:rsidRDefault="009424FD" w14:paraId="0FE7AD54" w14:textId="3FA45FFD">
      <w:pPr>
        <w:spacing w:after="0"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  <w:r w:rsidRPr="7658A15C" w:rsidR="360A5AD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JYOTHIKA </w:t>
      </w:r>
      <w:r w:rsidRPr="7658A15C" w:rsidR="360A5AD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NETHIKUNTA</w:t>
      </w:r>
    </w:p>
    <w:p w:rsidRPr="00C76A8D" w:rsidR="009424FD" w:rsidP="7658A15C" w:rsidRDefault="009424FD" w14:paraId="0CF168AC" w14:textId="04557749">
      <w:pPr>
        <w:spacing w:after="0"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</w:t>
      </w:r>
      <w:r w:rsidRPr="7658A15C" w:rsidR="54B650C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</w:t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one: </w:t>
      </w:r>
      <w:r w:rsidRPr="7658A15C" w:rsidR="0AD0E1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314 485 9863</w:t>
      </w:r>
    </w:p>
    <w:p w:rsidR="009424FD" w:rsidP="7658A15C" w:rsidRDefault="009424FD" w14:paraId="24494F86" w14:textId="371174BC">
      <w:pPr>
        <w:spacing w:after="0" w:line="276" w:lineRule="auto"/>
        <w:ind w:left="0" w:firstLine="0"/>
        <w:rPr>
          <w:rStyle w:val="Hyperlink"/>
          <w:rFonts w:ascii="Times New Roman" w:hAnsi="Times New Roman" w:eastAsia="Times New Roman" w:cs="Times New Roman"/>
          <w:lang w:val="en-US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Email:</w:t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58A15C" w:rsidR="7906B88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jyothikanethi8@gmail.com</w:t>
      </w:r>
    </w:p>
    <w:p w:rsidR="009424FD" w:rsidP="095DBAB3" w:rsidRDefault="009424FD" w14:paraId="2B7C94A2" w14:textId="4AB5E0AB">
      <w:pPr>
        <w:pStyle w:val="Normal"/>
        <w:spacing w:after="0" w:line="276" w:lineRule="auto"/>
        <w:ind w:left="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LinkedIn: </w:t>
      </w:r>
      <w:r w:rsidRPr="7658A15C" w:rsidR="0DBFF1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https://www.linkedin.com/in/jyothikanethikunt</w:t>
      </w:r>
      <w:r w:rsidRPr="7658A15C" w:rsidR="4E34C4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</w:t>
      </w:r>
    </w:p>
    <w:p w:rsidR="009424FD" w:rsidP="7658A15C" w:rsidRDefault="009424FD" w14:paraId="40B9F82F" w14:textId="5933C1D9">
      <w:pPr>
        <w:pStyle w:val="Normal"/>
        <w:spacing w:after="0"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009424FD" w:rsidP="7658A15C" w:rsidRDefault="009424FD" w14:paraId="01DA6A1C" w14:textId="2EC3956A">
      <w:pPr>
        <w:pStyle w:val="Normal"/>
        <w:spacing w:after="0"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u w:val="single"/>
        </w:rPr>
        <w:t>PROFESSIONAL SUMMARY</w:t>
      </w:r>
      <w:r w:rsidRPr="7658A15C" w:rsidR="009424FD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009424FD" w:rsidP="7658A15C" w:rsidRDefault="009424FD" w14:paraId="33256853" w14:textId="77777777">
      <w:pPr>
        <w:spacing w:after="0" w:line="276" w:lineRule="auto"/>
        <w:ind w:left="0" w:firstLine="0"/>
        <w:rPr>
          <w:rFonts w:ascii="Times New Roman" w:hAnsi="Times New Roman" w:eastAsia="Times New Roman" w:cs="Times New Roman"/>
          <w:sz w:val="22"/>
          <w:szCs w:val="22"/>
        </w:rPr>
      </w:pPr>
    </w:p>
    <w:p w:rsidRPr="00927B2E" w:rsidR="00E84733" w:rsidP="7658A15C" w:rsidRDefault="00E84733" w14:paraId="1FFFE0DA" w14:textId="5DA52542">
      <w:pPr>
        <w:spacing w:after="0" w:line="276" w:lineRule="auto"/>
        <w:ind w:left="0" w:firstLine="0"/>
        <w:rPr>
          <w:rFonts w:ascii="Times New Roman" w:hAnsi="Times New Roman" w:eastAsia="Times New Roman" w:cs="Times New Roman"/>
          <w:color w:val="auto"/>
          <w:kern w:val="0"/>
          <w:sz w:val="22"/>
          <w:szCs w:val="22"/>
          <w14:ligatures w14:val="none"/>
        </w:rPr>
      </w:pP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Senior Generative AI / AI &amp; ML Engineer with 11+ years of experience, specializing in recent years in large language models (LLMs), retrieval‑augmented generation (RAG), and production‑scale AI systems across social media, healthcare, and financial domains. I design and deploy end‑to‑end GenAI solutions using transformers, embeddings, and vector databases to power intelligent assistants, RAG chatbots, recommendation and ranking systems, and safety pipelines, with a strong focus on grounded, context‑aware responses. My core stack is Python, 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>PyTorch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, TensorFlow, Scikit‑learn, and Spark on cloud platforms such as AWS, Azure, and GCP, combined with modern 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>MLOps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practices for GenAI, including model and prompt versioning, evaluation frameworks, CI/CD, and monitoring of quality, latency, and safety metrics. I bring a deep background in NLP, sequence 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>modeling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, and classical ML (fraud detection, risk 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>modelling</w:t>
      </w:r>
      <w:r w:rsidRPr="7658A15C" w:rsidR="71103FB2">
        <w:rPr>
          <w:rFonts w:ascii="Times New Roman" w:hAnsi="Times New Roman" w:eastAsia="Times New Roman" w:cs="Times New Roman"/>
          <w:color w:val="auto"/>
          <w:sz w:val="22"/>
          <w:szCs w:val="22"/>
        </w:rPr>
        <w:t>, forecasting), plus strong skills in feature engineering, explainability (SHAP, LIME), and cross‑functional collaboration, enabling me to turn complex business and research problems into measurable GenAI impact in production.</w:t>
      </w:r>
    </w:p>
    <w:p w:rsidR="095DBAB3" w:rsidP="7658A15C" w:rsidRDefault="095DBAB3" w14:paraId="27275784" w14:textId="56289DAA">
      <w:pPr>
        <w:spacing w:after="0" w:line="276" w:lineRule="auto"/>
        <w:ind w:left="0" w:firstLine="0"/>
        <w:rPr>
          <w:rFonts w:ascii="Times New Roman" w:hAnsi="Times New Roman" w:eastAsia="Times New Roman" w:cs="Times New Roman"/>
          <w:color w:val="auto"/>
          <w:sz w:val="22"/>
          <w:szCs w:val="22"/>
        </w:rPr>
      </w:pPr>
    </w:p>
    <w:p w:rsidRPr="00E1473B" w:rsidR="009424FD" w:rsidP="7658A15C" w:rsidRDefault="009424FD" w14:paraId="480B5A17" w14:textId="77777777">
      <w:pPr>
        <w:shd w:val="clear" w:color="auto" w:fill="D9D9D9" w:themeFill="background1" w:themeFillShade="D9"/>
        <w:spacing w:line="276" w:lineRule="auto"/>
        <w:ind w:left="333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u w:val="single"/>
        </w:rPr>
        <w:t>T</w:t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0"/>
          <w:szCs w:val="20"/>
          <w:u w:val="single"/>
        </w:rPr>
        <w:t>ECHNICAL SKILLS</w:t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:</w:t>
      </w:r>
    </w:p>
    <w:p w:rsidRPr="003D6644" w:rsidR="009424FD" w:rsidP="7658A15C" w:rsidRDefault="009424FD" w14:paraId="476919E4" w14:textId="2C237DC2">
      <w:pPr>
        <w:pStyle w:val="ListParagraph"/>
        <w:numPr>
          <w:ilvl w:val="0"/>
          <w:numId w:val="16"/>
        </w:numPr>
        <w:spacing w:after="0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Languages &amp; Core: </w:t>
      </w:r>
      <w:r w:rsidRPr="7658A15C" w:rsidR="622D4E6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Python, SQL, </w:t>
      </w:r>
      <w:r w:rsidRPr="7658A15C" w:rsidR="622D4E6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PySpark</w:t>
      </w:r>
      <w:r w:rsidRPr="7658A15C" w:rsidR="622D4E6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, shell scripting.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3D6644" w:rsidR="009424FD" w:rsidP="7658A15C" w:rsidRDefault="009424FD" w14:paraId="3941B23E" w14:textId="4F23E278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Deep Learning &amp; GenAI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: Transformers, LLMs (instruction/fine-tuned models), RAG pipelines, embeddings, sequence-to-sequence models, text generation, semantic search, similarity search.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3D6644" w:rsidR="009424FD" w:rsidP="7658A15C" w:rsidRDefault="009424FD" w14:paraId="2F3F816F" w14:textId="102D22FF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NLP &amp; GenAI Applications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: Text classification, summarization, question answering, intent detection, entity extraction, document retrieval, safety/toxicity detection, knowledge assistants and chatbots.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3D6644" w:rsidR="009424FD" w:rsidP="7658A15C" w:rsidRDefault="009424FD" w14:paraId="44E2B2B0" w14:textId="53C70A3A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ML &amp; Classical Models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: Regression, classification, clustering, time-series forecasting, anomaly detection, recommendation systems, uplift 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modeling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.</w:t>
      </w:r>
    </w:p>
    <w:p w:rsidRPr="003D6644" w:rsidR="009424FD" w:rsidP="7658A15C" w:rsidRDefault="009424FD" w14:paraId="2290D9B1" w14:textId="0D978FC0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Frameworks &amp; Libraries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: 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PyTorch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, TensorFlow/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Keras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, Scikit-learn, Hugging Face Transformers, FAISS, 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LangChain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-style orchestration, NumPy, pandas.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3D6644" w:rsidR="009424FD" w:rsidP="7658A15C" w:rsidRDefault="009424FD" w14:paraId="6BB5B577" w14:textId="42E74955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Data &amp; Pipelines: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Apache Spark, streaming and batch ETL, feature engineering, feature stores, vector stores, large-scale dataset preparation for LLMs and RAG.</w:t>
      </w:r>
    </w:p>
    <w:p w:rsidRPr="003D6644" w:rsidR="009424FD" w:rsidP="7658A15C" w:rsidRDefault="009424FD" w14:paraId="59954AB3" w14:textId="39918B86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MLOps</w:t>
      </w: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 xml:space="preserve"> for GenAI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: Model and prompt versioning, experiment tracking, CI/CD for ML services, model and retrieval monitoring, A/B testing, 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>latency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and quality dashboards.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3D6644" w:rsidR="009424FD" w:rsidP="7658A15C" w:rsidRDefault="009424FD" w14:paraId="09663DB4" w14:textId="1FDF5107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Cloud &amp; Platforms: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AWS, Azure, GCP (AI/ML services, containers, distributed training and serving).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3D6644" w:rsidR="009424FD" w:rsidP="7658A15C" w:rsidRDefault="009424FD" w14:paraId="7347C4B1" w14:textId="2BEF2AB5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622D4E68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DevOps &amp; Serving:</w:t>
      </w:r>
      <w:r w:rsidRPr="7658A15C" w:rsidR="622D4E68">
        <w:rPr>
          <w:rFonts w:ascii="Times New Roman" w:hAnsi="Times New Roman" w:eastAsia="Times New Roman" w:cs="Times New Roman"/>
          <w:noProof w:val="0"/>
          <w:lang w:val="en-IN"/>
        </w:rPr>
        <w:t xml:space="preserve"> Docker, Kubernetes, microservices for model/LLM APIs, high-availability inference, low-latency serving.</w:t>
      </w:r>
    </w:p>
    <w:p w:rsidR="009424FD" w:rsidP="7658A15C" w:rsidRDefault="009424FD" w14:paraId="046C5615" w14:textId="77777777">
      <w:pPr>
        <w:spacing w:after="0" w:line="276" w:lineRule="auto"/>
        <w:ind w:left="333" w:firstLine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bookmarkStart w:name="_Hlk208139140" w:id="0"/>
    <w:bookmarkEnd w:id="0"/>
    <w:p w:rsidRPr="00267B3F" w:rsidR="009424FD" w:rsidP="7658A15C" w:rsidRDefault="009424FD" w14:paraId="4CAB66EB" w14:textId="77777777">
      <w:pPr>
        <w:shd w:val="clear" w:color="auto" w:fill="D9D9D9" w:themeFill="background1" w:themeFillShade="D9"/>
        <w:spacing w:line="276" w:lineRule="auto"/>
        <w:ind w:left="333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u w:val="single"/>
        </w:rPr>
        <w:t>Tools &amp; Platforms:</w:t>
      </w:r>
    </w:p>
    <w:p w:rsidR="009424FD" w:rsidP="7658A15C" w:rsidRDefault="009424FD" w14:paraId="528CF9F2" w14:textId="2B157EA3">
      <w:pPr>
        <w:pStyle w:val="ListParagraph"/>
        <w:numPr>
          <w:ilvl w:val="0"/>
          <w:numId w:val="17"/>
        </w:numPr>
        <w:spacing w:after="0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54A40924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ML / GenAI Frameworks:</w:t>
      </w:r>
      <w:r w:rsidRPr="7658A15C" w:rsidR="54A4092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7658A15C" w:rsidR="54A40924">
        <w:rPr>
          <w:rFonts w:ascii="Times New Roman" w:hAnsi="Times New Roman" w:eastAsia="Times New Roman" w:cs="Times New Roman"/>
          <w:sz w:val="22"/>
          <w:szCs w:val="22"/>
        </w:rPr>
        <w:t>PyTorch</w:t>
      </w:r>
      <w:r w:rsidRPr="7658A15C" w:rsidR="54A40924">
        <w:rPr>
          <w:rFonts w:ascii="Times New Roman" w:hAnsi="Times New Roman" w:eastAsia="Times New Roman" w:cs="Times New Roman"/>
          <w:sz w:val="22"/>
          <w:szCs w:val="22"/>
        </w:rPr>
        <w:t>, TensorFlow/</w:t>
      </w:r>
      <w:r w:rsidRPr="7658A15C" w:rsidR="54A40924">
        <w:rPr>
          <w:rFonts w:ascii="Times New Roman" w:hAnsi="Times New Roman" w:eastAsia="Times New Roman" w:cs="Times New Roman"/>
          <w:sz w:val="22"/>
          <w:szCs w:val="22"/>
        </w:rPr>
        <w:t>Keras</w:t>
      </w:r>
      <w:r w:rsidRPr="7658A15C" w:rsidR="54A40924">
        <w:rPr>
          <w:rFonts w:ascii="Times New Roman" w:hAnsi="Times New Roman" w:eastAsia="Times New Roman" w:cs="Times New Roman"/>
          <w:sz w:val="22"/>
          <w:szCs w:val="22"/>
        </w:rPr>
        <w:t xml:space="preserve">, Scikit-learn, Hugging Face Transformers, FAISS, </w:t>
      </w:r>
      <w:r w:rsidRPr="7658A15C" w:rsidR="54A40924">
        <w:rPr>
          <w:rFonts w:ascii="Times New Roman" w:hAnsi="Times New Roman" w:eastAsia="Times New Roman" w:cs="Times New Roman"/>
          <w:sz w:val="22"/>
          <w:szCs w:val="22"/>
        </w:rPr>
        <w:t>LangChain</w:t>
      </w:r>
      <w:r w:rsidRPr="7658A15C" w:rsidR="54A40924">
        <w:rPr>
          <w:rFonts w:ascii="Times New Roman" w:hAnsi="Times New Roman" w:eastAsia="Times New Roman" w:cs="Times New Roman"/>
          <w:sz w:val="22"/>
          <w:szCs w:val="22"/>
        </w:rPr>
        <w:t>-style orchestration tools.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5FD8DEDC" w14:textId="02D9C15D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54A40924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 xml:space="preserve">Vector &amp; Search: 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>FAISS, vector databases (for embeddings, similarity search, and RAG retrieval), traditional search/query engines (Presto, SQL-based search).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47BDFC03" w14:textId="3BFA9438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54A40924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Data &amp; Pipelines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>: Apache Spark (batch &amp; streaming), Flink, Kafka, Airflow, Presto, Python data pipelines (pandas, NumPy).</w:t>
      </w:r>
    </w:p>
    <w:p w:rsidR="009424FD" w:rsidP="7658A15C" w:rsidRDefault="009424FD" w14:paraId="20EDE4A1" w14:textId="47AA0F59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54A40924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 xml:space="preserve">Cloud &amp; AI Services: 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>AWS (SageMaker, EMR, S3, Lambda), Azure (Azure ML, GovCloud), GCP (AI/ML services), large internal AI clusters.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5EC57334" w14:textId="57C1CADE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54A40924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>MLOps</w:t>
      </w:r>
      <w:r w:rsidRPr="7658A15C" w:rsidR="54A40924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 xml:space="preserve"> &amp; Ops: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>MLflow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 xml:space="preserve">, TensorFlow Serving, 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>TorchServe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>, feature stores, monitoring dashboards, A/B testing / experimentation platforms, CI/CD tools.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66981C23" w14:textId="74EDFE30">
      <w:pPr>
        <w:pStyle w:val="ListParagraph"/>
        <w:numPr>
          <w:ilvl w:val="0"/>
          <w:numId w:val="17"/>
        </w:numPr>
        <w:spacing w:after="0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54A40924">
        <w:rPr>
          <w:rFonts w:ascii="Times New Roman" w:hAnsi="Times New Roman" w:eastAsia="Times New Roman" w:cs="Times New Roman"/>
          <w:b w:val="1"/>
          <w:bCs w:val="1"/>
          <w:noProof w:val="0"/>
          <w:lang w:val="en-IN"/>
        </w:rPr>
        <w:t xml:space="preserve">DevOps &amp; Execution: </w:t>
      </w:r>
      <w:r w:rsidRPr="7658A15C" w:rsidR="54A40924">
        <w:rPr>
          <w:rFonts w:ascii="Times New Roman" w:hAnsi="Times New Roman" w:eastAsia="Times New Roman" w:cs="Times New Roman"/>
          <w:noProof w:val="0"/>
          <w:lang w:val="en-IN"/>
        </w:rPr>
        <w:t>Docker, Kubernetes, Git-based workflows, microservices for model/LLM APIs.</w:t>
      </w:r>
    </w:p>
    <w:p w:rsidR="7B377D40" w:rsidP="7658A15C" w:rsidRDefault="7B377D40" w14:paraId="47BA1965" w14:textId="37749D24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eastAsia="Times New Roman" w:cs="Times New Roman"/>
          <w:noProof w:val="0"/>
          <w:lang w:val="en-IN"/>
        </w:rPr>
      </w:pPr>
    </w:p>
    <w:p w:rsidR="009424FD" w:rsidP="7658A15C" w:rsidRDefault="009424FD" w14:paraId="52C52E2F" w14:textId="77777777">
      <w:pPr>
        <w:shd w:val="clear" w:color="auto" w:fill="D9D9D9" w:themeFill="background1" w:themeFillShade="D9"/>
        <w:spacing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WORK EXPERIENCE: </w:t>
      </w:r>
    </w:p>
    <w:p w:rsidR="00642412" w:rsidP="7658A15C" w:rsidRDefault="009424FD" w14:paraId="34712DFA" w14:textId="77777777">
      <w:pPr>
        <w:spacing w:line="276" w:lineRule="auto"/>
        <w:ind w:left="333"/>
        <w:rPr>
          <w:rFonts w:ascii="Times New Roman" w:hAnsi="Times New Roman" w:eastAsia="Times New Roman" w:cs="Times New Roman"/>
        </w:rPr>
      </w:pPr>
      <w:r>
        <w:tab/>
      </w:r>
    </w:p>
    <w:p w:rsidR="009424FD" w:rsidP="7658A15C" w:rsidRDefault="009424FD" w14:paraId="4C085E10" w14:textId="552913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38"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Client: </w:t>
      </w:r>
      <w:r w:rsidRPr="7658A15C" w:rsidR="5AAB7BD9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Meta Platforms Inc</w:t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>
        <w:tab/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</w:t>
      </w:r>
      <w:r>
        <w:tab/>
      </w:r>
      <w:r>
        <w:tab/>
      </w:r>
      <w:r>
        <w:tab/>
      </w:r>
      <w:r w:rsidRPr="7658A15C" w:rsidR="009A396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</w:t>
      </w:r>
      <w:r w:rsidRPr="7658A15C" w:rsidR="3699D99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</w:t>
      </w:r>
      <w:r w:rsidRPr="7658A15C" w:rsidR="60362C9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Nov</w:t>
      </w:r>
      <w:r w:rsidRPr="7658A15C" w:rsidR="59E18C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202</w:t>
      </w:r>
      <w:r w:rsidRPr="7658A15C" w:rsidR="1F2C08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7658A15C" w:rsidR="59E18C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658A15C" w:rsidR="3DC5D2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7658A15C" w:rsidR="133693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658A15C" w:rsidR="59E18C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Present</w:t>
      </w:r>
    </w:p>
    <w:p w:rsidR="009424FD" w:rsidP="7658A15C" w:rsidRDefault="009424FD" w14:paraId="633E9C3C" w14:textId="5F8DACF8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38" w:line="276" w:lineRule="auto"/>
        <w:ind w:left="94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Role: </w:t>
      </w:r>
      <w:r w:rsidRPr="7658A15C" w:rsidR="2545113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Senior GenAI / AI &amp; ML Engineer</w:t>
      </w:r>
    </w:p>
    <w:p w:rsidR="009424FD" w:rsidP="7658A15C" w:rsidRDefault="009424FD" w14:paraId="203BFD86" w14:textId="32CE8512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38" w:line="276" w:lineRule="auto"/>
        <w:ind w:left="0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Responsibilities:</w:t>
      </w:r>
    </w:p>
    <w:p w:rsidR="009424FD" w:rsidP="7658A15C" w:rsidRDefault="009424FD" w14:paraId="409B34C2" w14:textId="41720E8A">
      <w:pPr>
        <w:pStyle w:val="ListParagraph"/>
        <w:numPr>
          <w:ilvl w:val="0"/>
          <w:numId w:val="19"/>
        </w:numPr>
        <w:spacing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Led end‑to‑end GenAI and ML initiatives for large‑scale content recommendation, ranking, and safety, improving key engagement and quality metrics by 20–25%.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02751F09" w14:textId="1A4E38A1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Designed and deployed RAG‑based systems that combined LLMs with FAISS/vector search over internal and user‑generated content, increasing answer relevance and coverage by 30%.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7F620063" w14:textId="141B17A4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Fine‑tuned large language models (LLMs) for summarization, classification, and query understanding, boosting downstream model accuracy and relevance by 15–20%.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5DAF5AFA" w14:textId="643CBEE4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Built and optimized embedding pipelines for users, items, and content, improving similarity search quality and retrieval precision by 18–22%. </w:t>
      </w:r>
    </w:p>
    <w:p w:rsidR="009424FD" w:rsidP="7658A15C" w:rsidRDefault="009424FD" w14:paraId="23C51F42" w14:textId="7F42099F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Implemented GenAI safety and guardrails (toxicity filters, policy checks, prompt/output sanitization), reducing harmful or policy‑violating generations by 35–40%.</w:t>
      </w:r>
    </w:p>
    <w:p w:rsidR="009424FD" w:rsidP="7658A15C" w:rsidRDefault="009424FD" w14:paraId="5A9E433C" w14:textId="7E68E9BC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Developed LLM and RAG evaluation frameworks with offline metrics and online A/B tests, improving iteration speed on GenAI experiments by 30%.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138AFAB7" w14:textId="100E7C61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Architected low‑latency inference services using 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PyTorch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/TensorFlow, vector databases, and caching layers, achieving sub‑100ms p95 latency for key GenAI/ML endpoints.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05F85B3D" w14:textId="5A647C99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Built large‑scale feature and vector stores for real‑time recommendation and retrieval, increasing feature reuse and consistency across models by 40%.</w:t>
      </w:r>
    </w:p>
    <w:p w:rsidR="009424FD" w:rsidP="7658A15C" w:rsidRDefault="009424FD" w14:paraId="0884393B" w14:textId="6D94CC1B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Created and 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maintained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data and training pipelines using Spark and streaming frameworks to process billions of daily events, cutting model training data latency by 25–30%.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009424FD" w:rsidP="7658A15C" w:rsidRDefault="009424FD" w14:paraId="36EA9CF9" w14:textId="7A6C6F05">
      <w:pPr>
        <w:pStyle w:val="ListParagraph"/>
        <w:numPr>
          <w:ilvl w:val="0"/>
          <w:numId w:val="19"/>
        </w:numPr>
        <w:spacing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Collaborated with product, policy, and engineering teams to translate ambiguous GenAI use cases (assistants, content tools, creator tools) into clear requirements, roadmaps, and KPIs.</w:t>
      </w:r>
    </w:p>
    <w:p w:rsidR="33D607F9" w:rsidP="7658A15C" w:rsidRDefault="33D607F9" w14:paraId="736726C2" w14:textId="53579369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Drove ML system design for ranking and GenAI use cases, covering problem framing, data strategy, feature engineering, model selection, and deployment plans.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33D607F9" w:rsidP="7658A15C" w:rsidRDefault="33D607F9" w14:paraId="3B76208C" w14:textId="4773957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Mentored junior engineers and data scientists on LLMs, RAG architectures, and ML system design, increasing team adoption of GenAI patterns and best practices.</w:t>
      </w: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="33D607F9" w:rsidP="7658A15C" w:rsidRDefault="33D607F9" w14:paraId="7331F4ED" w14:textId="0E53BBB0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33D607F9">
        <w:rPr>
          <w:rFonts w:ascii="Times New Roman" w:hAnsi="Times New Roman" w:eastAsia="Times New Roman" w:cs="Times New Roman"/>
          <w:noProof w:val="0"/>
          <w:lang w:val="en-IN"/>
        </w:rPr>
        <w:t>Documented GenAI/ML architectures, design decisions, and experiment results to support knowledge sharing, compliance reviews, and faster onboarding of new team members.</w:t>
      </w:r>
    </w:p>
    <w:p w:rsidR="095DBAB3" w:rsidP="7658A15C" w:rsidRDefault="095DBAB3" w14:paraId="3D0F9B7F" w14:textId="45BC9C8E">
      <w:pPr>
        <w:pStyle w:val="ListParagraph"/>
        <w:ind w:left="387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</w:p>
    <w:p w:rsidR="009424FD" w:rsidP="7658A15C" w:rsidRDefault="009424FD" w14:paraId="030E7649" w14:textId="504D4BEA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38" w:line="276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Client: </w:t>
      </w:r>
      <w:r w:rsidRPr="7658A15C" w:rsidR="11BB2CF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National Institutes of Health (NIH)</w:t>
      </w:r>
      <w:r>
        <w:tab/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7658A15C" w:rsidR="0E43E88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</w:t>
      </w:r>
      <w:r w:rsidRPr="7658A15C" w:rsidR="4342F0A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</w:t>
      </w:r>
      <w:r w:rsidRPr="7658A15C" w:rsidR="017DA7F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7658A15C" w:rsidR="4342F0A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7658A15C" w:rsidR="7A2D1F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Sep 2021 to Aug 202</w:t>
      </w:r>
      <w:r w:rsidRPr="7658A15C" w:rsidR="07C618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4</w:t>
      </w:r>
    </w:p>
    <w:p w:rsidR="009424FD" w:rsidP="7658A15C" w:rsidRDefault="009424FD" w14:paraId="50EE7A40" w14:textId="5B5B0DD0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38" w:line="276" w:lineRule="auto"/>
        <w:ind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Role: </w:t>
      </w:r>
      <w:r w:rsidRPr="7658A15C" w:rsidR="745F453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GenAI &amp; ML Engineer</w:t>
      </w:r>
    </w:p>
    <w:p w:rsidR="009424FD" w:rsidP="7B377D40" w:rsidRDefault="009424FD" w14:paraId="678F6390" w14:textId="7020CBBE">
      <w:pPr>
        <w:pStyle w:val="Normal"/>
        <w:spacing w:after="0" w:line="276" w:lineRule="auto"/>
        <w:ind w:left="-10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0037C43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</w:t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Respon</w:t>
      </w:r>
      <w:r w:rsidRPr="7658A15C" w:rsidR="009424F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sibilities:</w:t>
      </w:r>
    </w:p>
    <w:p w:rsidRPr="00A653BE" w:rsidR="00856725" w:rsidP="095DBAB3" w:rsidRDefault="00856725" w14:paraId="2F1C1D53" w14:textId="69ED56FF">
      <w:pPr>
        <w:pStyle w:val="ListParagraph"/>
        <w:numPr>
          <w:ilvl w:val="0"/>
          <w:numId w:val="20"/>
        </w:numPr>
        <w:spacing w:after="0" w:line="276" w:lineRule="auto"/>
        <w:ind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7658A15C" w:rsidR="413056E6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Led end-to-end GenAI and ML solution design on clinical and public health datasets, improving model accuracy for key risk prediction and outcome tasks by 15–20%.</w:t>
      </w:r>
    </w:p>
    <w:p w:rsidRPr="00A653BE" w:rsidR="00856725" w:rsidP="095DBAB3" w:rsidRDefault="00856725" w14:paraId="203D88DC" w14:textId="3AC4E841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Built classification, regression, and survival models in Python using Scikit-learn and deep learning frameworks to 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analyze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large-scale biomedical and claims data, increasing signal-to-noise in predictions by 18%.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51EB4030" w14:textId="0BB459F3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Designed reusable data pipelines in Python and Spark for ingestion, cleaning, and feature engineering on EHR, registry, and survey data, reducing data preparation time by 30–35%.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6E36AF0D" w14:textId="488CEE8B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Applied transformer-based NLP to biomedical literature and clinical notes for entity extraction, similarity scoring, and document classification, boosting relevant document retrieval rates by 20%.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121A0F63" w14:textId="105619F6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Developed embedding-based search and clustering for research documents and study artifacts, cutting manual literature review effort for research teams by 25–30%. </w:t>
      </w:r>
    </w:p>
    <w:p w:rsidRPr="00A653BE" w:rsidR="00856725" w:rsidP="095DBAB3" w:rsidRDefault="00856725" w14:paraId="732B45D1" w14:textId="2585B35B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Implemented RAG-style retrieval components (embeddings + search over internal corpora) to support evidence lookup and cohort exploration, reducing time to find comparable cases by 30%.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250C3E78" w14:textId="0765520B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Engineered longitudinal and clinical features (event timelines, comorbidity scores, lab trends) that improved model stability and calibration across cohorts by 15%.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004766A8" w14:textId="20212966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Standardized data quality checks and validation rules, lowering missing or inconsistent data issues by 25% across multiple datasets.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4FB82A5F" w14:textId="014F1B11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Created evaluation frameworks for ML and GenAI models, including cross-validation, calibration curves, and subgroup analysis, improving trust and adoption among clinical stakeholders by 20%.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4F5E668A" w14:textId="45DF83F6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Automated recurring analytical workflows with parameterized notebooks and scripts, reducing manual analysis and reporting time by 40%.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33E3C203" w14:textId="1E62E7F9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Built dashboards and visualizations to present model outputs, risk scores, and cohort statistics to clinicians and policy teams, increasing usage of analytical tools by 25%.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765794E9" w14:textId="7381638C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Worked closely with clinicians, epidemiologists, and bioinformaticians to translate research questions into well-defined GenAI/ML problem statements, clear success metrics, and deployment plans.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465DC613" w14:textId="18EC416E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Documented models, feature definitions, and analytical workflows in a reproducible, audit-ready format, reducing onboarding time for new team members by 30%.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</w:t>
      </w:r>
    </w:p>
    <w:p w:rsidRPr="00A653BE" w:rsidR="00856725" w:rsidP="095DBAB3" w:rsidRDefault="00856725" w14:paraId="61B6FA4D" w14:textId="7875F03E">
      <w:pPr>
        <w:pStyle w:val="ListParagraph"/>
        <w:numPr>
          <w:ilvl w:val="0"/>
          <w:numId w:val="20"/>
        </w:numPr>
        <w:spacing w:after="0" w:line="276" w:lineRule="auto"/>
        <w:ind/>
        <w:rPr>
          <w:rFonts w:ascii="Times New Roman" w:hAnsi="Times New Roman" w:eastAsia="Times New Roman" w:cs="Times New Roman"/>
          <w:noProof w:val="0"/>
          <w:lang w:val="en-IN"/>
        </w:rPr>
      </w:pP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Collaborated with infrastructure and data management teams to 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>optimize</w:t>
      </w:r>
      <w:r w:rsidRPr="7658A15C" w:rsidR="413056E6">
        <w:rPr>
          <w:rFonts w:ascii="Times New Roman" w:hAnsi="Times New Roman" w:eastAsia="Times New Roman" w:cs="Times New Roman"/>
          <w:noProof w:val="0"/>
          <w:lang w:val="en-IN"/>
        </w:rPr>
        <w:t xml:space="preserve"> storage and compute usage for GenAI/ML workloads, improving pipeline runtime and resource efficiency by 20–25%.</w:t>
      </w:r>
    </w:p>
    <w:p w:rsidR="00A65B94" w:rsidP="095DBAB3" w:rsidRDefault="00A65B94" w14:paraId="5D580851" w14:textId="77777777">
      <w:pPr>
        <w:tabs>
          <w:tab w:val="center" w:pos="7617"/>
        </w:tabs>
        <w:spacing w:after="0"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Pr="00856725" w:rsidR="00856725" w:rsidP="095DBAB3" w:rsidRDefault="00856725" w14:paraId="492B1E83" w14:textId="3D8E5D95">
      <w:pPr>
        <w:pStyle w:val="Normal"/>
        <w:tabs>
          <w:tab w:val="center" w:pos="7617"/>
        </w:tabs>
        <w:spacing w:after="0"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</w:pPr>
      <w:r w:rsidRPr="7658A15C" w:rsidR="0085672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Client: </w:t>
      </w:r>
      <w:r w:rsidRPr="7658A15C" w:rsidR="7549A25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Bank of </w:t>
      </w:r>
      <w:r w:rsidRPr="7658A15C" w:rsidR="05A8DBEF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America</w:t>
      </w:r>
      <w:r>
        <w:tab/>
      </w:r>
      <w:r w:rsidRPr="7658A15C" w:rsidR="5FDBE48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</w:t>
      </w:r>
      <w:r w:rsidRPr="7658A15C" w:rsidR="3784B5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Jun 2019 to Aug 2021</w:t>
      </w:r>
    </w:p>
    <w:p w:rsidR="009424FD" w:rsidP="095DBAB3" w:rsidRDefault="009424FD" w14:paraId="3C49B3BF" w14:textId="21D48EBC">
      <w:pPr>
        <w:spacing w:line="276" w:lineRule="auto"/>
        <w:ind w:left="333"/>
        <w:rPr>
          <w:rFonts w:ascii="Times New Roman" w:hAnsi="Times New Roman" w:eastAsia="Times New Roman" w:cs="Times New Roman"/>
          <w:b w:val="1"/>
          <w:bCs w:val="1"/>
        </w:rPr>
      </w:pPr>
      <w:r w:rsidRPr="7658A15C" w:rsidR="3784B51D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Role: AI / ML Engineer</w:t>
      </w:r>
    </w:p>
    <w:p w:rsidR="00856725" w:rsidP="7B377D40" w:rsidRDefault="00856725" w14:paraId="11497DCA" w14:textId="284C2012">
      <w:pPr>
        <w:pStyle w:val="Normal"/>
        <w:spacing w:after="0" w:line="276" w:lineRule="auto"/>
        <w:ind w:left="0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0085672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Responsibilities:</w:t>
      </w:r>
    </w:p>
    <w:p w:rsidR="00856725" w:rsidP="095DBAB3" w:rsidRDefault="00856725" w14:paraId="221DF46F" w14:textId="56FB3675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 xml:space="preserve">Designed and implemented machine learning models (logistic regression, random forests, gradient‑boosted trees, </w:t>
      </w:r>
      <w:r w:rsidRPr="7658A15C" w:rsidR="3F202D4D">
        <w:rPr>
          <w:rFonts w:ascii="Times New Roman" w:hAnsi="Times New Roman" w:eastAsia="Times New Roman" w:cs="Times New Roman"/>
        </w:rPr>
        <w:t>XGBoost</w:t>
      </w:r>
      <w:r w:rsidRPr="7658A15C" w:rsidR="3F202D4D">
        <w:rPr>
          <w:rFonts w:ascii="Times New Roman" w:hAnsi="Times New Roman" w:eastAsia="Times New Roman" w:cs="Times New Roman"/>
        </w:rPr>
        <w:t>/</w:t>
      </w:r>
      <w:r w:rsidRPr="7658A15C" w:rsidR="3F202D4D">
        <w:rPr>
          <w:rFonts w:ascii="Times New Roman" w:hAnsi="Times New Roman" w:eastAsia="Times New Roman" w:cs="Times New Roman"/>
        </w:rPr>
        <w:t>LightGBM</w:t>
      </w:r>
      <w:r w:rsidRPr="7658A15C" w:rsidR="3F202D4D">
        <w:rPr>
          <w:rFonts w:ascii="Times New Roman" w:hAnsi="Times New Roman" w:eastAsia="Times New Roman" w:cs="Times New Roman"/>
        </w:rPr>
        <w:t>) for fraud detection and credit risk, improving detection accuracy by 15–20%.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61FB32AC" w14:textId="5009A57C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 xml:space="preserve">Built time‑series and </w:t>
      </w:r>
      <w:r w:rsidRPr="7658A15C" w:rsidR="3F202D4D">
        <w:rPr>
          <w:rFonts w:ascii="Times New Roman" w:hAnsi="Times New Roman" w:eastAsia="Times New Roman" w:cs="Times New Roman"/>
        </w:rPr>
        <w:t>behavioral</w:t>
      </w:r>
      <w:r w:rsidRPr="7658A15C" w:rsidR="3F202D4D">
        <w:rPr>
          <w:rFonts w:ascii="Times New Roman" w:hAnsi="Times New Roman" w:eastAsia="Times New Roman" w:cs="Times New Roman"/>
        </w:rPr>
        <w:t xml:space="preserve"> models to predict delinquency, default, and early payoff, reducing portfolio losses by 8–12% through earlier risk identification.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665B1ADA" w14:textId="3521522C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>Engineered high‑value features from transactional, payment, and bureau data (</w:t>
      </w:r>
      <w:r w:rsidRPr="7658A15C" w:rsidR="3F202D4D">
        <w:rPr>
          <w:rFonts w:ascii="Times New Roman" w:hAnsi="Times New Roman" w:eastAsia="Times New Roman" w:cs="Times New Roman"/>
        </w:rPr>
        <w:t>utilization</w:t>
      </w:r>
      <w:r w:rsidRPr="7658A15C" w:rsidR="3F202D4D">
        <w:rPr>
          <w:rFonts w:ascii="Times New Roman" w:hAnsi="Times New Roman" w:eastAsia="Times New Roman" w:cs="Times New Roman"/>
        </w:rPr>
        <w:t xml:space="preserve"> ratios, payment trends, </w:t>
      </w:r>
      <w:r w:rsidRPr="7658A15C" w:rsidR="3F202D4D">
        <w:rPr>
          <w:rFonts w:ascii="Times New Roman" w:hAnsi="Times New Roman" w:eastAsia="Times New Roman" w:cs="Times New Roman"/>
        </w:rPr>
        <w:t>behavior</w:t>
      </w:r>
      <w:r w:rsidRPr="7658A15C" w:rsidR="3F202D4D">
        <w:rPr>
          <w:rFonts w:ascii="Times New Roman" w:hAnsi="Times New Roman" w:eastAsia="Times New Roman" w:cs="Times New Roman"/>
        </w:rPr>
        <w:t xml:space="preserve"> scores), increasing model discriminatory power (AUC / Gini) by 10–15%</w:t>
      </w:r>
      <w:r w:rsidRPr="7658A15C" w:rsidR="69972E8F">
        <w:rPr>
          <w:rFonts w:ascii="Times New Roman" w:hAnsi="Times New Roman" w:eastAsia="Times New Roman" w:cs="Times New Roman"/>
        </w:rPr>
        <w:t>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0AFCD14B" w14:textId="6CCF2F95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 xml:space="preserve">Developed and </w:t>
      </w:r>
      <w:r w:rsidRPr="7658A15C" w:rsidR="3F202D4D">
        <w:rPr>
          <w:rFonts w:ascii="Times New Roman" w:hAnsi="Times New Roman" w:eastAsia="Times New Roman" w:cs="Times New Roman"/>
        </w:rPr>
        <w:t>maintained</w:t>
      </w:r>
      <w:r w:rsidRPr="7658A15C" w:rsidR="3F202D4D">
        <w:rPr>
          <w:rFonts w:ascii="Times New Roman" w:hAnsi="Times New Roman" w:eastAsia="Times New Roman" w:cs="Times New Roman"/>
        </w:rPr>
        <w:t xml:space="preserve"> Python and SQL‑based training pipelines, cutting model development and retraining cycle time by 25–30%.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5EAFD9D4" w14:textId="4996F537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>Implemented batch scoring workflows on large portfolios using Spark/SQL, reducing end‑to‑end scoring latency by 30–35% and enabling fresher risk decisions</w:t>
      </w:r>
      <w:r w:rsidRPr="7658A15C" w:rsidR="21947D76">
        <w:rPr>
          <w:rFonts w:ascii="Times New Roman" w:hAnsi="Times New Roman" w:eastAsia="Times New Roman" w:cs="Times New Roman"/>
        </w:rPr>
        <w:t>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2233BC99" w14:textId="3A3F1DE5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 xml:space="preserve">Performed data analysis and quality checks (missing values, outliers, drift) that reduced data quality issues in </w:t>
      </w:r>
      <w:r w:rsidRPr="7658A15C" w:rsidR="3F202D4D">
        <w:rPr>
          <w:rFonts w:ascii="Times New Roman" w:hAnsi="Times New Roman" w:eastAsia="Times New Roman" w:cs="Times New Roman"/>
        </w:rPr>
        <w:t>modeling</w:t>
      </w:r>
      <w:r w:rsidRPr="7658A15C" w:rsidR="3F202D4D">
        <w:rPr>
          <w:rFonts w:ascii="Times New Roman" w:hAnsi="Times New Roman" w:eastAsia="Times New Roman" w:cs="Times New Roman"/>
        </w:rPr>
        <w:t xml:space="preserve"> datasets by 20–25%.</w:t>
      </w:r>
    </w:p>
    <w:p w:rsidR="00856725" w:rsidP="095DBAB3" w:rsidRDefault="00856725" w14:paraId="673AFE75" w14:textId="1D90A451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>Collaborated with risk and product teams to define cut‑off strategies, risk tiers, and policy rules based on model outputs, improving approval/decline strategies and collections efficiency.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5F5EC947" w14:textId="1074E64F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>Conducted back‑testing and scenario analysis to estimate the impact of model and strategy changes on approval rates, charge‑offs, and profitability, supporting evidence‑based decision‑making.</w:t>
      </w:r>
    </w:p>
    <w:p w:rsidR="00856725" w:rsidP="095DBAB3" w:rsidRDefault="00856725" w14:paraId="022FE7FF" w14:textId="41D8CAC7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>Built monitoring dashboards and SQL views to track model performance, stability indices, population drift, and key portfolio KPIs, reducing manual reporting effort by 30–40%.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74343554" w14:textId="44791AA5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 xml:space="preserve">Applied class imbalance techniques (oversampling, </w:t>
      </w:r>
      <w:r w:rsidRPr="7658A15C" w:rsidR="3F202D4D">
        <w:rPr>
          <w:rFonts w:ascii="Times New Roman" w:hAnsi="Times New Roman" w:eastAsia="Times New Roman" w:cs="Times New Roman"/>
        </w:rPr>
        <w:t>undersampling</w:t>
      </w:r>
      <w:r w:rsidRPr="7658A15C" w:rsidR="3F202D4D">
        <w:rPr>
          <w:rFonts w:ascii="Times New Roman" w:hAnsi="Times New Roman" w:eastAsia="Times New Roman" w:cs="Times New Roman"/>
        </w:rPr>
        <w:t xml:space="preserve">, class weights) to improve detection of rare fraud and high‑risk events without excessive false positives. </w:t>
      </w:r>
    </w:p>
    <w:p w:rsidR="00856725" w:rsidP="095DBAB3" w:rsidRDefault="00856725" w14:paraId="63BA7FB7" w14:textId="3F722154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>Used SHAP/LIME and scorecard techniques to explain model drivers to risk, compliance, and audit teams, increasing model transparency and stakeholder trust.</w:t>
      </w:r>
      <w:r w:rsidRPr="7658A15C" w:rsidR="3F202D4D">
        <w:rPr>
          <w:rFonts w:ascii="Times New Roman" w:hAnsi="Times New Roman" w:eastAsia="Times New Roman" w:cs="Times New Roman"/>
        </w:rPr>
        <w:t xml:space="preserve"> </w:t>
      </w:r>
    </w:p>
    <w:p w:rsidR="00856725" w:rsidP="095DBAB3" w:rsidRDefault="00856725" w14:paraId="1CE815E2" w14:textId="7D5CDBA6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 xml:space="preserve">Partnered with technology teams to deploy models into production scoring engines and decision services, ensuring proper versioning, performance, and rollback </w:t>
      </w:r>
      <w:r w:rsidRPr="7658A15C" w:rsidR="3F202D4D">
        <w:rPr>
          <w:rFonts w:ascii="Times New Roman" w:hAnsi="Times New Roman" w:eastAsia="Times New Roman" w:cs="Times New Roman"/>
        </w:rPr>
        <w:t>controls.</w:t>
      </w:r>
    </w:p>
    <w:p w:rsidR="00856725" w:rsidP="095DBAB3" w:rsidRDefault="00856725" w14:paraId="62C387D3" w14:textId="77D04698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>Wrote clear model documentation (data sources, feature definitions, assumptions, limitations, performance metrics) that reduced review and approval time by 20–25%.</w:t>
      </w:r>
    </w:p>
    <w:p w:rsidR="00856725" w:rsidP="095DBAB3" w:rsidRDefault="00856725" w14:paraId="5DD00B2C" w14:textId="67A32215">
      <w:pPr>
        <w:pStyle w:val="ListParagraph"/>
        <w:numPr>
          <w:ilvl w:val="0"/>
          <w:numId w:val="21"/>
        </w:numPr>
        <w:spacing w:line="276" w:lineRule="auto"/>
        <w:ind/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</w:pPr>
      <w:r w:rsidRPr="7658A15C" w:rsidR="3F202D4D">
        <w:rPr>
          <w:rFonts w:ascii="Times New Roman" w:hAnsi="Times New Roman" w:eastAsia="Times New Roman" w:cs="Times New Roman"/>
        </w:rPr>
        <w:t xml:space="preserve"> </w:t>
      </w:r>
      <w:r w:rsidRPr="7658A15C" w:rsidR="3F202D4D">
        <w:rPr>
          <w:rFonts w:ascii="Times New Roman" w:hAnsi="Times New Roman" w:eastAsia="Times New Roman" w:cs="Times New Roman"/>
        </w:rPr>
        <w:t>Provided ad‑hoc analytics support for portfolio reviews and regulatory requests by constructing targeted datasets and summaries in Python and SQL.</w:t>
      </w:r>
    </w:p>
    <w:p w:rsidRPr="00910046" w:rsidR="00946FCC" w:rsidP="095DBAB3" w:rsidRDefault="00946FCC" w14:paraId="39696EE7" w14:textId="334457FA">
      <w:pPr>
        <w:pStyle w:val="Normal"/>
        <w:spacing w:after="0" w:line="276" w:lineRule="auto"/>
        <w:ind w:left="72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Pr="00910046" w:rsidR="00946FCC" w:rsidP="095DBAB3" w:rsidRDefault="00946FCC" w14:paraId="490AE72A" w14:textId="7C93645D">
      <w:pPr>
        <w:pStyle w:val="Normal"/>
        <w:spacing w:after="0" w:line="276" w:lineRule="auto"/>
        <w:ind w:left="0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00946FC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Client:</w:t>
      </w:r>
      <w:r w:rsidRPr="7658A15C" w:rsidR="5C602A9A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Ally Financial</w:t>
      </w:r>
      <w:r>
        <w:tab/>
      </w:r>
      <w:r w:rsidRPr="7658A15C" w:rsidR="00946FC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</w:t>
      </w:r>
      <w:r w:rsidRPr="7658A15C" w:rsidR="00946FC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</w:t>
      </w:r>
    </w:p>
    <w:p w:rsidRPr="00910046" w:rsidR="00946FCC" w:rsidP="095DBAB3" w:rsidRDefault="00946FCC" w14:paraId="44778914" w14:textId="6A3BE366">
      <w:pPr>
        <w:pStyle w:val="Normal"/>
        <w:tabs>
          <w:tab w:val="left" w:leader="none" w:pos="720"/>
        </w:tabs>
        <w:spacing w:after="0" w:line="276" w:lineRule="auto"/>
        <w:ind w:left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658A15C" w:rsidR="16CE647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</w:t>
      </w:r>
      <w:r w:rsidRPr="7658A15C" w:rsidR="00946FC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Role: </w:t>
      </w:r>
      <w:r w:rsidRPr="7658A15C" w:rsidR="02EDCD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Data Scientist</w:t>
      </w:r>
      <w:r w:rsidRPr="7658A15C" w:rsidR="00946FC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7658A15C" w:rsidR="492B413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7658A15C" w:rsidR="492B413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</w:t>
      </w:r>
      <w:r w:rsidRPr="7658A15C" w:rsidR="492B413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                   </w:t>
      </w:r>
      <w:r w:rsidRPr="7658A15C" w:rsidR="492B41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Jun 2018 to May 2019</w:t>
      </w:r>
    </w:p>
    <w:p w:rsidR="00946FCC" w:rsidP="7B377D40" w:rsidRDefault="00946FCC" w14:paraId="41E5E33B" w14:textId="19A8D3A2">
      <w:pPr>
        <w:pStyle w:val="Normal"/>
        <w:spacing w:after="0" w:line="276" w:lineRule="auto"/>
        <w:ind w:left="0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00946FC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Responsibilities:</w:t>
      </w:r>
    </w:p>
    <w:p w:rsidR="00BF281A" w:rsidP="7658A15C" w:rsidRDefault="00BF281A" w14:paraId="1239B722" w14:textId="4F71268F">
      <w:pPr>
        <w:pStyle w:val="ListParagraph"/>
        <w:numPr>
          <w:ilvl w:val="0"/>
          <w:numId w:val="24"/>
        </w:numPr>
        <w:spacing w:after="0"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risk and portfolio analytics models for auto finance and consumer lending, focusing on delinquency, default, and prepayment behavior. </w:t>
      </w:r>
    </w:p>
    <w:p w:rsidR="00BF281A" w:rsidP="7658A15C" w:rsidRDefault="00BF281A" w14:paraId="3D827E50" w14:textId="70362D38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Built classification and time-series models in Python and Scikit-learn to predict high-risk accounts and emerging risk segments across lending portfolios. </w:t>
      </w:r>
    </w:p>
    <w:p w:rsidR="00BF281A" w:rsidP="7658A15C" w:rsidRDefault="00BF281A" w14:paraId="6D99BBB8" w14:textId="7421271F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Engineered features from transactional, payment, and bureau data, improving model separation and stability for key risk use cases. </w:t>
      </w:r>
    </w:p>
    <w:p w:rsidR="00BF281A" w:rsidP="7658A15C" w:rsidRDefault="00BF281A" w14:paraId="7C965AAE" w14:textId="2D2061D1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Implemented scorecards and risk segmentation frameworks to support underwriting, limit management, and 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collections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strategies. </w:t>
      </w:r>
    </w:p>
    <w:p w:rsidR="00BF281A" w:rsidP="7658A15C" w:rsidRDefault="00BF281A" w14:paraId="21374F98" w14:textId="1BF247EA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Partnered with risk, product, and data engineering teams to deploy models into production pipelines, 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validate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performance, and 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monitor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drift over time. </w:t>
      </w:r>
    </w:p>
    <w:p w:rsidR="00BF281A" w:rsidP="7658A15C" w:rsidRDefault="00BF281A" w14:paraId="7AC10A4A" w14:textId="7F1D3959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SQL- and Python-based analytics to support ad-hoc investigations, portfolio deep dives, and stress-testing scenarios. </w:t>
      </w:r>
    </w:p>
    <w:p w:rsidR="00BF281A" w:rsidP="7658A15C" w:rsidRDefault="00BF281A" w14:paraId="38739C9B" w14:textId="3E60D568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Produced dashboards and reports that highlighted segment-level performance, model KPIs, and recommended strategy adjustments for risk leadership. </w:t>
      </w:r>
    </w:p>
    <w:p w:rsidR="00BF281A" w:rsidP="7658A15C" w:rsidRDefault="00BF281A" w14:paraId="5C4D9C90" w14:textId="7B3CA5D0">
      <w:pPr>
        <w:pStyle w:val="ListParagraph"/>
        <w:numPr>
          <w:ilvl w:val="0"/>
          <w:numId w:val="24"/>
        </w:numPr>
        <w:spacing w:after="160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Ensured model documentation and data governance standards were met, including clear descriptions of data sources, features, assumptions, and limitations.</w:t>
      </w:r>
    </w:p>
    <w:p w:rsidR="00BF281A" w:rsidP="7658A15C" w:rsidRDefault="00BF281A" w14:paraId="28FCE892" w14:textId="51BB9600">
      <w:pPr>
        <w:pStyle w:val="ListParagraph"/>
        <w:numPr>
          <w:ilvl w:val="0"/>
          <w:numId w:val="24"/>
        </w:numPr>
        <w:spacing w:after="160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Built credit risk and delinquency models using logistic regression, decision trees, and gradient‑boosted trees to score consumer and auto finance accounts. </w:t>
      </w:r>
    </w:p>
    <w:p w:rsidR="00BF281A" w:rsidP="7658A15C" w:rsidRDefault="00BF281A" w14:paraId="019973FE" w14:textId="54433C5F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derived features such as behavior scores, 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utilization</w:t>
      </w: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ratios, and payment trends, improving model discriminatory power for high‑risk segments. </w:t>
      </w:r>
    </w:p>
    <w:p w:rsidR="00BF281A" w:rsidP="7658A15C" w:rsidRDefault="00BF281A" w14:paraId="1F2E96E6" w14:textId="50C45323">
      <w:pPr>
        <w:pStyle w:val="ListParagraph"/>
        <w:numPr>
          <w:ilvl w:val="0"/>
          <w:numId w:val="24"/>
        </w:numPr>
        <w:spacing w:after="160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champion–challenger tests to compare new models against legacy scorecards, driving measurable uplift in risk stratification</w:t>
      </w:r>
    </w:p>
    <w:p w:rsidR="00BF281A" w:rsidP="7658A15C" w:rsidRDefault="00BF281A" w14:paraId="1B3D871F" w14:textId="0290A77D">
      <w:pPr>
        <w:pStyle w:val="ListParagraph"/>
        <w:numPr>
          <w:ilvl w:val="0"/>
          <w:numId w:val="24"/>
        </w:numPr>
        <w:spacing w:after="160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Reduced default-related losses by 8–12% by deploying improved risk models and refining cut-off strategies for high-risk segments. </w:t>
      </w:r>
    </w:p>
    <w:p w:rsidR="00BF281A" w:rsidP="7658A15C" w:rsidRDefault="00BF281A" w14:paraId="339079B2" w14:textId="4C2BEC4F">
      <w:pPr>
        <w:pStyle w:val="ListParagraph"/>
        <w:numPr>
          <w:ilvl w:val="0"/>
          <w:numId w:val="24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Decreased false positives in high-risk flags by 20–25% through better feature engineering and model tuning, reducing unnecessary manual reviews. </w:t>
      </w:r>
    </w:p>
    <w:p w:rsidR="00BF281A" w:rsidP="7658A15C" w:rsidRDefault="00BF281A" w14:paraId="23A373F6" w14:textId="43F08B49">
      <w:pPr>
        <w:pStyle w:val="ListParagraph"/>
        <w:numPr>
          <w:ilvl w:val="0"/>
          <w:numId w:val="24"/>
        </w:numPr>
        <w:spacing w:after="160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58A15C" w:rsidR="3A42E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Improved portfolio risk stratification accuracy by 15–20% using enhanced segmentation and champion–challenger testing for new models</w:t>
      </w:r>
      <w:r w:rsidRPr="7658A15C" w:rsidR="35E45A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BF281A" w:rsidP="7658A15C" w:rsidRDefault="00BF281A" w14:paraId="156BC30C" w14:textId="422D699C">
      <w:pPr>
        <w:pStyle w:val="ListParagraph"/>
        <w:spacing w:after="160" w:line="259" w:lineRule="auto"/>
        <w:ind w:left="45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BF281A" w:rsidP="095DBAB3" w:rsidRDefault="00BF281A" w14:paraId="01363F65" w14:textId="2B6C205D">
      <w:pPr>
        <w:pStyle w:val="Normal"/>
        <w:spacing w:after="0" w:line="276" w:lineRule="auto"/>
        <w:ind w:left="0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35E45AC4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</w:t>
      </w:r>
      <w:r w:rsidRPr="7658A15C" w:rsidR="3A42E3D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Client: </w:t>
      </w:r>
      <w:r w:rsidRPr="7658A15C" w:rsidR="3A42E3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Affine</w:t>
      </w:r>
      <w:r w:rsidRPr="7658A15C" w:rsidR="3A42E3D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</w:t>
      </w:r>
    </w:p>
    <w:p w:rsidR="00BF281A" w:rsidP="095DBAB3" w:rsidRDefault="00BF281A" w14:paraId="17A62560" w14:textId="2CB05E6B">
      <w:pPr>
        <w:pStyle w:val="Normal"/>
        <w:spacing w:after="0" w:line="276" w:lineRule="auto"/>
        <w:ind w:left="94" w:hanging="0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658A15C" w:rsidR="3A42E3D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Role: </w:t>
      </w:r>
      <w:r w:rsidRPr="7658A15C" w:rsidR="3A42E3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Analyst, Associate</w:t>
      </w:r>
      <w:r w:rsidRPr="7658A15C" w:rsidR="3A42E3D5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                                                 </w:t>
      </w:r>
      <w:r w:rsidRPr="7658A15C" w:rsidR="4E24009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                </w:t>
      </w:r>
      <w:r w:rsidRPr="7658A15C" w:rsidR="781FE23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      </w:t>
      </w:r>
      <w:r w:rsidRPr="7658A15C" w:rsidR="4E24009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</w:t>
      </w:r>
      <w:r w:rsidRPr="7658A15C" w:rsidR="4E2400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Aug 2013 to Oct 2016</w:t>
      </w:r>
    </w:p>
    <w:p w:rsidR="00BF281A" w:rsidP="7B377D40" w:rsidRDefault="00BF281A" w14:paraId="57508B18" w14:textId="412DB084">
      <w:pPr>
        <w:pStyle w:val="Normal"/>
        <w:tabs>
          <w:tab w:val="left" w:leader="none" w:pos="720"/>
        </w:tabs>
        <w:spacing w:after="0" w:line="276" w:lineRule="auto"/>
        <w:ind w:left="-333" w:hanging="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7658A15C" w:rsidR="270355A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</w:t>
      </w:r>
      <w:r w:rsidRPr="7658A15C" w:rsidR="4E24009A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Responsibilities:</w:t>
      </w:r>
    </w:p>
    <w:p w:rsidR="00BF281A" w:rsidP="7658A15C" w:rsidRDefault="00BF281A" w14:paraId="65523FA8" w14:textId="3FBE2AE2">
      <w:pPr>
        <w:pStyle w:val="ListParagraph"/>
        <w:numPr>
          <w:ilvl w:val="0"/>
          <w:numId w:val="25"/>
        </w:numPr>
        <w:spacing w:after="0"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Delivered analytics consulting for retail and manufacturing clients focused on demand forecasting, segmentation, and campaign performance.</w:t>
      </w:r>
    </w:p>
    <w:p w:rsidR="00BF281A" w:rsidP="7658A15C" w:rsidRDefault="00BF281A" w14:paraId="7BE42F19" w14:textId="0ECD6A8E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Built regression, clustering, and ARIMA-based time-series models to 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optimize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inventory and improve forecast accuracy.</w:t>
      </w:r>
    </w:p>
    <w:p w:rsidR="00BF281A" w:rsidP="7658A15C" w:rsidRDefault="00BF281A" w14:paraId="1F6B0510" w14:textId="2878246C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Conducted statistical analysis and hypothesis testing to quantify the impact of marketing and operational changes.</w:t>
      </w:r>
    </w:p>
    <w:p w:rsidR="00BF281A" w:rsidP="7658A15C" w:rsidRDefault="00BF281A" w14:paraId="2CABD28E" w14:textId="0AA6145F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ETL workflows and data preparation using R, Python, SQL, and scripting tools.</w:t>
      </w:r>
    </w:p>
    <w:p w:rsidR="00BF281A" w:rsidP="7658A15C" w:rsidRDefault="00BF281A" w14:paraId="0A5DB532" w14:textId="4F0D1EC2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Improved </w:t>
      </w:r>
      <w:r w:rsidRPr="7658A15C" w:rsidR="4E2400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forecast accuracy by 20%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retail and manufacturing clients using regression, clustering, and ARIMA-based models.</w:t>
      </w:r>
    </w:p>
    <w:p w:rsidR="00BF281A" w:rsidP="7658A15C" w:rsidRDefault="00BF281A" w14:paraId="5BA29A24" w14:textId="0F91B278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Reduced </w:t>
      </w:r>
      <w:r w:rsidRPr="7658A15C" w:rsidR="4E2400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report generation time by 30%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by automating ETL and dashboard refresh workflows.</w:t>
      </w:r>
    </w:p>
    <w:p w:rsidR="00BF281A" w:rsidP="7658A15C" w:rsidRDefault="00BF281A" w14:paraId="27640970" w14:textId="42F088C4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 Tableau dashboards and BI reports to communicate findings and support executive decision-making.</w:t>
      </w:r>
    </w:p>
    <w:p w:rsidR="00BF281A" w:rsidP="7658A15C" w:rsidRDefault="00BF281A" w14:paraId="49B2E85F" w14:textId="037EBC7B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Educated clients on analytics value, translating technical results into clear business narratives and recommendations.</w:t>
      </w:r>
    </w:p>
    <w:p w:rsidR="00BF281A" w:rsidP="7658A15C" w:rsidRDefault="00BF281A" w14:paraId="6D1D79C6" w14:textId="200C3C7E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Collaborated with cross-functional client teams (sales, operations, finance) to translate vague business questions into well-defined analytical use cases and measurable KPIs.</w:t>
      </w:r>
    </w:p>
    <w:p w:rsidR="00BF281A" w:rsidP="7658A15C" w:rsidRDefault="00BF281A" w14:paraId="6624C4D6" w14:textId="470CBABC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Designed and executed data discovery workshops with client stakeholders to 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high-impact analytics opportunities and prioritize use cases for implementation.</w:t>
      </w:r>
    </w:p>
    <w:p w:rsidR="00BF281A" w:rsidP="7658A15C" w:rsidRDefault="00BF281A" w14:paraId="2E6B9E4D" w14:textId="0CD6CAC2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Built prototype analytics solutions and proof-of-concept models to quickly 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validate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feasibility and potential ROI before full-scale deployment.</w:t>
      </w:r>
    </w:p>
    <w:p w:rsidR="00BF281A" w:rsidP="7658A15C" w:rsidRDefault="00BF281A" w14:paraId="23B5847D" w14:textId="4095EF02">
      <w:pPr>
        <w:pStyle w:val="ListParagraph"/>
        <w:numPr>
          <w:ilvl w:val="0"/>
          <w:numId w:val="25"/>
        </w:numPr>
        <w:spacing w:before="240" w:beforeAutospacing="off" w:after="24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clear, story-driven presentations that 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communicated</w:t>
      </w:r>
      <w:r w:rsidRPr="7658A15C" w:rsidR="4E2400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analytical insights, trade-offs, and recommendations to senior client leadership.</w:t>
      </w:r>
    </w:p>
    <w:sectPr w:rsidRPr="00856725" w:rsidR="004409F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5e44f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9d1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5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7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9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1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3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5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7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9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1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a063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497c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179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4ef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add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6c5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f59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8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2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4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6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8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0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2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4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a12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850119"/>
    <w:multiLevelType w:val="hybridMultilevel"/>
    <w:tmpl w:val="99F4B5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05328A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A128CD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9E4F4A"/>
    <w:multiLevelType w:val="hybridMultilevel"/>
    <w:tmpl w:val="4A480D4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C641C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92110E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811BE4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9637554"/>
    <w:multiLevelType w:val="multilevel"/>
    <w:tmpl w:val="AE6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4EA3B34"/>
    <w:multiLevelType w:val="multilevel"/>
    <w:tmpl w:val="EEA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BBF4CFB"/>
    <w:multiLevelType w:val="multilevel"/>
    <w:tmpl w:val="115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1144F55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896FA7"/>
    <w:multiLevelType w:val="hybridMultilevel"/>
    <w:tmpl w:val="4F40C65C"/>
    <w:lvl w:ilvl="0" w:tplc="40090001">
      <w:start w:val="1"/>
      <w:numFmt w:val="bullet"/>
      <w:lvlText w:val=""/>
      <w:lvlJc w:val="left"/>
      <w:pPr>
        <w:ind w:left="814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hint="default" w:ascii="Wingdings" w:hAnsi="Wingdings"/>
      </w:rPr>
    </w:lvl>
  </w:abstractNum>
  <w:abstractNum w:abstractNumId="12" w15:restartNumberingAfterBreak="0">
    <w:nsid w:val="48C578D8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4C37815"/>
    <w:multiLevelType w:val="multilevel"/>
    <w:tmpl w:val="01B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54D53E4"/>
    <w:multiLevelType w:val="multilevel"/>
    <w:tmpl w:val="139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868760406">
    <w:abstractNumId w:val="9"/>
  </w:num>
  <w:num w:numId="2" w16cid:durableId="293566636">
    <w:abstractNumId w:val="3"/>
  </w:num>
  <w:num w:numId="3" w16cid:durableId="617376270">
    <w:abstractNumId w:val="5"/>
  </w:num>
  <w:num w:numId="4" w16cid:durableId="1114903721">
    <w:abstractNumId w:val="11"/>
  </w:num>
  <w:num w:numId="5" w16cid:durableId="772555552">
    <w:abstractNumId w:val="13"/>
  </w:num>
  <w:num w:numId="6" w16cid:durableId="1019552451">
    <w:abstractNumId w:val="12"/>
  </w:num>
  <w:num w:numId="7" w16cid:durableId="2079595278">
    <w:abstractNumId w:val="4"/>
  </w:num>
  <w:num w:numId="8" w16cid:durableId="176582044">
    <w:abstractNumId w:val="10"/>
  </w:num>
  <w:num w:numId="9" w16cid:durableId="765929070">
    <w:abstractNumId w:val="2"/>
  </w:num>
  <w:num w:numId="10" w16cid:durableId="249781329">
    <w:abstractNumId w:val="1"/>
  </w:num>
  <w:num w:numId="11" w16cid:durableId="52854035">
    <w:abstractNumId w:val="6"/>
  </w:num>
  <w:num w:numId="12" w16cid:durableId="1323697425">
    <w:abstractNumId w:val="0"/>
  </w:num>
  <w:num w:numId="13" w16cid:durableId="1955167463">
    <w:abstractNumId w:val="14"/>
  </w:num>
  <w:num w:numId="14" w16cid:durableId="1906646376">
    <w:abstractNumId w:val="7"/>
  </w:num>
  <w:num w:numId="15" w16cid:durableId="126677246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FD"/>
    <w:rsid w:val="000F7B22"/>
    <w:rsid w:val="00173DAC"/>
    <w:rsid w:val="001B4A57"/>
    <w:rsid w:val="0021317D"/>
    <w:rsid w:val="00252D40"/>
    <w:rsid w:val="00275E9A"/>
    <w:rsid w:val="002A54FC"/>
    <w:rsid w:val="00314A39"/>
    <w:rsid w:val="0037C438"/>
    <w:rsid w:val="003A1532"/>
    <w:rsid w:val="003C34F4"/>
    <w:rsid w:val="004409F1"/>
    <w:rsid w:val="00642412"/>
    <w:rsid w:val="00665026"/>
    <w:rsid w:val="006901F6"/>
    <w:rsid w:val="0074674E"/>
    <w:rsid w:val="00775927"/>
    <w:rsid w:val="007D6BBA"/>
    <w:rsid w:val="007F7F65"/>
    <w:rsid w:val="008501AE"/>
    <w:rsid w:val="00856725"/>
    <w:rsid w:val="008B780B"/>
    <w:rsid w:val="00927B2E"/>
    <w:rsid w:val="009424FD"/>
    <w:rsid w:val="00946FCC"/>
    <w:rsid w:val="00951796"/>
    <w:rsid w:val="009A396C"/>
    <w:rsid w:val="009C4D74"/>
    <w:rsid w:val="009D3679"/>
    <w:rsid w:val="00A65B94"/>
    <w:rsid w:val="00B77706"/>
    <w:rsid w:val="00BF281A"/>
    <w:rsid w:val="00C24FC8"/>
    <w:rsid w:val="00C55801"/>
    <w:rsid w:val="00CE77F7"/>
    <w:rsid w:val="00D32503"/>
    <w:rsid w:val="00D613D9"/>
    <w:rsid w:val="00D74DC6"/>
    <w:rsid w:val="00DF53C1"/>
    <w:rsid w:val="00E31C98"/>
    <w:rsid w:val="00E460EE"/>
    <w:rsid w:val="00E84733"/>
    <w:rsid w:val="00F32D4F"/>
    <w:rsid w:val="00F547AC"/>
    <w:rsid w:val="00F65258"/>
    <w:rsid w:val="00F95AF3"/>
    <w:rsid w:val="00FA3148"/>
    <w:rsid w:val="017DA7FE"/>
    <w:rsid w:val="02C65FF8"/>
    <w:rsid w:val="02CECAD0"/>
    <w:rsid w:val="02EDCD0A"/>
    <w:rsid w:val="0423FE51"/>
    <w:rsid w:val="05A8DBEF"/>
    <w:rsid w:val="060A518E"/>
    <w:rsid w:val="06187143"/>
    <w:rsid w:val="079B3C2F"/>
    <w:rsid w:val="07C61856"/>
    <w:rsid w:val="095DBAB3"/>
    <w:rsid w:val="0A31E6B6"/>
    <w:rsid w:val="0AD0E1F5"/>
    <w:rsid w:val="0CE630A7"/>
    <w:rsid w:val="0DBFF107"/>
    <w:rsid w:val="0E43E88E"/>
    <w:rsid w:val="11BB2CF7"/>
    <w:rsid w:val="123881A9"/>
    <w:rsid w:val="13369387"/>
    <w:rsid w:val="16CE6475"/>
    <w:rsid w:val="1ADF1C9F"/>
    <w:rsid w:val="1F2C08EB"/>
    <w:rsid w:val="1F4ED1EB"/>
    <w:rsid w:val="1FD5DBE7"/>
    <w:rsid w:val="204B28B5"/>
    <w:rsid w:val="21947D76"/>
    <w:rsid w:val="25451133"/>
    <w:rsid w:val="263237BA"/>
    <w:rsid w:val="270355A5"/>
    <w:rsid w:val="28B8B97D"/>
    <w:rsid w:val="29519629"/>
    <w:rsid w:val="29E21796"/>
    <w:rsid w:val="33D607F9"/>
    <w:rsid w:val="34FE083A"/>
    <w:rsid w:val="35CC1C53"/>
    <w:rsid w:val="35E45AC4"/>
    <w:rsid w:val="360A5ADA"/>
    <w:rsid w:val="3699D996"/>
    <w:rsid w:val="3738B3FD"/>
    <w:rsid w:val="3784B51D"/>
    <w:rsid w:val="37EA8A1B"/>
    <w:rsid w:val="3A42E3D5"/>
    <w:rsid w:val="3A8620AB"/>
    <w:rsid w:val="3B902FFD"/>
    <w:rsid w:val="3D057E84"/>
    <w:rsid w:val="3DC5D2BB"/>
    <w:rsid w:val="3DD01633"/>
    <w:rsid w:val="3F202D4D"/>
    <w:rsid w:val="40E63B1A"/>
    <w:rsid w:val="413056E6"/>
    <w:rsid w:val="4342F0A8"/>
    <w:rsid w:val="4418770F"/>
    <w:rsid w:val="45588DFC"/>
    <w:rsid w:val="45DE769D"/>
    <w:rsid w:val="4877487E"/>
    <w:rsid w:val="492B413B"/>
    <w:rsid w:val="4A58257E"/>
    <w:rsid w:val="4D1A45DF"/>
    <w:rsid w:val="4E24009A"/>
    <w:rsid w:val="4E34C472"/>
    <w:rsid w:val="54A40924"/>
    <w:rsid w:val="54B650C8"/>
    <w:rsid w:val="55378492"/>
    <w:rsid w:val="58962203"/>
    <w:rsid w:val="5904780D"/>
    <w:rsid w:val="59E18C0A"/>
    <w:rsid w:val="5AAB7BD9"/>
    <w:rsid w:val="5BE018F3"/>
    <w:rsid w:val="5C602A9A"/>
    <w:rsid w:val="5D975372"/>
    <w:rsid w:val="5E091878"/>
    <w:rsid w:val="5FDBE484"/>
    <w:rsid w:val="60362C90"/>
    <w:rsid w:val="622D4E68"/>
    <w:rsid w:val="63AD4272"/>
    <w:rsid w:val="6648DBE4"/>
    <w:rsid w:val="6815CC32"/>
    <w:rsid w:val="69972E8F"/>
    <w:rsid w:val="6F11F841"/>
    <w:rsid w:val="71103FB2"/>
    <w:rsid w:val="745F453E"/>
    <w:rsid w:val="7549A25C"/>
    <w:rsid w:val="7559FAD1"/>
    <w:rsid w:val="75993995"/>
    <w:rsid w:val="75A0C9D5"/>
    <w:rsid w:val="7658A15C"/>
    <w:rsid w:val="77D18D95"/>
    <w:rsid w:val="781FE237"/>
    <w:rsid w:val="7828E6B3"/>
    <w:rsid w:val="78E34E32"/>
    <w:rsid w:val="7906B883"/>
    <w:rsid w:val="79F1E0D7"/>
    <w:rsid w:val="7A2D1F9A"/>
    <w:rsid w:val="7A751F2F"/>
    <w:rsid w:val="7B377D40"/>
    <w:rsid w:val="7B51C04D"/>
    <w:rsid w:val="7C008171"/>
    <w:rsid w:val="7D983A1A"/>
    <w:rsid w:val="7E8DBB43"/>
    <w:rsid w:val="7F67552F"/>
    <w:rsid w:val="7F87A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34AEA"/>
  <w15:chartTrackingRefBased/>
  <w15:docId w15:val="{7D4BE2A1-EAED-4F9B-AF59-40DD11E266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24FD"/>
    <w:pPr>
      <w:spacing w:after="5" w:line="248" w:lineRule="auto"/>
      <w:ind w:left="427" w:hanging="333"/>
    </w:pPr>
    <w:rPr>
      <w:rFonts w:ascii="Times New Roman" w:hAnsi="Times New Roman" w:eastAsia="Times New Roman" w:cs="Times New Roman"/>
      <w:color w:val="000000"/>
      <w:sz w:val="23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4F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F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24F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424F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424F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424F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424F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424F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424F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424F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42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F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424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FD"/>
    <w:pPr>
      <w:numPr>
        <w:ilvl w:val="1"/>
      </w:numPr>
      <w:ind w:left="427" w:hanging="33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42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F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42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F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2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4F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24FD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Lakshman Tenali</dc:creator>
  <keywords/>
  <dc:description/>
  <lastModifiedBy>jyothika nethikunta</lastModifiedBy>
  <revision>5</revision>
  <dcterms:created xsi:type="dcterms:W3CDTF">2025-10-27T16:57:00.0000000Z</dcterms:created>
  <dcterms:modified xsi:type="dcterms:W3CDTF">2026-03-11T15:45:52.7500276Z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8de59ae0-03a1-4ba4-a4b4-d5252f6a24b1</vt:lpwstr>
  </property>
</Properties>
</file>