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4" w:val="single"/>
        </w:pBdr>
        <w:ind w:right="270"/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Prashanth Madishetti</w:t>
      </w:r>
    </w:p>
    <w:p w:rsidR="00000000" w:rsidDel="00000000" w:rsidP="00000000" w:rsidRDefault="00000000" w:rsidRPr="00000000" w14:paraId="00000002">
      <w:pPr>
        <w:pBdr>
          <w:bottom w:color="000000" w:space="1" w:sz="4" w:val="single"/>
        </w:pBdr>
        <w:ind w:right="270"/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+1 302-444-1912</w:t>
      </w:r>
    </w:p>
    <w:p w:rsidR="00000000" w:rsidDel="00000000" w:rsidP="00000000" w:rsidRDefault="00000000" w:rsidRPr="00000000" w14:paraId="00000003">
      <w:pPr>
        <w:pBdr>
          <w:bottom w:color="000000" w:space="1" w:sz="4" w:val="single"/>
        </w:pBdr>
        <w:ind w:right="270"/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hyperlink r:id="rId6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prashanthmadishetti8@gmail.com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4" w:val="single"/>
        </w:pBdr>
        <w:ind w:right="270"/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hyperlink r:id="rId7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https://www.linkedin.com/in/madishetti-prashanth/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ind w:right="270"/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Gen AI Engineer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270" w:firstLine="0"/>
        <w:jc w:val="both"/>
        <w:rPr>
          <w:rFonts w:ascii="Calibri" w:cs="Calibri" w:eastAsia="Calibri" w:hAnsi="Calibri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27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PROFESSIONAL SUMMARY:</w:t>
      </w:r>
    </w:p>
    <w:p w:rsidR="00000000" w:rsidDel="00000000" w:rsidP="00000000" w:rsidRDefault="00000000" w:rsidRPr="00000000" w14:paraId="00000008">
      <w:pPr>
        <w:keepNext w:val="0"/>
        <w:keepLines w:val="0"/>
        <w:numPr>
          <w:ilvl w:val="0"/>
          <w:numId w:val="5"/>
        </w:numPr>
        <w:spacing w:after="0" w:before="240" w:line="276" w:lineRule="auto"/>
        <w:ind w:left="720" w:right="27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9+ years of experience 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Generative AI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AI/ML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Data Engineering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delivering scalable AI solutions that drive innovation and enterprise efficiency.</w:t>
      </w:r>
    </w:p>
    <w:p w:rsidR="00000000" w:rsidDel="00000000" w:rsidP="00000000" w:rsidRDefault="00000000" w:rsidRPr="00000000" w14:paraId="00000009">
      <w:pPr>
        <w:keepNext w:val="0"/>
        <w:keepLines w:val="0"/>
        <w:numPr>
          <w:ilvl w:val="0"/>
          <w:numId w:val="5"/>
        </w:numPr>
        <w:spacing w:after="0" w:before="0" w:line="276" w:lineRule="auto"/>
        <w:ind w:left="720" w:right="27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Skilled in working with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LLMs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BERT, T5, LaMDA, BLOOM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) and frameworks like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LangChain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for NLP/NLG tasks, including  summarization, conversational AI, and content  generation.</w:t>
      </w:r>
    </w:p>
    <w:p w:rsidR="00000000" w:rsidDel="00000000" w:rsidP="00000000" w:rsidRDefault="00000000" w:rsidRPr="00000000" w14:paraId="0000000A">
      <w:pPr>
        <w:keepNext w:val="0"/>
        <w:keepLines w:val="0"/>
        <w:numPr>
          <w:ilvl w:val="0"/>
          <w:numId w:val="5"/>
        </w:numPr>
        <w:spacing w:after="0" w:before="0" w:line="276" w:lineRule="auto"/>
        <w:ind w:left="720" w:right="27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Experienced in building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RAG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(Retrieval-Augmented Generation) pipelines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LangChain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FAISS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Pinecone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for context-aware query answering, document summarization, and multimodal retrieval.</w:t>
      </w:r>
    </w:p>
    <w:p w:rsidR="00000000" w:rsidDel="00000000" w:rsidP="00000000" w:rsidRDefault="00000000" w:rsidRPr="00000000" w14:paraId="0000000B">
      <w:pPr>
        <w:keepNext w:val="0"/>
        <w:keepLines w:val="0"/>
        <w:numPr>
          <w:ilvl w:val="0"/>
          <w:numId w:val="5"/>
        </w:numPr>
        <w:spacing w:after="0" w:before="0" w:line="276" w:lineRule="auto"/>
        <w:ind w:left="720" w:right="27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Designed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Agentic AI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workflows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LangGraph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AutoGen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CrewAI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for multi-agent orchestration, automated evaluation, and dynamic task reasoning across LLM-based services.</w:t>
      </w:r>
    </w:p>
    <w:p w:rsidR="00000000" w:rsidDel="00000000" w:rsidP="00000000" w:rsidRDefault="00000000" w:rsidRPr="00000000" w14:paraId="0000000C">
      <w:pPr>
        <w:keepNext w:val="0"/>
        <w:keepLines w:val="0"/>
        <w:numPr>
          <w:ilvl w:val="0"/>
          <w:numId w:val="5"/>
        </w:numPr>
        <w:spacing w:after="0" w:before="0" w:line="276" w:lineRule="auto"/>
        <w:ind w:left="720" w:right="27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Proficient 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Generative AI models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including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GANs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Diffusion Models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implementing semantic search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vector databases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like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Pinecone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numPr>
          <w:ilvl w:val="0"/>
          <w:numId w:val="5"/>
        </w:numPr>
        <w:spacing w:after="0" w:before="0" w:line="276" w:lineRule="auto"/>
        <w:ind w:left="720" w:right="27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Strong expertise in deploying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AI workflows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GCP Vertex AI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Kubernetes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CI/CD pipelines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for production-grade scalability and reliability.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before="0" w:line="276" w:lineRule="auto"/>
        <w:ind w:left="720" w:right="27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Knowledgeable in advanced machine learning techniques such as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Convolutional Neural Networks (CNNs)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Recurrent Neural Networks (RNNs)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and deep learning with PyTorch and TensorFlow for predictive analytics, anomaly detection, and unstructured data processing.</w:t>
      </w:r>
    </w:p>
    <w:p w:rsidR="00000000" w:rsidDel="00000000" w:rsidP="00000000" w:rsidRDefault="00000000" w:rsidRPr="00000000" w14:paraId="0000000F">
      <w:pPr>
        <w:keepNext w:val="0"/>
        <w:keepLines w:val="0"/>
        <w:numPr>
          <w:ilvl w:val="0"/>
          <w:numId w:val="5"/>
        </w:numPr>
        <w:spacing w:after="0" w:before="0" w:line="276" w:lineRule="auto"/>
        <w:ind w:left="720" w:right="27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Experienced 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Explainable AI techniques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(SHAP, LIME) for improving model transparency, interpretability, and compliance in enterprise AI systems.</w:t>
      </w:r>
    </w:p>
    <w:p w:rsidR="00000000" w:rsidDel="00000000" w:rsidP="00000000" w:rsidRDefault="00000000" w:rsidRPr="00000000" w14:paraId="00000010">
      <w:pPr>
        <w:keepNext w:val="0"/>
        <w:keepLines w:val="0"/>
        <w:numPr>
          <w:ilvl w:val="0"/>
          <w:numId w:val="5"/>
        </w:numPr>
        <w:spacing w:after="0" w:before="0" w:line="276" w:lineRule="auto"/>
        <w:ind w:left="720" w:right="27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Skilled in building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predictive models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XGBoost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SVM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Random Forest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deep learning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with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PyTorch and TensorFlow for structured and unstructured data.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before="0" w:line="276" w:lineRule="auto"/>
        <w:ind w:left="720" w:right="27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Extensive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Python expertise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leveraging Pandas, NumPy, SciPy, Scikit-learn, Matplotlib, and Seaborn for advanced data analytics and visualization.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before="0" w:line="276" w:lineRule="auto"/>
        <w:ind w:left="720" w:right="27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Experienced 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Python-based AI/ML pipelines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integrating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PyTorch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TensorFlow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Hugging Face Transformers for building and deploying LLMs and Generative AI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before="0" w:line="276" w:lineRule="auto"/>
        <w:ind w:left="720" w:right="27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Proficient 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Python automation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using scripts to streamline data preprocessing, model training, evaluation, and deployment in GCP Vertex AI,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AWS SageMaker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Azure ML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line="276" w:lineRule="auto"/>
        <w:ind w:left="720" w:right="27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Experience in designing monitoring strategies for deployed ML models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Vertex AI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Model Monitoring and Cloud Logging.</w:t>
      </w:r>
    </w:p>
    <w:p w:rsidR="00000000" w:rsidDel="00000000" w:rsidP="00000000" w:rsidRDefault="00000000" w:rsidRPr="00000000" w14:paraId="00000015">
      <w:pPr>
        <w:keepNext w:val="0"/>
        <w:keepLines w:val="0"/>
        <w:numPr>
          <w:ilvl w:val="0"/>
          <w:numId w:val="5"/>
        </w:numPr>
        <w:spacing w:after="0" w:before="0" w:line="276" w:lineRule="auto"/>
        <w:ind w:left="720" w:right="27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Extensive experience in ETL and data engineering, designing pipelines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Apache NiFi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Airflow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Azure Data Factory (ADF)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Azure Databricks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numPr>
          <w:ilvl w:val="0"/>
          <w:numId w:val="5"/>
        </w:numPr>
        <w:spacing w:after="0" w:before="0" w:line="276" w:lineRule="auto"/>
        <w:ind w:left="720" w:right="27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Strong expertise in big data ecosystems, including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Hadoop, Spark, Hive,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real-time streaming pipelines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Kafka, Apache Beam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) for high-throughput data processing.</w:t>
      </w:r>
    </w:p>
    <w:p w:rsidR="00000000" w:rsidDel="00000000" w:rsidP="00000000" w:rsidRDefault="00000000" w:rsidRPr="00000000" w14:paraId="00000017">
      <w:pPr>
        <w:keepNext w:val="0"/>
        <w:keepLines w:val="0"/>
        <w:numPr>
          <w:ilvl w:val="0"/>
          <w:numId w:val="5"/>
        </w:numPr>
        <w:spacing w:after="0" w:before="0" w:line="276" w:lineRule="auto"/>
        <w:ind w:left="720" w:right="27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Proficient 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SQL/T-SQL development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data warehouse schema design, optimizing analytics and reporting workflows.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line="276" w:lineRule="auto"/>
        <w:ind w:left="720" w:right="27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Extensive EDA and data preprocessing experience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Python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Jupyter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to improve model accuracy and insight generation.</w:t>
      </w:r>
    </w:p>
    <w:p w:rsidR="00000000" w:rsidDel="00000000" w:rsidP="00000000" w:rsidRDefault="00000000" w:rsidRPr="00000000" w14:paraId="00000019">
      <w:pPr>
        <w:keepNext w:val="0"/>
        <w:keepLines w:val="0"/>
        <w:numPr>
          <w:ilvl w:val="0"/>
          <w:numId w:val="5"/>
        </w:numPr>
        <w:spacing w:after="0" w:before="0" w:line="276" w:lineRule="auto"/>
        <w:ind w:left="720" w:right="27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Familiarity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Hadoop components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including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HiveQL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Pig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HBase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MapReduce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for querying, processing, and statistical methods to evaluate AI impact.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numPr>
          <w:ilvl w:val="0"/>
          <w:numId w:val="5"/>
        </w:numPr>
        <w:spacing w:after="0" w:before="0" w:line="276" w:lineRule="auto"/>
        <w:ind w:left="720" w:right="27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Hands-on experience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A/B testing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experiment-driven decision-making, using conversion rate, lift analysis to optimize AI-driven business decisions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line="276" w:lineRule="auto"/>
        <w:ind w:left="720" w:right="27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Strong proficiency 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containerization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infrastructure as code Terraform,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AWS CloudFormation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for creating scalable, automated cloud-native environments.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0" w:right="270" w:firstLine="0"/>
        <w:jc w:val="both"/>
        <w:rPr>
          <w:rFonts w:ascii="Calibri" w:cs="Calibri" w:eastAsia="Calibri" w:hAnsi="Calibri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TECHNICAL SKILLS:</w:t>
      </w:r>
      <w:r w:rsidDel="00000000" w:rsidR="00000000" w:rsidRPr="00000000">
        <w:rPr>
          <w:rtl w:val="0"/>
        </w:rPr>
      </w:r>
    </w:p>
    <w:tbl>
      <w:tblPr>
        <w:tblStyle w:val="Table1"/>
        <w:tblW w:w="10620.0" w:type="dxa"/>
        <w:jc w:val="left"/>
        <w:tblInd w:w="77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880"/>
        <w:gridCol w:w="7740"/>
        <w:tblGridChange w:id="0">
          <w:tblGrid>
            <w:gridCol w:w="2880"/>
            <w:gridCol w:w="77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9a9a" w:space="0" w:sz="8" w:val="single"/>
              <w:left w:color="9a9a9a" w:space="0" w:sz="8" w:val="single"/>
              <w:bottom w:color="9a9a9a" w:space="0" w:sz="8" w:val="single"/>
              <w:right w:color="9a9a9a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360" w:lineRule="auto"/>
              <w:ind w:left="180" w:right="27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tcBorders>
              <w:top w:color="9a9a9a" w:space="0" w:sz="8" w:val="single"/>
              <w:left w:color="9a9a9a" w:space="0" w:sz="8" w:val="single"/>
              <w:bottom w:color="9a9a9a" w:space="0" w:sz="8" w:val="single"/>
              <w:right w:color="9a9a9a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360" w:lineRule="auto"/>
              <w:ind w:left="180" w:right="27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Tools &amp; Technologies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8" w:val="single"/>
              <w:left w:color="9a9a9a" w:space="0" w:sz="8" w:val="single"/>
              <w:bottom w:color="9a9a9a" w:space="0" w:sz="8" w:val="single"/>
              <w:right w:color="9a9a9a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360" w:lineRule="auto"/>
              <w:ind w:left="180" w:right="270" w:firstLine="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Generative AI &amp; NLP</w:t>
            </w:r>
          </w:p>
        </w:tc>
        <w:tc>
          <w:tcPr>
            <w:tcBorders>
              <w:top w:color="9a9a9a" w:space="0" w:sz="8" w:val="single"/>
              <w:left w:color="9a9a9a" w:space="0" w:sz="8" w:val="single"/>
              <w:bottom w:color="9a9a9a" w:space="0" w:sz="8" w:val="single"/>
              <w:right w:color="9a9a9a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360" w:lineRule="auto"/>
              <w:ind w:left="180" w:right="27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LLMs (BERT, T5, LaMDA, BLOOM), LangChain, LangGraph, AutoGen, CrewAI, LlamaIndex, RAG Pipelines, GANs, Diffusion Models, spaCy, NLTK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8" w:val="single"/>
              <w:left w:color="9a9a9a" w:space="0" w:sz="8" w:val="single"/>
              <w:bottom w:color="9a9a9a" w:space="0" w:sz="8" w:val="single"/>
              <w:right w:color="9a9a9a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360" w:lineRule="auto"/>
              <w:ind w:left="180" w:right="270" w:firstLine="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Machine Learning &amp; AI</w:t>
            </w:r>
          </w:p>
        </w:tc>
        <w:tc>
          <w:tcPr>
            <w:tcBorders>
              <w:top w:color="9a9a9a" w:space="0" w:sz="8" w:val="single"/>
              <w:left w:color="9a9a9a" w:space="0" w:sz="8" w:val="single"/>
              <w:bottom w:color="9a9a9a" w:space="0" w:sz="8" w:val="single"/>
              <w:right w:color="9a9a9a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360" w:lineRule="auto"/>
              <w:ind w:left="180" w:right="27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XGBoost, Random Forest, SVM, PyTorch, TensorFlow, Scikit-learn, AutoML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8" w:val="single"/>
              <w:left w:color="9a9a9a" w:space="0" w:sz="8" w:val="single"/>
              <w:bottom w:color="9a9a9a" w:space="0" w:sz="8" w:val="single"/>
              <w:right w:color="9a9a9a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360" w:lineRule="auto"/>
              <w:ind w:left="180" w:right="270" w:firstLine="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Explainable AI</w:t>
            </w:r>
          </w:p>
        </w:tc>
        <w:tc>
          <w:tcPr>
            <w:tcBorders>
              <w:top w:color="9a9a9a" w:space="0" w:sz="8" w:val="single"/>
              <w:left w:color="9a9a9a" w:space="0" w:sz="8" w:val="single"/>
              <w:bottom w:color="9a9a9a" w:space="0" w:sz="8" w:val="single"/>
              <w:right w:color="9a9a9a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360" w:lineRule="auto"/>
              <w:ind w:left="180" w:right="27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SHAP, LIME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8" w:val="single"/>
              <w:left w:color="9a9a9a" w:space="0" w:sz="8" w:val="single"/>
              <w:bottom w:color="9a9a9a" w:space="0" w:sz="8" w:val="single"/>
              <w:right w:color="9a9a9a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360" w:lineRule="auto"/>
              <w:ind w:left="180" w:right="270" w:firstLine="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Cloud Platforms</w:t>
            </w:r>
          </w:p>
        </w:tc>
        <w:tc>
          <w:tcPr>
            <w:tcBorders>
              <w:top w:color="9a9a9a" w:space="0" w:sz="8" w:val="single"/>
              <w:left w:color="9a9a9a" w:space="0" w:sz="8" w:val="single"/>
              <w:bottom w:color="9a9a9a" w:space="0" w:sz="8" w:val="single"/>
              <w:right w:color="9a9a9a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360" w:lineRule="auto"/>
              <w:ind w:left="180" w:right="27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GCP (Vertex AI), AWS (SageMaker), Azure (Synapse, AKS, Scale Sets)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8" w:val="single"/>
              <w:left w:color="9a9a9a" w:space="0" w:sz="8" w:val="single"/>
              <w:bottom w:color="9a9a9a" w:space="0" w:sz="8" w:val="single"/>
              <w:right w:color="9a9a9a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360" w:lineRule="auto"/>
              <w:ind w:left="180" w:right="270" w:firstLine="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Streaming &amp; Messaging</w:t>
            </w:r>
          </w:p>
        </w:tc>
        <w:tc>
          <w:tcPr>
            <w:tcBorders>
              <w:top w:color="9a9a9a" w:space="0" w:sz="8" w:val="single"/>
              <w:left w:color="9a9a9a" w:space="0" w:sz="8" w:val="single"/>
              <w:bottom w:color="9a9a9a" w:space="0" w:sz="8" w:val="single"/>
              <w:right w:color="9a9a9a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360" w:lineRule="auto"/>
              <w:ind w:left="180" w:right="27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Kafka, Apache Beam, Spark Streaming, Flume</w:t>
            </w:r>
          </w:p>
        </w:tc>
      </w:tr>
      <w:tr>
        <w:trPr>
          <w:cantSplit w:val="0"/>
          <w:trHeight w:val="193.5546875" w:hRule="atLeast"/>
          <w:tblHeader w:val="0"/>
        </w:trPr>
        <w:tc>
          <w:tcPr>
            <w:tcBorders>
              <w:top w:color="9a9a9a" w:space="0" w:sz="8" w:val="single"/>
              <w:left w:color="9a9a9a" w:space="0" w:sz="8" w:val="single"/>
              <w:bottom w:color="9a9a9a" w:space="0" w:sz="8" w:val="single"/>
              <w:right w:color="9a9a9a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360" w:lineRule="auto"/>
              <w:ind w:left="180" w:right="270" w:firstLine="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Data Engineering &amp; ETL</w:t>
            </w:r>
          </w:p>
        </w:tc>
        <w:tc>
          <w:tcPr>
            <w:tcBorders>
              <w:top w:color="9a9a9a" w:space="0" w:sz="8" w:val="single"/>
              <w:left w:color="9a9a9a" w:space="0" w:sz="8" w:val="single"/>
              <w:bottom w:color="9a9a9a" w:space="0" w:sz="8" w:val="single"/>
              <w:right w:color="9a9a9a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360" w:lineRule="auto"/>
              <w:ind w:left="180" w:right="27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Apache NiFi, Airflow, Azure Data Factory (ADF), Azure Databricks, Oozie, Sqoop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8" w:val="single"/>
              <w:left w:color="9a9a9a" w:space="0" w:sz="8" w:val="single"/>
              <w:bottom w:color="9a9a9a" w:space="0" w:sz="8" w:val="single"/>
              <w:right w:color="9a9a9a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360" w:lineRule="auto"/>
              <w:ind w:left="180" w:right="270" w:firstLine="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Big Data Ecosystems</w:t>
            </w:r>
          </w:p>
        </w:tc>
        <w:tc>
          <w:tcPr>
            <w:tcBorders>
              <w:top w:color="9a9a9a" w:space="0" w:sz="8" w:val="single"/>
              <w:left w:color="9a9a9a" w:space="0" w:sz="8" w:val="single"/>
              <w:bottom w:color="9a9a9a" w:space="0" w:sz="8" w:val="single"/>
              <w:right w:color="9a9a9a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360" w:lineRule="auto"/>
              <w:ind w:left="180" w:right="27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Hadoop, Spark, Hive, Pig, HBase, MapReduce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8" w:val="single"/>
              <w:left w:color="9a9a9a" w:space="0" w:sz="8" w:val="single"/>
              <w:bottom w:color="9a9a9a" w:space="0" w:sz="8" w:val="single"/>
              <w:right w:color="9a9a9a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360" w:lineRule="auto"/>
              <w:ind w:left="180" w:right="270" w:firstLine="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Databases &amp; Warehousing</w:t>
            </w:r>
          </w:p>
        </w:tc>
        <w:tc>
          <w:tcPr>
            <w:tcBorders>
              <w:top w:color="9a9a9a" w:space="0" w:sz="8" w:val="single"/>
              <w:left w:color="9a9a9a" w:space="0" w:sz="8" w:val="single"/>
              <w:bottom w:color="9a9a9a" w:space="0" w:sz="8" w:val="single"/>
              <w:right w:color="9a9a9a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360" w:lineRule="auto"/>
              <w:ind w:left="180" w:right="27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Snowflake, SQL Server, Azure Synapse Analytics, EDW, Pinecone (Vector DB), FAISS, Weaviate, pgvector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8" w:val="single"/>
              <w:left w:color="9a9a9a" w:space="0" w:sz="8" w:val="single"/>
              <w:bottom w:color="9a9a9a" w:space="0" w:sz="8" w:val="single"/>
              <w:right w:color="9a9a9a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360" w:lineRule="auto"/>
              <w:ind w:left="180" w:right="270" w:firstLine="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Programming Languages</w:t>
            </w:r>
          </w:p>
        </w:tc>
        <w:tc>
          <w:tcPr>
            <w:tcBorders>
              <w:top w:color="9a9a9a" w:space="0" w:sz="8" w:val="single"/>
              <w:left w:color="9a9a9a" w:space="0" w:sz="8" w:val="single"/>
              <w:bottom w:color="9a9a9a" w:space="0" w:sz="8" w:val="single"/>
              <w:right w:color="9a9a9a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360" w:lineRule="auto"/>
              <w:ind w:left="180" w:right="27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Python, R, SQL, T-SQL, Java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8" w:val="single"/>
              <w:left w:color="9a9a9a" w:space="0" w:sz="8" w:val="single"/>
              <w:bottom w:color="9a9a9a" w:space="0" w:sz="8" w:val="single"/>
              <w:right w:color="9a9a9a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360" w:lineRule="auto"/>
              <w:ind w:left="180" w:right="270" w:firstLine="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Visualization &amp; BI</w:t>
            </w:r>
          </w:p>
        </w:tc>
        <w:tc>
          <w:tcPr>
            <w:tcBorders>
              <w:top w:color="9a9a9a" w:space="0" w:sz="8" w:val="single"/>
              <w:left w:color="9a9a9a" w:space="0" w:sz="8" w:val="single"/>
              <w:bottom w:color="9a9a9a" w:space="0" w:sz="8" w:val="single"/>
              <w:right w:color="9a9a9a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360" w:lineRule="auto"/>
              <w:ind w:left="180" w:right="27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Tableau, QlikView, Python (Matplotlib, Seaborn)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8" w:val="single"/>
              <w:left w:color="9a9a9a" w:space="0" w:sz="8" w:val="single"/>
              <w:bottom w:color="9a9a9a" w:space="0" w:sz="8" w:val="single"/>
              <w:right w:color="9a9a9a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360" w:lineRule="auto"/>
              <w:ind w:left="180" w:right="270" w:firstLine="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Version Control &amp; DevOps</w:t>
            </w:r>
          </w:p>
        </w:tc>
        <w:tc>
          <w:tcPr>
            <w:tcBorders>
              <w:top w:color="9a9a9a" w:space="0" w:sz="8" w:val="single"/>
              <w:left w:color="9a9a9a" w:space="0" w:sz="8" w:val="single"/>
              <w:bottom w:color="9a9a9a" w:space="0" w:sz="8" w:val="single"/>
              <w:right w:color="9a9a9a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360" w:lineRule="auto"/>
              <w:ind w:left="180" w:right="27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Git, CI/CD, Kubernetes, Docker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8" w:val="single"/>
              <w:left w:color="9a9a9a" w:space="0" w:sz="8" w:val="single"/>
              <w:bottom w:color="9a9a9a" w:space="0" w:sz="8" w:val="single"/>
              <w:right w:color="9a9a9a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360" w:lineRule="auto"/>
              <w:ind w:left="180" w:right="270" w:firstLine="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Other Tools</w:t>
            </w:r>
          </w:p>
        </w:tc>
        <w:tc>
          <w:tcPr>
            <w:tcBorders>
              <w:top w:color="9a9a9a" w:space="0" w:sz="8" w:val="single"/>
              <w:left w:color="9a9a9a" w:space="0" w:sz="8" w:val="single"/>
              <w:bottom w:color="9a9a9a" w:space="0" w:sz="8" w:val="single"/>
              <w:right w:color="9a9a9a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360" w:lineRule="auto"/>
              <w:ind w:left="180" w:right="27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Jupyter Notebook, Hugging Face, OpenAI, Gemini, ELK Stack</w:t>
            </w:r>
          </w:p>
        </w:tc>
      </w:tr>
    </w:tbl>
    <w:p w:rsidR="00000000" w:rsidDel="00000000" w:rsidP="00000000" w:rsidRDefault="00000000" w:rsidRPr="00000000" w14:paraId="00000037">
      <w:pPr>
        <w:ind w:right="270"/>
        <w:rPr>
          <w:rFonts w:ascii="Calibri" w:cs="Calibri" w:eastAsia="Calibri" w:hAnsi="Calibri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right="270"/>
        <w:rPr>
          <w:rFonts w:ascii="Calibri" w:cs="Calibri" w:eastAsia="Calibri" w:hAnsi="Calibri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right="270"/>
        <w:rPr>
          <w:rFonts w:ascii="Calibri" w:cs="Calibri" w:eastAsia="Calibri" w:hAnsi="Calibri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u w:val="single"/>
          <w:rtl w:val="0"/>
        </w:rPr>
        <w:t xml:space="preserve">PROFESSIONAL EXPERIENCE:</w:t>
      </w:r>
    </w:p>
    <w:p w:rsidR="00000000" w:rsidDel="00000000" w:rsidP="00000000" w:rsidRDefault="00000000" w:rsidRPr="00000000" w14:paraId="0000003A">
      <w:pPr>
        <w:tabs>
          <w:tab w:val="right" w:leader="none" w:pos="10530"/>
        </w:tabs>
        <w:ind w:right="270"/>
        <w:rPr>
          <w:rFonts w:ascii="Calibri" w:cs="Calibri" w:eastAsia="Calibri" w:hAnsi="Calibri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br w:type="textWrapping"/>
        <w:t xml:space="preserve">Client: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Universal Music Group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Sep 2023 to Present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rtl w:val="0"/>
        </w:rPr>
        <w:t xml:space="preserve">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right="27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Role: Gen AI Engineer</w:t>
      </w:r>
    </w:p>
    <w:p w:rsidR="00000000" w:rsidDel="00000000" w:rsidP="00000000" w:rsidRDefault="00000000" w:rsidRPr="00000000" w14:paraId="0000003C">
      <w:pPr>
        <w:ind w:right="27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right="270"/>
        <w:rPr>
          <w:rFonts w:ascii="Calibri" w:cs="Calibri" w:eastAsia="Calibri" w:hAnsi="Calibri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u w:val="single"/>
          <w:rtl w:val="0"/>
        </w:rPr>
        <w:t xml:space="preserve">Roles &amp; Responsibilities:   </w:t>
      </w:r>
    </w:p>
    <w:p w:rsidR="00000000" w:rsidDel="00000000" w:rsidP="00000000" w:rsidRDefault="00000000" w:rsidRPr="00000000" w14:paraId="0000003E">
      <w:pPr>
        <w:ind w:right="270"/>
        <w:rPr>
          <w:rFonts w:ascii="Calibri" w:cs="Calibri" w:eastAsia="Calibri" w:hAnsi="Calibri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numPr>
          <w:ilvl w:val="0"/>
          <w:numId w:val="1"/>
        </w:numPr>
        <w:spacing w:line="276" w:lineRule="auto"/>
        <w:ind w:left="720" w:right="27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Generative AI solutions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integrating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LLMs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for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lyric generation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GANs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Diffusion Models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Python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PyTorch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for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music creation, audio enhancement, and style transfer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streamlining creative workflows for artists, producers, and content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276" w:lineRule="auto"/>
        <w:ind w:left="720" w:right="27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Implemented transformer-based models (BERT, T5) with LangChain and LLM agents to automate metadata tagging, lyric summarization, and fan engagement chatbots, improving efficiency in content delivery and retrieval workflows through RAG-enhanced context injection.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276" w:lineRule="auto"/>
        <w:ind w:left="720" w:right="27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Implemented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RAG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pipeline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LangChain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FAISS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to enable contextual lyric retrieval and enhance semantic relevance in music content discovery.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276" w:lineRule="auto"/>
        <w:ind w:left="720" w:right="27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multi-agent orchestration flows using 𝗟𝗮𝗻𝗴𝗚𝗿𝗮𝗽𝗵 and 𝗖𝗿𝗲𝘄𝗔𝗜 to coordinate LLM-based agents for music curation, metadata enrichment, and dynamic workflow automation.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before="0" w:line="276" w:lineRule="auto"/>
        <w:ind w:left="720" w:right="27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e0e0e"/>
          <w:sz w:val="22"/>
          <w:szCs w:val="22"/>
          <w:rtl w:val="0"/>
        </w:rPr>
        <w:t xml:space="preserve">Fine-tuned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0e0e"/>
          <w:sz w:val="22"/>
          <w:szCs w:val="22"/>
          <w:rtl w:val="0"/>
        </w:rPr>
        <w:t xml:space="preserve">LLMs</w:t>
      </w:r>
      <w:r w:rsidDel="00000000" w:rsidR="00000000" w:rsidRPr="00000000">
        <w:rPr>
          <w:rFonts w:ascii="Calibri" w:cs="Calibri" w:eastAsia="Calibri" w:hAnsi="Calibri"/>
          <w:color w:val="0e0e0e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0e0e"/>
          <w:sz w:val="22"/>
          <w:szCs w:val="22"/>
          <w:rtl w:val="0"/>
        </w:rPr>
        <w:t xml:space="preserve">LaMDA</w:t>
      </w:r>
      <w:r w:rsidDel="00000000" w:rsidR="00000000" w:rsidRPr="00000000">
        <w:rPr>
          <w:rFonts w:ascii="Calibri" w:cs="Calibri" w:eastAsia="Calibri" w:hAnsi="Calibri"/>
          <w:color w:val="0e0e0e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0e0e"/>
          <w:sz w:val="22"/>
          <w:szCs w:val="22"/>
          <w:rtl w:val="0"/>
        </w:rPr>
        <w:t xml:space="preserve">BLOOM</w:t>
      </w:r>
      <w:r w:rsidDel="00000000" w:rsidR="00000000" w:rsidRPr="00000000">
        <w:rPr>
          <w:rFonts w:ascii="Calibri" w:cs="Calibri" w:eastAsia="Calibri" w:hAnsi="Calibri"/>
          <w:color w:val="0e0e0e"/>
          <w:sz w:val="22"/>
          <w:szCs w:val="22"/>
          <w:rtl w:val="0"/>
        </w:rPr>
        <w:t xml:space="preserve">) to produce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0e0e"/>
          <w:sz w:val="22"/>
          <w:szCs w:val="22"/>
          <w:rtl w:val="0"/>
        </w:rPr>
        <w:t xml:space="preserve">artist biographies</w:t>
      </w:r>
      <w:r w:rsidDel="00000000" w:rsidR="00000000" w:rsidRPr="00000000">
        <w:rPr>
          <w:rFonts w:ascii="Calibri" w:cs="Calibri" w:eastAsia="Calibri" w:hAnsi="Calibri"/>
          <w:color w:val="0e0e0e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0e0e"/>
          <w:sz w:val="22"/>
          <w:szCs w:val="22"/>
          <w:rtl w:val="0"/>
        </w:rPr>
        <w:t xml:space="preserve">marketing narratives</w:t>
      </w:r>
      <w:r w:rsidDel="00000000" w:rsidR="00000000" w:rsidRPr="00000000">
        <w:rPr>
          <w:rFonts w:ascii="Calibri" w:cs="Calibri" w:eastAsia="Calibri" w:hAnsi="Calibri"/>
          <w:color w:val="0e0e0e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0e0e"/>
          <w:sz w:val="22"/>
          <w:szCs w:val="22"/>
          <w:rtl w:val="0"/>
        </w:rPr>
        <w:t xml:space="preserve">personalized fan communications</w:t>
      </w:r>
      <w:r w:rsidDel="00000000" w:rsidR="00000000" w:rsidRPr="00000000">
        <w:rPr>
          <w:rFonts w:ascii="Calibri" w:cs="Calibri" w:eastAsia="Calibri" w:hAnsi="Calibri"/>
          <w:color w:val="0e0e0e"/>
          <w:sz w:val="22"/>
          <w:szCs w:val="22"/>
          <w:rtl w:val="0"/>
        </w:rPr>
        <w:t xml:space="preserve">, enabling rapid campaign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before="0" w:line="276" w:lineRule="auto"/>
        <w:ind w:left="720" w:right="27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e0e0e"/>
          <w:sz w:val="22"/>
          <w:szCs w:val="22"/>
          <w:rtl w:val="0"/>
        </w:rPr>
        <w:t xml:space="preserve">Designed and deployed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0e0e"/>
          <w:sz w:val="22"/>
          <w:szCs w:val="22"/>
          <w:rtl w:val="0"/>
        </w:rPr>
        <w:t xml:space="preserve">semantic search pipelines</w:t>
      </w:r>
      <w:r w:rsidDel="00000000" w:rsidR="00000000" w:rsidRPr="00000000">
        <w:rPr>
          <w:rFonts w:ascii="Calibri" w:cs="Calibri" w:eastAsia="Calibri" w:hAnsi="Calibri"/>
          <w:color w:val="0e0e0e"/>
          <w:sz w:val="22"/>
          <w:szCs w:val="22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0e0e"/>
          <w:sz w:val="22"/>
          <w:szCs w:val="22"/>
          <w:rtl w:val="0"/>
        </w:rPr>
        <w:t xml:space="preserve">embeddings</w:t>
      </w:r>
      <w:r w:rsidDel="00000000" w:rsidR="00000000" w:rsidRPr="00000000">
        <w:rPr>
          <w:rFonts w:ascii="Calibri" w:cs="Calibri" w:eastAsia="Calibri" w:hAnsi="Calibri"/>
          <w:color w:val="0e0e0e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0e0e"/>
          <w:sz w:val="22"/>
          <w:szCs w:val="22"/>
          <w:rtl w:val="0"/>
        </w:rPr>
        <w:t xml:space="preserve">Pinecone</w:t>
      </w:r>
      <w:r w:rsidDel="00000000" w:rsidR="00000000" w:rsidRPr="00000000">
        <w:rPr>
          <w:rFonts w:ascii="Calibri" w:cs="Calibri" w:eastAsia="Calibri" w:hAnsi="Calibri"/>
          <w:color w:val="0e0e0e"/>
          <w:sz w:val="22"/>
          <w:szCs w:val="22"/>
          <w:rtl w:val="0"/>
        </w:rPr>
        <w:t xml:space="preserve"> for improved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0e0e"/>
          <w:sz w:val="22"/>
          <w:szCs w:val="22"/>
          <w:rtl w:val="0"/>
        </w:rPr>
        <w:t xml:space="preserve">music catalog discovery</w:t>
      </w:r>
      <w:r w:rsidDel="00000000" w:rsidR="00000000" w:rsidRPr="00000000">
        <w:rPr>
          <w:rFonts w:ascii="Calibri" w:cs="Calibri" w:eastAsia="Calibri" w:hAnsi="Calibri"/>
          <w:color w:val="0e0e0e"/>
          <w:sz w:val="22"/>
          <w:szCs w:val="22"/>
          <w:rtl w:val="0"/>
        </w:rPr>
        <w:t xml:space="preserve">, reducing retrieval times for internal and partner-facing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before="0" w:line="276" w:lineRule="auto"/>
        <w:ind w:left="720" w:right="27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e0e0e"/>
          <w:sz w:val="22"/>
          <w:szCs w:val="22"/>
          <w:rtl w:val="0"/>
        </w:rPr>
        <w:t xml:space="preserve">Architected and deployed scalable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0e0e"/>
          <w:sz w:val="22"/>
          <w:szCs w:val="22"/>
          <w:rtl w:val="0"/>
        </w:rPr>
        <w:t xml:space="preserve">Gen AI applications</w:t>
      </w:r>
      <w:r w:rsidDel="00000000" w:rsidR="00000000" w:rsidRPr="00000000">
        <w:rPr>
          <w:rFonts w:ascii="Calibri" w:cs="Calibri" w:eastAsia="Calibri" w:hAnsi="Calibri"/>
          <w:color w:val="0e0e0e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0e0e"/>
          <w:sz w:val="22"/>
          <w:szCs w:val="22"/>
          <w:rtl w:val="0"/>
        </w:rPr>
        <w:t xml:space="preserve">ML workflows</w:t>
      </w:r>
      <w:r w:rsidDel="00000000" w:rsidR="00000000" w:rsidRPr="00000000">
        <w:rPr>
          <w:rFonts w:ascii="Calibri" w:cs="Calibri" w:eastAsia="Calibri" w:hAnsi="Calibri"/>
          <w:color w:val="0e0e0e"/>
          <w:sz w:val="22"/>
          <w:szCs w:val="22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0e0e"/>
          <w:sz w:val="22"/>
          <w:szCs w:val="22"/>
          <w:rtl w:val="0"/>
        </w:rPr>
        <w:t xml:space="preserve">GCP Vertex AI</w:t>
      </w:r>
      <w:r w:rsidDel="00000000" w:rsidR="00000000" w:rsidRPr="00000000">
        <w:rPr>
          <w:rFonts w:ascii="Calibri" w:cs="Calibri" w:eastAsia="Calibri" w:hAnsi="Calibri"/>
          <w:color w:val="0e0e0e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0e0e"/>
          <w:sz w:val="22"/>
          <w:szCs w:val="22"/>
          <w:rtl w:val="0"/>
        </w:rPr>
        <w:t xml:space="preserve">Kubernetes</w:t>
      </w:r>
      <w:r w:rsidDel="00000000" w:rsidR="00000000" w:rsidRPr="00000000">
        <w:rPr>
          <w:rFonts w:ascii="Calibri" w:cs="Calibri" w:eastAsia="Calibri" w:hAnsi="Calibri"/>
          <w:color w:val="0e0e0e"/>
          <w:sz w:val="22"/>
          <w:szCs w:val="22"/>
          <w:rtl w:val="0"/>
        </w:rPr>
        <w:t xml:space="preserve">, enabling production-grade, low-latency AI services for music and media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before="0" w:line="276" w:lineRule="auto"/>
        <w:ind w:left="720" w:right="27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e0e0e"/>
          <w:sz w:val="22"/>
          <w:szCs w:val="22"/>
          <w:rtl w:val="0"/>
        </w:rPr>
        <w:t xml:space="preserve">Built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0e0e"/>
          <w:sz w:val="22"/>
          <w:szCs w:val="22"/>
          <w:rtl w:val="0"/>
        </w:rPr>
        <w:t xml:space="preserve">predictive analytics models</w:t>
      </w:r>
      <w:r w:rsidDel="00000000" w:rsidR="00000000" w:rsidRPr="00000000">
        <w:rPr>
          <w:rFonts w:ascii="Calibri" w:cs="Calibri" w:eastAsia="Calibri" w:hAnsi="Calibri"/>
          <w:color w:val="0e0e0e"/>
          <w:sz w:val="22"/>
          <w:szCs w:val="22"/>
          <w:rtl w:val="0"/>
        </w:rPr>
        <w:t xml:space="preserve"> in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0e0e"/>
          <w:sz w:val="22"/>
          <w:szCs w:val="22"/>
          <w:rtl w:val="0"/>
        </w:rPr>
        <w:t xml:space="preserve">Python</w:t>
      </w:r>
      <w:r w:rsidDel="00000000" w:rsidR="00000000" w:rsidRPr="00000000">
        <w:rPr>
          <w:rFonts w:ascii="Calibri" w:cs="Calibri" w:eastAsia="Calibri" w:hAnsi="Calibri"/>
          <w:color w:val="0e0e0e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0e0e"/>
          <w:sz w:val="22"/>
          <w:szCs w:val="22"/>
          <w:rtl w:val="0"/>
        </w:rPr>
        <w:t xml:space="preserve">PyTorch</w:t>
      </w:r>
      <w:r w:rsidDel="00000000" w:rsidR="00000000" w:rsidRPr="00000000">
        <w:rPr>
          <w:rFonts w:ascii="Calibri" w:cs="Calibri" w:eastAsia="Calibri" w:hAnsi="Calibri"/>
          <w:color w:val="0e0e0e"/>
          <w:sz w:val="22"/>
          <w:szCs w:val="22"/>
          <w:rtl w:val="0"/>
        </w:rPr>
        <w:t xml:space="preserve"> to forecast streaming trends, optimize release schedules, and guide marketing strategy.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before="0" w:line="276" w:lineRule="auto"/>
        <w:ind w:left="720" w:right="27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e0e0e"/>
          <w:sz w:val="22"/>
          <w:szCs w:val="22"/>
          <w:rtl w:val="0"/>
        </w:rPr>
        <w:t xml:space="preserve">Designed and implemented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0e0e"/>
          <w:sz w:val="22"/>
          <w:szCs w:val="22"/>
          <w:rtl w:val="0"/>
        </w:rPr>
        <w:t xml:space="preserve">fraud detection systems</w:t>
      </w:r>
      <w:r w:rsidDel="00000000" w:rsidR="00000000" w:rsidRPr="00000000">
        <w:rPr>
          <w:rFonts w:ascii="Calibri" w:cs="Calibri" w:eastAsia="Calibri" w:hAnsi="Calibri"/>
          <w:color w:val="0e0e0e"/>
          <w:sz w:val="22"/>
          <w:szCs w:val="22"/>
          <w:rtl w:val="0"/>
        </w:rPr>
        <w:t xml:space="preserve"> leveraging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0e0e"/>
          <w:sz w:val="22"/>
          <w:szCs w:val="22"/>
          <w:rtl w:val="0"/>
        </w:rPr>
        <w:t xml:space="preserve">statistical anomaly detection</w:t>
      </w:r>
      <w:r w:rsidDel="00000000" w:rsidR="00000000" w:rsidRPr="00000000">
        <w:rPr>
          <w:rFonts w:ascii="Calibri" w:cs="Calibri" w:eastAsia="Calibri" w:hAnsi="Calibri"/>
          <w:color w:val="0e0e0e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0e0e"/>
          <w:sz w:val="22"/>
          <w:szCs w:val="22"/>
          <w:rtl w:val="0"/>
        </w:rPr>
        <w:t xml:space="preserve">machine learning models</w:t>
      </w:r>
      <w:r w:rsidDel="00000000" w:rsidR="00000000" w:rsidRPr="00000000">
        <w:rPr>
          <w:rFonts w:ascii="Calibri" w:cs="Calibri" w:eastAsia="Calibri" w:hAnsi="Calibri"/>
          <w:color w:val="0e0e0e"/>
          <w:sz w:val="22"/>
          <w:szCs w:val="22"/>
          <w:rtl w:val="0"/>
        </w:rPr>
        <w:t xml:space="preserve"> to identify irregular streaming patterns, protecting revenue streams.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before="0" w:line="276" w:lineRule="auto"/>
        <w:ind w:left="720" w:right="27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e0e0e"/>
          <w:sz w:val="22"/>
          <w:szCs w:val="22"/>
          <w:rtl w:val="0"/>
        </w:rPr>
        <w:t xml:space="preserve">Applied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0e0e"/>
          <w:sz w:val="22"/>
          <w:szCs w:val="22"/>
          <w:rtl w:val="0"/>
        </w:rPr>
        <w:t xml:space="preserve">Explainable AI techniques</w:t>
      </w:r>
      <w:r w:rsidDel="00000000" w:rsidR="00000000" w:rsidRPr="00000000">
        <w:rPr>
          <w:rFonts w:ascii="Calibri" w:cs="Calibri" w:eastAsia="Calibri" w:hAnsi="Calibri"/>
          <w:color w:val="0e0e0e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0e0e"/>
          <w:sz w:val="22"/>
          <w:szCs w:val="22"/>
          <w:rtl w:val="0"/>
        </w:rPr>
        <w:t xml:space="preserve">SHAP</w:t>
      </w:r>
      <w:r w:rsidDel="00000000" w:rsidR="00000000" w:rsidRPr="00000000">
        <w:rPr>
          <w:rFonts w:ascii="Calibri" w:cs="Calibri" w:eastAsia="Calibri" w:hAnsi="Calibri"/>
          <w:color w:val="0e0e0e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0e0e"/>
          <w:sz w:val="22"/>
          <w:szCs w:val="22"/>
          <w:rtl w:val="0"/>
        </w:rPr>
        <w:t xml:space="preserve">LIME</w:t>
      </w:r>
      <w:r w:rsidDel="00000000" w:rsidR="00000000" w:rsidRPr="00000000">
        <w:rPr>
          <w:rFonts w:ascii="Calibri" w:cs="Calibri" w:eastAsia="Calibri" w:hAnsi="Calibri"/>
          <w:color w:val="0e0e0e"/>
          <w:sz w:val="22"/>
          <w:szCs w:val="22"/>
          <w:rtl w:val="0"/>
        </w:rPr>
        <w:t xml:space="preserve">) to interpret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0e0e"/>
          <w:sz w:val="22"/>
          <w:szCs w:val="22"/>
          <w:rtl w:val="0"/>
        </w:rPr>
        <w:t xml:space="preserve">AI-driven recommendation algorithms</w:t>
      </w:r>
      <w:r w:rsidDel="00000000" w:rsidR="00000000" w:rsidRPr="00000000">
        <w:rPr>
          <w:rFonts w:ascii="Calibri" w:cs="Calibri" w:eastAsia="Calibri" w:hAnsi="Calibri"/>
          <w:color w:val="0e0e0e"/>
          <w:sz w:val="22"/>
          <w:szCs w:val="22"/>
          <w:rtl w:val="0"/>
        </w:rPr>
        <w:t xml:space="preserve">, ensuring stakeholder trust and transparency.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before="0" w:line="276" w:lineRule="auto"/>
        <w:ind w:left="720" w:right="27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e0e0e"/>
          <w:sz w:val="22"/>
          <w:szCs w:val="22"/>
          <w:rtl w:val="0"/>
        </w:rPr>
        <w:t xml:space="preserve">Developed and exposed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0e0e"/>
          <w:sz w:val="22"/>
          <w:szCs w:val="22"/>
          <w:rtl w:val="0"/>
        </w:rPr>
        <w:t xml:space="preserve">RESTful APIs</w:t>
      </w:r>
      <w:r w:rsidDel="00000000" w:rsidR="00000000" w:rsidRPr="00000000">
        <w:rPr>
          <w:rFonts w:ascii="Calibri" w:cs="Calibri" w:eastAsia="Calibri" w:hAnsi="Calibri"/>
          <w:color w:val="0e0e0e"/>
          <w:sz w:val="22"/>
          <w:szCs w:val="22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0e0e"/>
          <w:sz w:val="22"/>
          <w:szCs w:val="22"/>
          <w:rtl w:val="0"/>
        </w:rPr>
        <w:t xml:space="preserve">Flask</w:t>
      </w:r>
      <w:r w:rsidDel="00000000" w:rsidR="00000000" w:rsidRPr="00000000">
        <w:rPr>
          <w:rFonts w:ascii="Calibri" w:cs="Calibri" w:eastAsia="Calibri" w:hAnsi="Calibri"/>
          <w:color w:val="0e0e0e"/>
          <w:sz w:val="22"/>
          <w:szCs w:val="22"/>
          <w:rtl w:val="0"/>
        </w:rPr>
        <w:t xml:space="preserve"> to integrate AI capabilities into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0e0e"/>
          <w:sz w:val="22"/>
          <w:szCs w:val="22"/>
          <w:rtl w:val="0"/>
        </w:rPr>
        <w:t xml:space="preserve">music analytics</w:t>
      </w:r>
      <w:r w:rsidDel="00000000" w:rsidR="00000000" w:rsidRPr="00000000">
        <w:rPr>
          <w:rFonts w:ascii="Calibri" w:cs="Calibri" w:eastAsia="Calibri" w:hAnsi="Calibri"/>
          <w:color w:val="0e0e0e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0e0e"/>
          <w:sz w:val="22"/>
          <w:szCs w:val="22"/>
          <w:rtl w:val="0"/>
        </w:rPr>
        <w:t xml:space="preserve">distribution platforms</w:t>
      </w:r>
      <w:r w:rsidDel="00000000" w:rsidR="00000000" w:rsidRPr="00000000">
        <w:rPr>
          <w:rFonts w:ascii="Calibri" w:cs="Calibri" w:eastAsia="Calibri" w:hAnsi="Calibri"/>
          <w:color w:val="0e0e0e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line="276" w:lineRule="auto"/>
        <w:ind w:left="720" w:right="27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e0e0e"/>
          <w:sz w:val="22"/>
          <w:szCs w:val="22"/>
          <w:rtl w:val="0"/>
        </w:rPr>
        <w:t xml:space="preserve">Conducted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0e0e"/>
          <w:sz w:val="22"/>
          <w:szCs w:val="22"/>
          <w:rtl w:val="0"/>
        </w:rPr>
        <w:t xml:space="preserve">A/B testing</w:t>
      </w:r>
      <w:r w:rsidDel="00000000" w:rsidR="00000000" w:rsidRPr="00000000">
        <w:rPr>
          <w:rFonts w:ascii="Calibri" w:cs="Calibri" w:eastAsia="Calibri" w:hAnsi="Calibri"/>
          <w:color w:val="0e0e0e"/>
          <w:sz w:val="22"/>
          <w:szCs w:val="22"/>
          <w:rtl w:val="0"/>
        </w:rPr>
        <w:t xml:space="preserve"> on AI-generated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0e0e"/>
          <w:sz w:val="22"/>
          <w:szCs w:val="22"/>
          <w:rtl w:val="0"/>
        </w:rPr>
        <w:t xml:space="preserve">playlist recommendations</w:t>
      </w:r>
      <w:r w:rsidDel="00000000" w:rsidR="00000000" w:rsidRPr="00000000">
        <w:rPr>
          <w:rFonts w:ascii="Calibri" w:cs="Calibri" w:eastAsia="Calibri" w:hAnsi="Calibri"/>
          <w:color w:val="0e0e0e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0e0e"/>
          <w:sz w:val="22"/>
          <w:szCs w:val="22"/>
          <w:rtl w:val="0"/>
        </w:rPr>
        <w:t xml:space="preserve">content personalization</w:t>
      </w:r>
      <w:r w:rsidDel="00000000" w:rsidR="00000000" w:rsidRPr="00000000">
        <w:rPr>
          <w:rFonts w:ascii="Calibri" w:cs="Calibri" w:eastAsia="Calibri" w:hAnsi="Calibri"/>
          <w:color w:val="0e0e0e"/>
          <w:sz w:val="22"/>
          <w:szCs w:val="22"/>
          <w:rtl w:val="0"/>
        </w:rPr>
        <w:t xml:space="preserve">, leading to measurable increases in listener engagement.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27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u w:val="single"/>
          <w:rtl w:val="0"/>
        </w:rPr>
        <w:t xml:space="preserve">Key Tools and Skills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LLMs (BERT, T5, LaMDA, BLOOM), LangChain, LangGraph, AutoGen, CrewAI, LlamaIndex, RAG Pipelines, GANs, Diffusion Models, Pinecone, FAISS, GCP Vertex AI, Kubernetes, CI/CD, SHAP, LIME, Python, TensorFlow, PyTorch, Flask, REST APIs, Vertex AI Pipelines, A/B Testing, Jupyter, ELK Stack.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530"/>
        </w:tabs>
        <w:spacing w:after="0" w:before="0" w:line="240" w:lineRule="auto"/>
        <w:ind w:left="0" w:right="270" w:firstLine="0"/>
        <w:jc w:val="left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Client: SITA (Society International of Telecommunications and Aeronautics)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Oct 2021 to Aug 2023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rtl w:val="0"/>
        </w:rPr>
        <w:t xml:space="preserve">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                </w:t>
      </w:r>
    </w:p>
    <w:p w:rsidR="00000000" w:rsidDel="00000000" w:rsidP="00000000" w:rsidRDefault="00000000" w:rsidRPr="00000000" w14:paraId="0000004F">
      <w:pPr>
        <w:ind w:right="27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Role: AI/ML Engineer</w:t>
      </w:r>
    </w:p>
    <w:p w:rsidR="00000000" w:rsidDel="00000000" w:rsidP="00000000" w:rsidRDefault="00000000" w:rsidRPr="00000000" w14:paraId="00000050">
      <w:pPr>
        <w:ind w:right="27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right="270"/>
        <w:jc w:val="both"/>
        <w:rPr>
          <w:rFonts w:ascii="Calibri" w:cs="Calibri" w:eastAsia="Calibri" w:hAnsi="Calibri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u w:val="single"/>
          <w:rtl w:val="0"/>
        </w:rPr>
        <w:t xml:space="preserve">Roles &amp; Responsibilities: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before="240" w:line="276" w:lineRule="auto"/>
        <w:ind w:left="720" w:right="27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Built predictive models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XGBoost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SVM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Random Forest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applying statistical methods and classification algorithms to enhance accuracy and model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numPr>
          <w:ilvl w:val="0"/>
          <w:numId w:val="2"/>
        </w:numPr>
        <w:spacing w:after="0" w:line="276" w:lineRule="auto"/>
        <w:ind w:left="720" w:right="27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and deployed NLP solutions for text classification, sentiment analysis, and named entity recognition using Python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NLTK, spaCy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) and transformer-based models, improving document processing efficiency.</w:t>
      </w:r>
    </w:p>
    <w:p w:rsidR="00000000" w:rsidDel="00000000" w:rsidP="00000000" w:rsidRDefault="00000000" w:rsidRPr="00000000" w14:paraId="00000054">
      <w:pPr>
        <w:keepNext w:val="0"/>
        <w:keepLines w:val="0"/>
        <w:numPr>
          <w:ilvl w:val="0"/>
          <w:numId w:val="2"/>
        </w:numPr>
        <w:spacing w:after="0" w:before="0" w:line="276" w:lineRule="auto"/>
        <w:ind w:left="720" w:right="27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Designed and implemented machine learning workflows 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GCP Vertex AI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leveraging AutoML and custom models with feature engineering and hyperparameter tuning.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before="0" w:line="276" w:lineRule="auto"/>
        <w:ind w:left="720" w:right="27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Applied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deep learning techniques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using Neural Networks and PyTorch to perform complex predictive analytics and enhance model capability in processing unstructured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before="0" w:line="276" w:lineRule="auto"/>
        <w:ind w:left="720" w:right="27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Automated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end-to-end ML pipelines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using Vertex AI Pipelines, streamlining model training, deployment, and monitoring to support scalable and production-ready machine learning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numPr>
          <w:ilvl w:val="0"/>
          <w:numId w:val="2"/>
        </w:numPr>
        <w:spacing w:after="0" w:before="0" w:line="276" w:lineRule="auto"/>
        <w:ind w:left="720" w:right="27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Built real-time analytics pipelines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Kafka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Spark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Streaming to process streaming data and power operational dashboards for business-critical use cases.</w:t>
      </w:r>
    </w:p>
    <w:p w:rsidR="00000000" w:rsidDel="00000000" w:rsidP="00000000" w:rsidRDefault="00000000" w:rsidRPr="00000000" w14:paraId="00000058">
      <w:pPr>
        <w:keepNext w:val="0"/>
        <w:keepLines w:val="0"/>
        <w:numPr>
          <w:ilvl w:val="0"/>
          <w:numId w:val="2"/>
        </w:numPr>
        <w:spacing w:line="276" w:lineRule="auto"/>
        <w:ind w:left="720" w:right="27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Integrated model explainability techniques such as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SHAP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LIME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providing stakeholders with transparent insights into model predictions for regulatory compliance.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right="27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Integrated Snowflake into ML workflows to streamline data ingestion and preparation, accelerating analytics and downstream model training.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right="27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and maintained Flask APIs and deployed ML models 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Kubernetes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within GCP, streamlining inference integration with enterprise applications.</w:t>
      </w:r>
    </w:p>
    <w:p w:rsidR="00000000" w:rsidDel="00000000" w:rsidP="00000000" w:rsidRDefault="00000000" w:rsidRPr="00000000" w14:paraId="0000005B">
      <w:pPr>
        <w:ind w:left="0" w:right="27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360" w:right="27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u w:val="single"/>
          <w:rtl w:val="0"/>
        </w:rPr>
        <w:t xml:space="preserve">Key Tools and Skills 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XGBoost, SVM, Random Forest, NLTK, spaCy, Transformers, Vertex AI, AutoML, PyTorch, Python, Vertex AI Pipelines, Kafka, Spark Streaming, SHAP, LIME, Flask, Kubernetes, Snowflake, CI/CD.</w:t>
      </w:r>
    </w:p>
    <w:p w:rsidR="00000000" w:rsidDel="00000000" w:rsidP="00000000" w:rsidRDefault="00000000" w:rsidRPr="00000000" w14:paraId="0000005D">
      <w:pPr>
        <w:tabs>
          <w:tab w:val="right" w:leader="none" w:pos="10530"/>
        </w:tabs>
        <w:ind w:right="270" w:firstLine="0"/>
        <w:jc w:val="both"/>
        <w:rPr>
          <w:rFonts w:ascii="Calibri" w:cs="Calibri" w:eastAsia="Calibri" w:hAnsi="Calibri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right" w:leader="none" w:pos="10530"/>
        </w:tabs>
        <w:ind w:right="270" w:firstLine="0"/>
        <w:jc w:val="both"/>
        <w:rPr>
          <w:rFonts w:ascii="Calibri" w:cs="Calibri" w:eastAsia="Calibri" w:hAnsi="Calibri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right" w:leader="none" w:pos="10530"/>
        </w:tabs>
        <w:ind w:right="270" w:firstLine="0"/>
        <w:jc w:val="both"/>
        <w:rPr>
          <w:rFonts w:ascii="Calibri" w:cs="Calibri" w:eastAsia="Calibri" w:hAnsi="Calibri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right" w:leader="none" w:pos="10530"/>
        </w:tabs>
        <w:ind w:right="270" w:firstLine="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Client: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rtl w:val="0"/>
        </w:rPr>
        <w:t xml:space="preserve">SSM Health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ab/>
        <w:t xml:space="preserve">Feb 2018 to Aug 2021                                                               </w:t>
      </w:r>
    </w:p>
    <w:p w:rsidR="00000000" w:rsidDel="00000000" w:rsidP="00000000" w:rsidRDefault="00000000" w:rsidRPr="00000000" w14:paraId="00000061">
      <w:pPr>
        <w:tabs>
          <w:tab w:val="right" w:leader="none" w:pos="10530"/>
        </w:tabs>
        <w:ind w:left="0" w:right="270" w:firstLine="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Role: Data Scientist/Engineer </w:t>
      </w:r>
    </w:p>
    <w:p w:rsidR="00000000" w:rsidDel="00000000" w:rsidP="00000000" w:rsidRDefault="00000000" w:rsidRPr="00000000" w14:paraId="00000062">
      <w:pPr>
        <w:tabs>
          <w:tab w:val="right" w:leader="none" w:pos="10530"/>
        </w:tabs>
        <w:ind w:left="0" w:right="270" w:firstLine="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right="270" w:firstLine="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u w:val="single"/>
          <w:rtl w:val="0"/>
        </w:rPr>
        <w:t xml:space="preserve">Roles &amp; Responsibilities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64">
      <w:pPr>
        <w:ind w:left="0" w:right="270" w:firstLine="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27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Designed and developed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ETL pipelines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Apache NiFi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Airflow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to process EHR data, radiology images, and clinical datasets, ensuring compliance with HIPAA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27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Optimized big data pipelines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Hadoop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Spark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Hive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for large-scale medical analytics, enabling population health studies and care quality monitoring.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27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Built and maintained cloud-based ETL workflows 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Azure Data Factory (ADF)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for secure ingestion into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Azure Synapse Analytics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Azure Databricks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Azure Data Lake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improving data accessibility and streamlining end-to-end healthcare analytics.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27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predictive models 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Python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PySpark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for patient readmission risk, hospital resource allocation, and clinical outcome forecasting.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Designed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Python ETL scripts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for healthcare data ingestion, cleaning, and feature extraction.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27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Leveraged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Azure Databricks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PySpark for advanced analytics on structured and unstructured healthcare data, including clinical notes and imaging metadata.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27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Implemented data governance measures including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encryption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masking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anonymization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ensuring regulatory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27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Created real-time streaming pipelines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Kafka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Apache Beam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Spark Streaming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for continuous patient monitoring and early alerting.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360" w:right="27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u w:val="single"/>
          <w:rtl w:val="0"/>
        </w:rPr>
        <w:t xml:space="preserve">Key Tools and Skills 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Apache NiFi, Airflow, Hadoop, Spark, Hive, Azure Data Factory (ADF), Azure Synapse Analytics, Azure Databricks, PySpark, SQL, T-SQL, Data Lake, AKS, Azure Scale Sets, Kafka, Apache Beam, Tableau, QlikView, Python (Matplotlib, Seaborn), Healthcare Data Governance.</w:t>
      </w:r>
    </w:p>
    <w:p w:rsidR="00000000" w:rsidDel="00000000" w:rsidP="00000000" w:rsidRDefault="00000000" w:rsidRPr="00000000" w14:paraId="0000006F">
      <w:pPr>
        <w:tabs>
          <w:tab w:val="right" w:leader="none" w:pos="10530"/>
        </w:tabs>
        <w:ind w:right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right" w:leader="none" w:pos="10530"/>
        </w:tabs>
        <w:ind w:right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right" w:leader="none" w:pos="10530"/>
        </w:tabs>
        <w:ind w:right="27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Client: Huntington Bank</w:t>
        <w:tab/>
        <w:t xml:space="preserve"> Apr 2016 to Jan 2018</w:t>
      </w:r>
    </w:p>
    <w:p w:rsidR="00000000" w:rsidDel="00000000" w:rsidP="00000000" w:rsidRDefault="00000000" w:rsidRPr="00000000" w14:paraId="00000072">
      <w:pPr>
        <w:ind w:right="27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Role: Data Analyst</w:t>
      </w:r>
    </w:p>
    <w:p w:rsidR="00000000" w:rsidDel="00000000" w:rsidP="00000000" w:rsidRDefault="00000000" w:rsidRPr="00000000" w14:paraId="00000073">
      <w:pPr>
        <w:ind w:right="27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360" w:right="270" w:hanging="36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u w:val="single"/>
          <w:rtl w:val="0"/>
        </w:rPr>
        <w:t xml:space="preserve">Roles&amp; Responsibilities: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before="240" w:line="276" w:lineRule="auto"/>
        <w:ind w:left="720" w:right="27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Performed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data cleansing, transformation, and exploratory data analysis (EDA)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using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Python, R, and Jupyter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improving data readiness for reporting and analytics.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before="0" w:line="276" w:lineRule="auto"/>
        <w:ind w:left="720" w:right="27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Collaborated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BI team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to gather reporting requirements and streamlined data ingestion by exporting data into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HDFS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Hive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Sqoop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enabling faster analytics.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before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Built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statistical modeling pipelines in Python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for customer segmentation and profitability analysis.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before="0" w:line="276" w:lineRule="auto"/>
        <w:ind w:left="720" w:right="27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Built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MapReduce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programs in Java to automate data preprocessing and transformation, significantly enhancing data quality and readiness for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before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Wrote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Python automation scripts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for preparing datasets before Hadoop ingestion.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before="0" w:line="276" w:lineRule="auto"/>
        <w:ind w:left="720" w:right="27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Streamlined real-time data ingestion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Flume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optimized Hadoop ecosystem components, including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Pig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Hive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HBase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reducing latency and enhancing platform stability and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before="0" w:line="276" w:lineRule="auto"/>
        <w:ind w:left="720" w:right="27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HiveQL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queries for business intelligence and trend analysis, enabling faster comparisons of current and historical data while improving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EDW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storage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240" w:before="0" w:line="276" w:lineRule="auto"/>
        <w:ind w:left="720" w:right="27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Automated ETL pipelines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Oozie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to simplify data ingestion and transformation, significantly improving workflow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360" w:right="27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u w:val="single"/>
          <w:rtl w:val="0"/>
        </w:rPr>
        <w:t xml:space="preserve">Key Tools and Skills 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R, Python, Jupyter, Hive, HiveQL, HBase, Pig, Flume, Sqoop, Oozie, MapReduce (Java), EDW, HDFS, Statistical Methods, Text Mining, Cluster Analysis, Market Basket Analysis, Decision Trees.</w:t>
      </w:r>
    </w:p>
    <w:p w:rsidR="00000000" w:rsidDel="00000000" w:rsidP="00000000" w:rsidRDefault="00000000" w:rsidRPr="00000000" w14:paraId="0000007E">
      <w:pPr>
        <w:tabs>
          <w:tab w:val="center" w:leader="none" w:pos="4680"/>
          <w:tab w:val="right" w:leader="none" w:pos="9360"/>
        </w:tabs>
        <w:ind w:right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prashanthmadishetti8@gmail.com" TargetMode="External"/><Relationship Id="rId7" Type="http://schemas.openxmlformats.org/officeDocument/2006/relationships/hyperlink" Target="https://www.linkedin.com/in/madishetti-prashanth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1033-6.15.0.8733</vt:lpwstr>
  </property>
  <property fmtid="{D5CDD505-2E9C-101B-9397-08002B2CF9AE}" pid="3" name="ICV">
    <vt:lpwstr>24A02F9E1F7B58EB8AB8836861BA434A_43</vt:lpwstr>
  </property>
</Properties>
</file>