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360AC"/>
          <w:sz w:val="20"/>
          <w:szCs w:val="20"/>
        </w:rPr>
        <w:t xml:space="preserve">LinkPaper</w:t>
      </w:r>
    </w:p>
    <w:p>
      <w:pPr>
        <w:spacing w:after="100"/>
      </w:pPr>
      <w:r>
        <w:rPr>
          <w:b/>
          <w:bCs/>
          <w:color w:val="2B2735"/>
          <w:sz w:val="56"/>
          <w:szCs w:val="56"/>
        </w:rPr>
        <w:t xml:space="preserve">프론트엔드 기능명세서</w:t>
      </w:r>
    </w:p>
    <w:p>
      <w:pPr>
        <w:spacing w:after="400"/>
      </w:pPr>
      <w:r>
        <w:rPr>
          <w:i/>
          <w:iCs/>
          <w:color w:val="444444"/>
          <w:sz w:val="24"/>
          <w:szCs w:val="24"/>
        </w:rPr>
        <w:t xml:space="preserve">GraphRAG 기반 논문 Q&amp;A 챗봇 — Functional Specification (Frontend)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r>
              <w:rPr>
                <w:b/>
                <w:bCs/>
                <w:color w:val="5B4B88"/>
                <w:sz w:val="19"/>
                <w:szCs w:val="19"/>
              </w:rPr>
              <w:t xml:space="preserve">문서명</w:t>
            </w:r>
          </w:p>
        </w:tc>
        <w:tc>
          <w:tcPr>
            <w:tcW w:type="dxa" w:w="68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r>
              <w:rPr>
                <w:color w:val="444444"/>
                <w:sz w:val="19"/>
                <w:szCs w:val="19"/>
              </w:rPr>
              <w:t xml:space="preserve">LinkPaper Frontend 기능명세서</w:t>
            </w:r>
          </w:p>
        </w:tc>
      </w:tr>
      <w:tr>
        <w:tc>
          <w:tcPr>
            <w:tcW w:type="dxa" w:w="2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r>
              <w:rPr>
                <w:b/>
                <w:bCs/>
                <w:color w:val="5B4B88"/>
                <w:sz w:val="19"/>
                <w:szCs w:val="19"/>
              </w:rPr>
              <w:t xml:space="preserve">대상 시스템</w:t>
            </w:r>
          </w:p>
        </w:tc>
        <w:tc>
          <w:tcPr>
            <w:tcW w:type="dxa" w:w="68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r>
              <w:rPr>
                <w:color w:val="444444"/>
                <w:sz w:val="19"/>
                <w:szCs w:val="19"/>
              </w:rPr>
              <w:t xml:space="preserve">linkpaper/frontend (그래프DB 기반 RAG 논문 Q&amp;A 챗봇 — 프론트엔드)</w:t>
            </w:r>
          </w:p>
        </w:tc>
      </w:tr>
      <w:tr>
        <w:tc>
          <w:tcPr>
            <w:tcW w:type="dxa" w:w="2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r>
              <w:rPr>
                <w:b/>
                <w:bCs/>
                <w:color w:val="5B4B88"/>
                <w:sz w:val="19"/>
                <w:szCs w:val="19"/>
              </w:rPr>
              <w:t xml:space="preserve">버전</w:t>
            </w:r>
          </w:p>
        </w:tc>
        <w:tc>
          <w:tcPr>
            <w:tcW w:type="dxa" w:w="68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r>
              <w:rPr>
                <w:color w:val="444444"/>
                <w:sz w:val="19"/>
                <w:szCs w:val="19"/>
              </w:rPr>
              <w:t xml:space="preserve">v1.3</w:t>
            </w:r>
          </w:p>
        </w:tc>
      </w:tr>
      <w:tr>
        <w:tc>
          <w:tcPr>
            <w:tcW w:type="dxa" w:w="2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r>
              <w:rPr>
                <w:b/>
                <w:bCs/>
                <w:color w:val="5B4B88"/>
                <w:sz w:val="19"/>
                <w:szCs w:val="19"/>
              </w:rPr>
              <w:t xml:space="preserve">작성 기준</w:t>
            </w:r>
          </w:p>
        </w:tc>
        <w:tc>
          <w:tcPr>
            <w:tcW w:type="dxa" w:w="68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r>
              <w:rPr>
                <w:color w:val="444444"/>
                <w:sz w:val="19"/>
                <w:szCs w:val="19"/>
              </w:rPr>
              <w:t xml:space="preserve">React + Vite + pnpm / 목업(Mock) 데이터 기반 프론트엔드 구현 완료 시점</w:t>
            </w:r>
          </w:p>
        </w:tc>
      </w:tr>
      <w:tr>
        <w:tc>
          <w:tcPr>
            <w:tcW w:type="dxa" w:w="2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r>
              <w:rPr>
                <w:b/>
                <w:bCs/>
                <w:color w:val="5B4B88"/>
                <w:sz w:val="19"/>
                <w:szCs w:val="19"/>
              </w:rPr>
              <w:t xml:space="preserve">문서 범위</w:t>
            </w:r>
          </w:p>
        </w:tc>
        <w:tc>
          <w:tcPr>
            <w:tcW w:type="dxa" w:w="68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r>
              <w:rPr>
                <w:color w:val="444444"/>
                <w:sz w:val="19"/>
                <w:szCs w:val="19"/>
              </w:rPr>
              <w:t xml:space="preserve">프론트엔드 화면 구성, 기능 동작, 백엔드 연동 계약(API Contract)</w:t>
            </w:r>
          </w:p>
        </w:tc>
      </w:tr>
    </w:tbl>
    <w:p>
      <w:pPr>
        <w:spacing w:before="300"/>
      </w:pPr>
      <w:r>
        <w:br w:type="page"/>
      </w:r>
    </w:p>
    <w:p>
      <w:pPr>
        <w:pStyle w:val="Heading1"/>
        <w:spacing w:after="200" w:before="400"/>
      </w:pPr>
      <w:r>
        <w:t xml:space="preserve">목차</w:t>
      </w:r>
    </w:p>
    <w:p>
      <w:pPr>
        <w:spacing w:after="140"/>
      </w:pPr>
      <w:r>
        <w:rPr>
          <w:color w:val="2B2735"/>
          <w:sz w:val="22"/>
          <w:szCs w:val="22"/>
        </w:rPr>
        <w:t xml:space="preserve">1. 개요</w:t>
      </w:r>
    </w:p>
    <w:p>
      <w:pPr>
        <w:spacing w:after="140"/>
      </w:pPr>
      <w:r>
        <w:rPr>
          <w:color w:val="2B2735"/>
          <w:sz w:val="22"/>
          <w:szCs w:val="22"/>
        </w:rPr>
        <w:t xml:space="preserve">2. 버전 이력</w:t>
      </w:r>
    </w:p>
    <w:p>
      <w:pPr>
        <w:spacing w:after="140"/>
      </w:pPr>
      <w:r>
        <w:rPr>
          <w:color w:val="2B2735"/>
          <w:sz w:val="22"/>
          <w:szCs w:val="22"/>
        </w:rPr>
        <w:t xml:space="preserve">3. 전체 화면 구성</w:t>
      </w:r>
    </w:p>
    <w:p>
      <w:pPr>
        <w:spacing w:after="140"/>
      </w:pPr>
      <w:r>
        <w:rPr>
          <w:color w:val="2B2735"/>
          <w:sz w:val="22"/>
          <w:szCs w:val="22"/>
        </w:rPr>
        <w:t xml:space="preserve">4. 기능 명세</w:t>
      </w:r>
    </w:p>
    <w:p>
      <w:pPr>
        <w:spacing w:after="140"/>
      </w:pPr>
      <w:r>
        <w:rPr>
          <w:color w:val="2B2735"/>
          <w:sz w:val="22"/>
          <w:szCs w:val="22"/>
        </w:rPr>
        <w:t xml:space="preserve">5. 백엔드 연동 명세 (API Contract)</w:t>
      </w:r>
    </w:p>
    <w:p>
      <w:pPr>
        <w:spacing w:after="140"/>
      </w:pPr>
      <w:r>
        <w:rPr>
          <w:color w:val="2B2735"/>
          <w:sz w:val="22"/>
          <w:szCs w:val="22"/>
        </w:rPr>
        <w:t xml:space="preserve">6. 프론트엔드 데이터 모델</w:t>
      </w:r>
    </w:p>
    <w:p>
      <w:pPr>
        <w:spacing w:after="140"/>
      </w:pPr>
      <w:r>
        <w:rPr>
          <w:color w:val="2B2735"/>
          <w:sz w:val="22"/>
          <w:szCs w:val="22"/>
        </w:rPr>
        <w:t xml:space="preserve">7. 디자인 가이드</w:t>
      </w:r>
    </w:p>
    <w:p>
      <w:pPr>
        <w:spacing w:after="140"/>
      </w:pPr>
      <w:r>
        <w:rPr>
          <w:color w:val="2B2735"/>
          <w:sz w:val="22"/>
          <w:szCs w:val="22"/>
        </w:rPr>
        <w:t xml:space="preserve">8. 향후 과제</w:t>
      </w:r>
    </w:p>
    <w:p>
      <w:r>
        <w:br w:type="page"/>
      </w:r>
    </w:p>
    <w:p>
      <w:pPr>
        <w:pStyle w:val="Heading1"/>
        <w:spacing w:after="200" w:before="400"/>
      </w:pPr>
      <w:r>
        <w:t xml:space="preserve">1. 개요</w:t>
      </w:r>
    </w:p>
    <w:p>
      <w:pPr>
        <w:pStyle w:val="Heading2"/>
        <w:spacing w:after="140" w:before="280"/>
      </w:pPr>
      <w:r>
        <w:t xml:space="preserve">1.1 문서 목적</w:t>
      </w:r>
    </w:p>
    <w:p>
      <w:pPr>
        <w:spacing w:after="120" w:line="300"/>
      </w:pPr>
      <w:r>
        <w:rPr>
          <w:color w:val="444444"/>
          <w:sz w:val="21"/>
          <w:szCs w:val="21"/>
        </w:rPr>
        <w:t xml:space="preserve">본 문서는 그래프DB(Neo4j) 기반 RAG(Retrieval-Augmented Generation) 논문 Q&amp;A 챗봇 서비스 'LinkPaper'의 프론트엔드에 대해, 현재까지 구현이 완료된 화면 구성과 기능을 기준으로 명세한다. 백엔드(FastAPI, 랭체인/랭그래프)가 아직 구축되지 않아 프론트엔드는 목업(Mock) 데이터와 시뮬레이션된 스트리밍으로 전체 기능을 동작시키며, 실제 백엔드 연동 시 필요한 API 계약(Contract)도 함께 정의한다.</w:t>
      </w:r>
    </w:p>
    <w:p>
      <w:pPr>
        <w:pStyle w:val="Heading2"/>
        <w:spacing w:after="140" w:before="280"/>
      </w:pPr>
      <w:r>
        <w:t xml:space="preserve">1.2 시스템 개요</w:t>
      </w:r>
    </w:p>
    <w:p>
      <w:pPr>
        <w:spacing w:after="120" w:line="300"/>
      </w:pPr>
      <w:r>
        <w:rPr>
          <w:color w:val="444444"/>
          <w:sz w:val="21"/>
          <w:szCs w:val="21"/>
        </w:rPr>
        <w:t xml:space="preserve">LinkPaper는 arXiv 논문을 검색·조회하면서 하나의 통합된 대화창에서 질문할 수 있는 웹 애플리케이션이다. 논문 내용 기반 질의응답, 인용 그래프를 활용한 심층 질의응답, 연구 흐름 탐색을 사용자가 직접 선택하지 않아도 백엔드가 질문 내용에 따라 자동으로 라우팅해 응답한다.</w:t>
      </w:r>
    </w:p>
    <w:p>
      <w:pPr>
        <w:pStyle w:val="Heading2"/>
        <w:spacing w:after="140" w:before="280"/>
      </w:pPr>
      <w:r>
        <w:t xml:space="preserve">1.3 기술 스택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FE-01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프레임워크</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React 18 + Vite 5, 패키지 매니저 pnpm</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FE-02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상태 관리</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Zustand (채팅/논문 상태, 토스트 상태 분리)</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FE-03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마크다운 렌더링</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react-markdown + remark-gfm</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FE-04</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아이콘</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lucide-react</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FE-05</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백엔드 연동(예정)</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FastAPI, text/event-stream 기반 SSE 스트리밍</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계약만 정의, 미구현</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FE-06</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백엔드 RAG 파이프라인(예정)</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LangChain + LangGraph, Neo4j(그래프DB) + Elasticsearch(벡터DB)</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프론트 영향 범위 아님</w:t>
            </w:r>
          </w:p>
        </w:tc>
      </w:tr>
    </w:tbl>
    <w:p>
      <w:pPr>
        <w:spacing w:after="200" w:before="60"/>
      </w:pPr>
      <w:r>
        <w:rPr>
          <w:i/>
          <w:iCs/>
          <w:color w:val="8F7BCB"/>
          <w:sz w:val="19"/>
          <w:szCs w:val="19"/>
        </w:rPr>
        <w:t xml:space="preserve">※ FE-05, FE-06은 백엔드 담당 항목으로, 본 문서에서는 연동 계약(3장)까지만 다룬다.</w:t>
      </w:r>
    </w:p>
    <w:p>
      <w:pPr>
        <w:pStyle w:val="Heading1"/>
        <w:spacing w:after="200" w:before="400"/>
      </w:pPr>
      <w:r>
        <w:t xml:space="preserve">2. 버전 이력</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72"/>
      </w:tblGrid>
      <w:tr>
        <w:trPr>
          <w:tblHeader/>
        </w:trPr>
        <w:tc>
          <w:tcPr>
            <w:tcW w:type="dxa" w:w="12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버전</w:t>
            </w:r>
          </w:p>
        </w:tc>
        <w:tc>
          <w:tcPr>
            <w:tcW w:type="dxa" w:w="15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구분</w:t>
            </w:r>
          </w:p>
        </w:tc>
        <w:tc>
          <w:tcPr>
            <w:tcW w:type="dxa" w:w="63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주요 변경 내용</w:t>
            </w:r>
          </w:p>
        </w:tc>
      </w:tr>
      <w:tr>
        <w:tc>
          <w:tcPr>
            <w:tcW w:type="dxa" w:w="12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v1.0</w:t>
            </w:r>
          </w:p>
        </w:tc>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1차 구축</w:t>
            </w:r>
          </w:p>
        </w:tc>
        <w:tc>
          <w:tcPr>
            <w:tcW w:type="dxa" w:w="63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3개 모드(Paper Q&amp;A / GraphRAG Q&amp;A / Research Flow) 개별 운영, 고정 논문 목록 드롭다운, Sidebar–Chat 2단 레이아웃</w:t>
            </w:r>
          </w:p>
        </w:tc>
      </w:tr>
      <w:tr>
        <w:tc>
          <w:tcPr>
            <w:tcW w:type="dxa" w:w="1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v1.1</w:t>
            </w:r>
          </w:p>
        </w:tc>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논문 뷰어 도입</w:t>
            </w:r>
          </w:p>
        </w:tc>
        <w:tc>
          <w:tcPr>
            <w:tcW w:type="dxa" w:w="63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arXiv 검색 UI로 전환, Paper Q&amp;A와 GraphRAG-based Research Q&amp;A를 단일 'Paper Q&amp;A' 모드로 병합(백엔드 자동 라우팅 대응), Sidebar–Chat–Paper Viewer 3단 레이아웃 도입</w:t>
            </w:r>
          </w:p>
        </w:tc>
      </w:tr>
      <w:tr>
        <w:tc>
          <w:tcPr>
            <w:tcW w:type="dxa" w:w="12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v1.2</w:t>
            </w:r>
          </w:p>
        </w:tc>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레이아웃 개선</w:t>
            </w:r>
          </w:p>
        </w:tc>
        <w:tc>
          <w:tcPr>
            <w:tcW w:type="dxa" w:w="63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화면 순서를 Sidebar–Paper Viewer–Chat으로 변경, 논문 뷰어 상단 정보 영역 접기/펼치기 기능 추가, 패널 간 마우스 드래그 리사이즈 기능 추가</w:t>
            </w:r>
          </w:p>
        </w:tc>
      </w:tr>
      <w:tr>
        <w:tc>
          <w:tcPr>
            <w:tcW w:type="dxa" w:w="1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v1.3</w:t>
            </w:r>
          </w:p>
        </w:tc>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기능 선택 UI 제거</w:t>
            </w:r>
          </w:p>
        </w:tc>
        <w:tc>
          <w:tcPr>
            <w:tcW w:type="dxa" w:w="63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사이드바의 기능(모드) 선택 UI를 완전히 제거하고 단일 대화 스레드로 전환. 백엔드가 단일 파이프라인(랭그래프) 안에서 질문 내용에 따라 일반 QA/그래프 리트리버 QA/연구 흐름 탐색을 내부적으로 라우팅하도록 구조 변경 (요청/응답에서 mode 필드 제거)</w:t>
            </w:r>
          </w:p>
        </w:tc>
      </w:tr>
    </w:tbl>
    <w:p>
      <w:pPr>
        <w:pStyle w:val="Heading1"/>
        <w:spacing w:after="200" w:before="400"/>
      </w:pPr>
      <w:r>
        <w:t xml:space="preserve">3. 전체 화면 구성</w:t>
      </w:r>
    </w:p>
    <w:p>
      <w:pPr>
        <w:spacing w:after="120" w:line="300"/>
      </w:pPr>
      <w:r>
        <w:rPr>
          <w:color w:val="444444"/>
          <w:sz w:val="21"/>
          <w:szCs w:val="21"/>
        </w:rPr>
        <w:t xml:space="preserve">화면은 좌측부터 사이드바(Sidebar) · 논문 뷰어(Paper Viewer) · 채팅 패널(Chat Panel)의 3단 구조이며, 각 패널 사이의 경계를 마우스로 드래그해 너비를 조절할 수 있다. 채팅 패널은 남은 공간을 자동으로 채운다.</w:t>
      </w:r>
    </w:p>
    <w:p>
      <w:pPr>
        <w:pStyle w:val="Heading2"/>
        <w:spacing w:after="140" w:before="280"/>
      </w:pPr>
      <w:r>
        <w:t xml:space="preserve">3.1 레이아웃 구조</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L-01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사이드바 (좌)</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arXiv 논문 검색 및 목록, 예시 질문. 기본 너비 300px, 드래그로 220~440px 범위 조절</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L-02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논문 뷰어 (중앙)</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선택된 논문의 메타데이터/초록/PDF를 표시. 기본 너비 760px, 드래그로 최소 380px 이상 조절</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L-03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채팅 패널 (우)</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단일 대화 스레드. 고정 폭이 아닌 나머지 영역 전체를 채움(최소 360px)</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L-04</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리사이즈 핸들</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사이드바↔논문뷰어, 논문뷰어↔채팅 사이 드래그 바. 호버 시 보라색으로 강조</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L-05</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반응형 처리</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화면 폭 1080px 이하에서는 3단을 세로로 쌓고 리사이즈 핸들을 숨김</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pStyle w:val="Heading1"/>
        <w:spacing w:after="200" w:before="400"/>
      </w:pPr>
      <w:r>
        <w:t xml:space="preserve">4. 기능 명세</w:t>
      </w:r>
    </w:p>
    <w:p>
      <w:pPr>
        <w:pStyle w:val="Heading2"/>
        <w:spacing w:after="140" w:before="280"/>
      </w:pPr>
      <w:r>
        <w:t xml:space="preserve">4.1 통합 대화 파이프라인 (기능 선택 UI 없음)</w:t>
      </w:r>
    </w:p>
    <w:p>
      <w:pPr>
        <w:spacing w:after="120" w:line="300"/>
      </w:pPr>
      <w:r>
        <w:rPr>
          <w:color w:val="444444"/>
          <w:sz w:val="21"/>
          <w:szCs w:val="21"/>
        </w:rPr>
        <w:t xml:space="preserve">과거에는 사이드바에서 'Paper Q&amp;A' / 'GraphRAG-based Research Q&amp;A' / 'Research Flow Exploration'을 사용자가 직접 선택하는 UI가 있었으나, 현재는 완전히 제거되었다. 백엔드가 단일 파이프라인(랭그래프) 안에서 질문 내용을 분석해 (1) 일반 논문 QA, (2) 그래프 리트리버 기반 QA, (3) 연구 흐름 탐색 중 어떤 방식으로 답할지 내부적으로 라우팅하기 때문이다. 프론트엔드는 요청 시 별도의 mode 값을 전달하지 않으며, 어떤 경로로 처리되었는지는 응답 결과(citations/flow 유무)로만 사후에 판단한다.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U-01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단일 대화 스레드</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모드 구분 없이 하나의 채팅창에서 모든 질문(논문 내용, 관련 논문 비교, 연구 흐름 등)을 처리</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U-02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통합 예시 질문</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과거 모드별로 나뉘어 있던 예시 질문을 하나의 목록으로 통합해 사이드바에 노출, 클릭 시 입력창에 자동 채움</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U-03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라우팅 결과의 투명한 표시</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그래프 리트리버가 사용된 응답에는 인용 칩·배지를, 연구 흐름 경로로 처리된 응답에는 흐름 스트립을 자동으로 표시해 백엔드 라우팅 결과를 사용자에게 드러냄</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spacing w:after="200" w:before="60"/>
      </w:pPr>
      <w:r>
        <w:rPr>
          <w:i/>
          <w:iCs/>
          <w:color w:val="8F7BCB"/>
          <w:sz w:val="19"/>
          <w:szCs w:val="19"/>
        </w:rPr>
        <w:t xml:space="preserve">※ M-01~M-04(기능 선택), qa/research-flow 모드 구분은 v1.3에서 폐기되었다. 이전 버전과의 차이는 2장 버전 이력 참고.</w:t>
      </w:r>
    </w:p>
    <w:p>
      <w:pPr>
        <w:pStyle w:val="Heading2"/>
        <w:spacing w:after="140" w:before="280"/>
      </w:pPr>
      <w:r>
        <w:t xml:space="preserve">4.2 사이드바 – arXiv 논문 검색</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S-01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논문 검색</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제목·저자·arXiv ID로 검색. 입력 후 350ms 디바운스 뒤 자동 검색 실행</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완료(Mock)</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S-02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초기 논문 목록</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사이드바 최초 마운트 시 빈 검색어로 기본 목록을 자동 조회</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완료(Mock)</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S-03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검색 결과 리스트</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제목, 저자, 연도, arXiv ID를 카드 형태로 표시, 검색 중 로딩 스피너 노출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S-04</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논문 선택</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리스트에서 논문 클릭 시 해당 논문이 전역 상태에 반영되어 논문 뷰어·채팅 컨텍스트에 사용됨</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spacing w:after="200" w:before="60"/>
      </w:pPr>
      <w:r>
        <w:rPr>
          <w:i/>
          <w:iCs/>
          <w:color w:val="8F7BCB"/>
          <w:sz w:val="19"/>
          <w:szCs w:val="19"/>
        </w:rPr>
        <w:t xml:space="preserve">※ 실제 연동 시 백엔드가 export.arxiv.org 호출 결과를 정규화해 GET /api/papers/search?q= 로 제공 (5장 참고).</w:t>
      </w:r>
    </w:p>
    <w:p>
      <w:pPr>
        <w:pStyle w:val="Heading2"/>
        <w:spacing w:after="140" w:before="280"/>
      </w:pPr>
      <w:r>
        <w:t xml:space="preserve">4.3 논문 뷰어 (중앙 패널)</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P-01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논문 메타데이터 표시</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arXiv ID, 카테고리 태그, 제목, 저자, 연도 표시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P-02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외부 링크</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'arXiv에서 보기', 'PDF 새 탭에서 열기' 버튼 제공</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P-03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초록 탭</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논문 요약(abstract)을 세리프체로 가독성 있게 표시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P-04</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PDF 미리보기 탭</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iframe으로 PDF 임베드, 로드 실패 대비 새 탭 열기 링크 병행 제공</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P-05</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상단 정보 영역 접기/펼치기</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우측 상단 화살표 버튼으로 제목/메타/링크 영역을 슬림 바로 접어 본문(초록·PDF) 공간을 확대 가능</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P-06</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미선택 상태 안내</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논문이 선택되지 않은 경우 안내 메시지와 아이콘 표시</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pStyle w:val="Heading2"/>
        <w:spacing w:after="140" w:before="280"/>
      </w:pPr>
      <w:r>
        <w:t xml:space="preserve">4.4 채팅 패널 (우측)</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C-01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메시지 스트리밍</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질문 전송 시 답변이 토큰 단위로 실시간 타이핑되듯 렌더링, 스트리밍 중 커서 표시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완료(Mock)</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C-02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마크다운 렌더링</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굵게, 목록 등 GFM 마크다운 문법을 답변에서 지원</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C-03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그래프 인용 노드 칩</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답변 근거가 된 관련 논문을 노드-엣지 형태 아이콘의 칩으로 표시, 클릭 시 관계(relation) 툴팁 노출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C-04</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그래프 검색 사용 배지</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인용이 포함된 응답에 '그래프 검색으로 근거를 함께 찾았어요' 배지를 표시해 자동 라우팅 여부를 사용자에게 알림</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C-05</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연구 흐름 스트립</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연구 흐름 경로로 라우팅된 응답에서 선행 연구 → 현재 논문 → 후속 연구를 노드 형태로 시각화</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C-06</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생성 중지</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스트리밍 중 정지 버튼으로 응답 생성을 중단(AbortController)</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C-07</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대화 지우기</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대화 스레드 전체를 초기화</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C-08</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빈 대화 안내</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대화가 없을 때 어시스턴트 소개와 사용 안내 표시</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C-09</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예외 처리</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스트리밍 실패/네트워크 오류 시 메시지 버블에 오류 표시 및 토스트 알림 노출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C-10</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Enter 전송</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Enter로 전송, Shift+Enter로 줄바꿈</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pStyle w:val="Heading2"/>
        <w:spacing w:after="140" w:before="280"/>
      </w:pPr>
      <w:r>
        <w:t xml:space="preserve">4.5 알림 (Toast)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T-01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정보/성공/오류 토스트</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우측 상단에 표시, 일정 시간 후 자동 소멸 또는 수동 닫기</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T-02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헤더 색상 고정</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알림 유형과 무관하게 헤더는 항상 연한 보라색(#F5F2FC 배경 · #5B4B88 텍스트)으로 통일, 유형 구분은 좌측 보더 색상으로만 처리</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T-03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Mock 모드 안내</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앱 최초 진입 시 목업 데이터로 동작 중임을 1회 안내</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pStyle w:val="Heading2"/>
        <w:spacing w:after="140" w:before="280"/>
      </w:pPr>
      <w:r>
        <w:t xml:space="preserve">4.6 레이아웃 인터랙션</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R-01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패널 드래그 리사이즈</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사이드바–논문뷰어, 논문뷰어–채팅 경계를 마우스로 드래그하여 각 패널 너비 조절</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R-02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리사이즈 범위 제한</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사이드바 220~440px, 논문 뷰어 최소 380px(채팅 최소 폭 확보를 위해 최대값은 창 너비에 따라 동적 계산)</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R-03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리사이즈 핸들 시각 피드백</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평소 얇은 구분선, 호버·드래그 시 보라색으로 두꺼워지고 손잡이(grip) 표시</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pStyle w:val="Heading1"/>
        <w:spacing w:after="200" w:before="400"/>
      </w:pPr>
      <w:r>
        <w:t xml:space="preserve">5. 백엔드 연동 명세 (API Contract)</w:t>
      </w:r>
    </w:p>
    <w:p>
      <w:pPr>
        <w:spacing w:after="120" w:line="300"/>
      </w:pPr>
      <w:r>
        <w:rPr>
          <w:color w:val="444444"/>
          <w:sz w:val="21"/>
          <w:szCs w:val="21"/>
        </w:rPr>
        <w:t xml:space="preserve">현재 프론트엔드는 .env의 VITE_USE_MOCK 값으로 목업/실제 백엔드를 전환하도록 구성되어 있다(src/api/index.js). 아래 계약대로 백엔드가 구현되면 프론트엔드 컴포넌트 코드 수정 없이 연동된다.</w:t>
      </w:r>
    </w:p>
    <w:p>
      <w:pPr>
        <w:pStyle w:val="Heading2"/>
        <w:spacing w:after="140" w:before="280"/>
      </w:pPr>
      <w:r>
        <w:t xml:space="preserve">5.1 GET /api/papers/search</w:t>
      </w:r>
    </w:p>
    <w:p>
      <w:pPr>
        <w:spacing w:after="120" w:line="300"/>
      </w:pPr>
      <w:r>
        <w:rPr>
          <w:color w:val="444444"/>
          <w:sz w:val="21"/>
          <w:szCs w:val="21"/>
        </w:rPr>
        <w:t xml:space="preserve">arXiv 논문 검색. 백엔드가 export.arxiv.org 를 호출해 결과를 정규화하여 반환한다(CORS/레이트리밋 관리 및 그래프DB 적재 전처리 목적).</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72"/>
      </w:tblGrid>
      <w:tr>
        <w:trPr>
          <w:tblHeader/>
        </w:trPr>
        <w:tc>
          <w:tcPr>
            <w:tcW w:type="dxa" w:w="15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필드</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타입</w:t>
            </w:r>
          </w:p>
        </w:tc>
        <w:tc>
          <w:tcPr>
            <w:tcW w:type="dxa" w:w="57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q</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 (query param)</w:t>
            </w:r>
          </w:p>
        </w:tc>
        <w:tc>
          <w:tcPr>
            <w:tcW w:type="dxa" w:w="57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검색어. 비어있으면 기본/최근 논문 목록 반환</w:t>
            </w:r>
          </w:p>
        </w:tc>
      </w:tr>
      <w:tr>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id</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arXiv 논문 ID (예: 1706.03762)</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title</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논문 제목</w:t>
            </w:r>
          </w:p>
        </w:tc>
      </w:tr>
      <w:tr>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authors</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저자 목록(표시용 문자열)</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year</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number</w:t>
            </w:r>
          </w:p>
        </w:tc>
        <w:tc>
          <w:tcPr>
            <w:tcW w:type="dxa" w:w="57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발행 연도</w:t>
            </w:r>
          </w:p>
        </w:tc>
      </w:tr>
      <w:tr>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categories</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arXiv 분류 카테고리 (예: cs.CL)</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summary</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초록(abstract)</w:t>
            </w:r>
          </w:p>
        </w:tc>
      </w:tr>
      <w:tr>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pdfUrl</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PDF 다운로드/임베드 URL</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arxivUrl</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7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arXiv 논문 상세 페이지 URL</w:t>
            </w:r>
          </w:p>
        </w:tc>
      </w:tr>
    </w:tbl>
    <w:p>
      <w:pPr>
        <w:pStyle w:val="Heading2"/>
        <w:spacing w:after="140" w:before="280"/>
      </w:pPr>
      <w:r>
        <w:t xml:space="preserve">5.2 POST /api/chat/stream</w:t>
      </w:r>
    </w:p>
    <w:p>
      <w:pPr>
        <w:spacing w:after="120" w:line="300"/>
      </w:pPr>
      <w:r>
        <w:rPr>
          <w:color w:val="444444"/>
          <w:sz w:val="21"/>
          <w:szCs w:val="21"/>
        </w:rPr>
        <w:t xml:space="preserve">요청 본문에 mode 필드가 없다. 어떤 방식(일반 QA / 그래프 리트리버 QA / 연구 흐름 탐색)으로 답할지는 백엔드의 랭그래프 라우팅 노드가 질문 내용을 보고 전적으로 결정한다.</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72"/>
      </w:tblGrid>
      <w:tr>
        <w:trPr>
          <w:tblHeader/>
        </w:trPr>
        <w:tc>
          <w:tcPr>
            <w:tcW w:type="dxa" w:w="20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필드</w:t>
            </w:r>
          </w:p>
        </w:tc>
        <w:tc>
          <w:tcPr>
            <w:tcW w:type="dxa" w:w="16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타입</w:t>
            </w:r>
          </w:p>
        </w:tc>
        <w:tc>
          <w:tcPr>
            <w:tcW w:type="dxa" w:w="54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r>
      <w:tr>
        <w:tc>
          <w:tcPr>
            <w:tcW w:type="dxa" w:w="20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paperId</w:t>
            </w:r>
          </w:p>
        </w:tc>
        <w:tc>
          <w:tcPr>
            <w:tcW w:type="dxa" w:w="16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4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현재 선택된 논문의 arXiv ID</w:t>
            </w:r>
          </w:p>
        </w:tc>
      </w:tr>
      <w:tr>
        <w:tc>
          <w:tcPr>
            <w:tcW w:type="dxa" w:w="20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message</w:t>
            </w:r>
          </w:p>
        </w:tc>
        <w:tc>
          <w:tcPr>
            <w:tcW w:type="dxa" w:w="16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string</w:t>
            </w:r>
          </w:p>
        </w:tc>
        <w:tc>
          <w:tcPr>
            <w:tcW w:type="dxa" w:w="54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사용자 질문</w:t>
            </w:r>
          </w:p>
        </w:tc>
      </w:tr>
      <w:tr>
        <w:tc>
          <w:tcPr>
            <w:tcW w:type="dxa" w:w="20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history</w:t>
            </w:r>
          </w:p>
        </w:tc>
        <w:tc>
          <w:tcPr>
            <w:tcW w:type="dxa" w:w="16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Array&lt;{role, content}&gt;</w:t>
            </w:r>
          </w:p>
        </w:tc>
        <w:tc>
          <w:tcPr>
            <w:tcW w:type="dxa" w:w="54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이전 대화 이력(직전 스트리밍 중 메시지는 제외)</w:t>
            </w:r>
          </w:p>
        </w:tc>
      </w:tr>
    </w:tbl>
    <w:p>
      <w:pPr>
        <w:spacing w:after="120" w:line="300"/>
      </w:pPr>
      <w:r>
        <w:rPr>
          <w:color w:val="444444"/>
          <w:sz w:val="21"/>
          <w:szCs w:val="21"/>
        </w:rPr>
        <w:t xml:space="preserve">응답: text/event-stream, 각 이벤트는 data: {json}\n\n 형식.</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72"/>
      </w:tblGrid>
      <w:tr>
        <w:trPr>
          <w:tblHeader/>
        </w:trPr>
        <w:tc>
          <w:tcPr>
            <w:tcW w:type="dxa" w:w="15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필드</w:t>
            </w:r>
          </w:p>
        </w:tc>
        <w:tc>
          <w:tcPr>
            <w:tcW w:type="dxa" w:w="32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타입</w:t>
            </w:r>
          </w:p>
        </w:tc>
        <w:tc>
          <w:tcPr>
            <w:tcW w:type="dxa" w:w="43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token</w:t>
            </w:r>
          </w:p>
        </w:tc>
        <w:tc>
          <w:tcPr>
            <w:tcW w:type="dxa" w:w="32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 text }</w:t>
            </w:r>
          </w:p>
        </w:tc>
        <w:tc>
          <w:tcPr>
            <w:tcW w:type="dxa" w:w="43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답변 텍스트 조각(스트리밍 렌더링용)</w:t>
            </w:r>
          </w:p>
        </w:tc>
      </w:tr>
      <w:tr>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citations</w:t>
            </w:r>
          </w:p>
        </w:tc>
        <w:tc>
          <w:tcPr>
            <w:tcW w:type="dxa" w:w="3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 citations: [{id,label,relation}] }</w:t>
            </w:r>
          </w:p>
        </w:tc>
        <w:tc>
          <w:tcPr>
            <w:tcW w:type="dxa" w:w="43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그래프 리트리버가 실제로 사용된 경우에만 전송 → 프론트에서 인용 칩 및 배지 표시</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flow</w:t>
            </w:r>
          </w:p>
        </w:tc>
        <w:tc>
          <w:tcPr>
            <w:tcW w:type="dxa" w:w="32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 flow: [{stage,label}] }</w:t>
            </w:r>
          </w:p>
        </w:tc>
        <w:tc>
          <w:tcPr>
            <w:tcW w:type="dxa" w:w="43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연구 흐름 경로로 라우팅된 경우에만 전송, 선행/현재/후속 연구 노드</w:t>
            </w:r>
          </w:p>
        </w:tc>
      </w:tr>
      <w:tr>
        <w:tc>
          <w:tcPr>
            <w:tcW w:type="dxa" w:w="15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done</w:t>
            </w:r>
          </w:p>
        </w:tc>
        <w:tc>
          <w:tcPr>
            <w:tcW w:type="dxa" w:w="32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w:t>
            </w:r>
          </w:p>
        </w:tc>
        <w:tc>
          <w:tcPr>
            <w:tcW w:type="dxa" w:w="43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스트림 종료</w:t>
            </w:r>
          </w:p>
        </w:tc>
      </w:tr>
      <w:tr>
        <w:tc>
          <w:tcPr>
            <w:tcW w:type="dxa" w:w="15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error</w:t>
            </w:r>
          </w:p>
        </w:tc>
        <w:tc>
          <w:tcPr>
            <w:tcW w:type="dxa" w:w="32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 message }</w:t>
            </w:r>
          </w:p>
        </w:tc>
        <w:tc>
          <w:tcPr>
            <w:tcW w:type="dxa" w:w="43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오류 발생, 프론트에서 오류 메시지 및 토스트로 노출</w:t>
            </w:r>
          </w:p>
        </w:tc>
      </w:tr>
    </w:tbl>
    <w:p>
      <w:pPr>
        <w:spacing w:after="200" w:before="60"/>
      </w:pPr>
      <w:r>
        <w:rPr>
          <w:i/>
          <w:iCs/>
          <w:color w:val="8F7BCB"/>
          <w:sz w:val="19"/>
          <w:szCs w:val="19"/>
        </w:rPr>
        <w:t xml:space="preserve">※ 그래프 검색을 사용한 경우에만 citations 이벤트를, 연구 흐름 경로로 처리된 경우에만 flow 이벤트를 전송해야 프론트의 자동 배지·흐름 스트립 로직이 정상 동작한다.</w:t>
      </w:r>
    </w:p>
    <w:p>
      <w:pPr>
        <w:pStyle w:val="Heading1"/>
        <w:spacing w:after="200" w:before="400"/>
      </w:pPr>
      <w:r>
        <w:t xml:space="preserve">6. 프론트엔드 데이터 모델</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72"/>
      </w:tblGrid>
      <w:tr>
        <w:trPr>
          <w:tblHeader/>
        </w:trPr>
        <w:tc>
          <w:tcPr>
            <w:tcW w:type="dxa" w:w="20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필드</w:t>
            </w:r>
          </w:p>
        </w:tc>
        <w:tc>
          <w:tcPr>
            <w:tcW w:type="dxa" w:w="16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타입</w:t>
            </w:r>
          </w:p>
        </w:tc>
        <w:tc>
          <w:tcPr>
            <w:tcW w:type="dxa" w:w="54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r>
      <w:tr>
        <w:tc>
          <w:tcPr>
            <w:tcW w:type="dxa" w:w="20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Paper</w:t>
            </w:r>
          </w:p>
        </w:tc>
        <w:tc>
          <w:tcPr>
            <w:tcW w:type="dxa" w:w="16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object</w:t>
            </w:r>
          </w:p>
        </w:tc>
        <w:tc>
          <w:tcPr>
            <w:tcW w:type="dxa" w:w="54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id, title, authors, year, categories[], summary, pdfUrl, arxivUrl</w:t>
            </w:r>
          </w:p>
        </w:tc>
      </w:tr>
      <w:tr>
        <w:tc>
          <w:tcPr>
            <w:tcW w:type="dxa" w:w="20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Message</w:t>
            </w:r>
          </w:p>
        </w:tc>
        <w:tc>
          <w:tcPr>
            <w:tcW w:type="dxa" w:w="16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object</w:t>
            </w:r>
          </w:p>
        </w:tc>
        <w:tc>
          <w:tcPr>
            <w:tcW w:type="dxa" w:w="54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id, role('user'|'assistant'), content, citations[], flow, status('streaming'|'done'|'error')</w:t>
            </w:r>
          </w:p>
        </w:tc>
      </w:tr>
      <w:tr>
        <w:tc>
          <w:tcPr>
            <w:tcW w:type="dxa" w:w="20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Citation</w:t>
            </w:r>
          </w:p>
        </w:tc>
        <w:tc>
          <w:tcPr>
            <w:tcW w:type="dxa" w:w="16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object</w:t>
            </w:r>
          </w:p>
        </w:tc>
        <w:tc>
          <w:tcPr>
            <w:tcW w:type="dxa" w:w="54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id(논문 ID), label(표시명), relation(관계 설명, 예: '확장 인용')</w:t>
            </w:r>
          </w:p>
        </w:tc>
      </w:tr>
      <w:tr>
        <w:tc>
          <w:tcPr>
            <w:tcW w:type="dxa" w:w="20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FlowNode</w:t>
            </w:r>
          </w:p>
        </w:tc>
        <w:tc>
          <w:tcPr>
            <w:tcW w:type="dxa" w:w="16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object</w:t>
            </w:r>
          </w:p>
        </w:tc>
        <w:tc>
          <w:tcPr>
            <w:tcW w:type="dxa" w:w="54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stage('선행 연구'|'현재 논문'|'후속 연구'), label</w:t>
            </w:r>
          </w:p>
        </w:tc>
      </w:tr>
      <w:tr>
        <w:tc>
          <w:tcPr>
            <w:tcW w:type="dxa" w:w="20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Toast</w:t>
            </w:r>
          </w:p>
        </w:tc>
        <w:tc>
          <w:tcPr>
            <w:tcW w:type="dxa" w:w="16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rFonts w:ascii="Consolas" w:cs="Consolas" w:eastAsia="Consolas" w:hAnsi="Consolas"/>
                <w:b w:val="false"/>
                <w:bCs w:val="false"/>
                <w:color w:val="5B4B88"/>
                <w:sz w:val="18"/>
                <w:szCs w:val="18"/>
              </w:rPr>
              <w:t xml:space="preserve">object</w:t>
            </w:r>
          </w:p>
        </w:tc>
        <w:tc>
          <w:tcPr>
            <w:tcW w:type="dxa" w:w="54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id, variant('info'|'error'|'success'), title, description, duration</w:t>
            </w:r>
          </w:p>
        </w:tc>
      </w:tr>
    </w:tbl>
    <w:p>
      <w:pPr>
        <w:pStyle w:val="Heading1"/>
        <w:spacing w:after="200" w:before="400"/>
      </w:pPr>
      <w:r>
        <w:t xml:space="preserve">7. 디자인 가이드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00"/>
        <w:gridCol w:w="2072"/>
      </w:tblGrid>
      <w:tr>
        <w:trPr>
          <w:tblHeader/>
        </w:trPr>
        <w:tc>
          <w:tcPr>
            <w:tcW w:type="dxa" w:w="9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18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기능명</w:t>
            </w:r>
          </w:p>
        </w:tc>
        <w:tc>
          <w:tcPr>
            <w:tcW w:type="dxa" w:w="4300"/>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설명</w:t>
            </w:r>
          </w:p>
        </w:tc>
        <w:tc>
          <w:tcPr>
            <w:tcW w:type="dxa" w:w="2072"/>
            <w:tcBorders>
              <w:top w:val="single" w:color="D9CDF2" w:sz="2"/>
              <w:left w:val="single" w:color="D9CDF2" w:sz="2"/>
              <w:bottom w:val="single" w:color="D9CDF2" w:sz="2"/>
              <w:right w:val="single" w:color="D9CDF2" w:sz="2"/>
            </w:tcBorders>
            <w:shd w:fill="5B4B88" w:color="auto" w:val="clear"/>
            <w:tcMar>
              <w:top w:type="dxa" w:w="80"/>
              <w:left w:type="dxa" w:w="100"/>
              <w:bottom w:type="dxa" w:w="80"/>
              <w:right w:type="dxa" w:w="100"/>
            </w:tcMar>
            <w:vAlign w:val="center"/>
          </w:tcPr>
          <w:p>
            <w:pPr>
              <w:jc w:val="center"/>
            </w:pPr>
            <w:r>
              <w:rPr>
                <w:b/>
                <w:bCs/>
                <w:color w:val="FFFFFF"/>
                <w:sz w:val="19"/>
                <w:szCs w:val="19"/>
              </w:rPr>
              <w:t xml:space="preserve">구현 상태 / 비고</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D-01</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배경색</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순백(#FFFFFF) 및 옅은 아이보리(#FBF9F4) 조합</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D-02</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강조색</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소프트 퍼플 계열(#F5F2FC ~ #5B4B88) — 호버, 포커스, 활성 상태, 배지에 사용</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D-03</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알림/팝업 헤더</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정보·오류·성공 여부와 무관하게 헤더는 항상 연한 보라색으로 고정, 상태 구분은 좌측 보더 색상으로 처리</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center"/>
            </w:pPr>
            <w:r>
              <w:rPr>
                <w:b/>
                <w:bCs/>
                <w:color w:val="444444"/>
                <w:sz w:val="18"/>
                <w:szCs w:val="18"/>
              </w:rPr>
              <w:t xml:space="preserve">D-04</w:t>
            </w:r>
          </w:p>
        </w:tc>
        <w:tc>
          <w:tcPr>
            <w:tcW w:type="dxa" w:w="18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타이포그래피</w:t>
            </w:r>
          </w:p>
        </w:tc>
        <w:tc>
          <w:tcPr>
            <w:tcW w:type="dxa" w:w="4300"/>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제목: Source Serif 4(세리프), 본문: Inter(산세리프), 코드/ID: IBM Plex Mono</w:t>
            </w:r>
          </w:p>
        </w:tc>
        <w:tc>
          <w:tcPr>
            <w:tcW w:type="dxa" w:w="2072"/>
            <w:tcBorders>
              <w:top w:val="single" w:color="D9CDF2" w:sz="2"/>
              <w:left w:val="single" w:color="D9CDF2" w:sz="2"/>
              <w:bottom w:val="single" w:color="D9CDF2" w:sz="2"/>
              <w:right w:val="single" w:color="D9CDF2" w:sz="2"/>
            </w:tcBorders>
            <w:shd w:fill="F5F2FC" w:color="auto" w:val="clear"/>
            <w:tcMar>
              <w:top w:type="dxa" w:w="80"/>
              <w:left w:type="dxa" w:w="100"/>
              <w:bottom w:type="dxa" w:w="80"/>
              <w:right w:type="dxa" w:w="100"/>
            </w:tcMar>
            <w:vAlign w:val="center"/>
          </w:tcPr>
          <w:p>
            <w:pPr>
              <w:jc w:val="left"/>
            </w:pPr>
            <w:r>
              <w:rPr>
                <w:b w:val="false"/>
                <w:bCs w:val="false"/>
                <w:color w:val="444444"/>
                <w:sz w:val="18"/>
                <w:szCs w:val="18"/>
              </w:rPr>
              <w:t xml:space="preserve">완료</w:t>
            </w:r>
          </w:p>
        </w:tc>
      </w:tr>
      <w:tr>
        <w:tc>
          <w:tcPr>
            <w:tcW w:type="dxa" w:w="9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center"/>
            </w:pPr>
            <w:r>
              <w:rPr>
                <w:b/>
                <w:bCs/>
                <w:color w:val="444444"/>
                <w:sz w:val="18"/>
                <w:szCs w:val="18"/>
              </w:rPr>
              <w:t xml:space="preserve">D-05</w:t>
            </w:r>
          </w:p>
        </w:tc>
        <w:tc>
          <w:tcPr>
            <w:tcW w:type="dxa" w:w="18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그래프 인용 칩</w:t>
            </w:r>
          </w:p>
        </w:tc>
        <w:tc>
          <w:tcPr>
            <w:tcW w:type="dxa" w:w="4300"/>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GraphRAG 특성을 드러내는 시그니처 요소로, 인용 논문을 노드-엣지 아이콘의 칩으로 표현</w:t>
            </w:r>
          </w:p>
        </w:tc>
        <w:tc>
          <w:tcPr>
            <w:tcW w:type="dxa" w:w="2072"/>
            <w:tcBorders>
              <w:top w:val="single" w:color="D9CDF2" w:sz="2"/>
              <w:left w:val="single" w:color="D9CDF2" w:sz="2"/>
              <w:bottom w:val="single" w:color="D9CDF2" w:sz="2"/>
              <w:right w:val="single" w:color="D9CDF2" w:sz="2"/>
            </w:tcBorders>
            <w:tcMar>
              <w:top w:type="dxa" w:w="80"/>
              <w:left w:type="dxa" w:w="100"/>
              <w:bottom w:type="dxa" w:w="80"/>
              <w:right w:type="dxa" w:w="100"/>
            </w:tcMar>
            <w:vAlign w:val="center"/>
          </w:tcPr>
          <w:p>
            <w:pPr>
              <w:jc w:val="left"/>
            </w:pPr>
            <w:r>
              <w:rPr>
                <w:b w:val="false"/>
                <w:bCs w:val="false"/>
                <w:color w:val="444444"/>
                <w:sz w:val="18"/>
                <w:szCs w:val="18"/>
              </w:rPr>
              <w:t xml:space="preserve">완료</w:t>
            </w:r>
          </w:p>
        </w:tc>
      </w:tr>
    </w:tbl>
    <w:p>
      <w:pPr>
        <w:pStyle w:val="Heading1"/>
        <w:spacing w:after="200" w:before="400"/>
      </w:pPr>
      <w:r>
        <w:t xml:space="preserve">8. 향후 과제</w:t>
      </w:r>
    </w:p>
    <w:p>
      <w:pPr>
        <w:pStyle w:val="ListParagraph"/>
        <w:numPr>
          <w:ilvl w:val="0"/>
          <w:numId w:val="1"/>
        </w:numPr>
        <w:spacing w:after="60" w:line="280"/>
      </w:pPr>
      <w:r>
        <w:rPr>
          <w:color w:val="444444"/>
          <w:sz w:val="21"/>
          <w:szCs w:val="21"/>
        </w:rPr>
        <w:t xml:space="preserve">백엔드(FastAPI + LangChain/LangGraph) 실제 연동 및 VITE_USE_MOCK=false 전환 테스트</w:t>
      </w:r>
    </w:p>
    <w:p>
      <w:pPr>
        <w:pStyle w:val="ListParagraph"/>
        <w:numPr>
          <w:ilvl w:val="0"/>
          <w:numId w:val="1"/>
        </w:numPr>
        <w:spacing w:after="60" w:line="280"/>
      </w:pPr>
      <w:r>
        <w:rPr>
          <w:color w:val="444444"/>
          <w:sz w:val="21"/>
          <w:szCs w:val="21"/>
        </w:rPr>
        <w:t xml:space="preserve">arXiv 검색 결과가 다수일 경우를 대비한 페이지네이션 또는 무한 스크롤 도입</w:t>
      </w:r>
    </w:p>
    <w:p>
      <w:pPr>
        <w:pStyle w:val="ListParagraph"/>
        <w:numPr>
          <w:ilvl w:val="0"/>
          <w:numId w:val="1"/>
        </w:numPr>
        <w:spacing w:after="60" w:line="280"/>
      </w:pPr>
      <w:r>
        <w:rPr>
          <w:color w:val="444444"/>
          <w:sz w:val="21"/>
          <w:szCs w:val="21"/>
        </w:rPr>
        <w:t xml:space="preserve">그래프 인용 칩 클릭 시 관련 논문으로 바로 이동/전환하는 상호작용 추가</w:t>
      </w:r>
    </w:p>
    <w:p>
      <w:pPr>
        <w:pStyle w:val="ListParagraph"/>
        <w:numPr>
          <w:ilvl w:val="0"/>
          <w:numId w:val="1"/>
        </w:numPr>
        <w:spacing w:after="60" w:line="280"/>
      </w:pPr>
      <w:r>
        <w:rPr>
          <w:color w:val="444444"/>
          <w:sz w:val="21"/>
          <w:szCs w:val="21"/>
        </w:rPr>
        <w:t xml:space="preserve">패널 리사이즈 너비 값의 로컬 저장(사용자 맞춤 레이아웃 유지) 검토</w:t>
      </w:r>
    </w:p>
    <w:p>
      <w:pPr>
        <w:pStyle w:val="ListParagraph"/>
        <w:numPr>
          <w:ilvl w:val="0"/>
          <w:numId w:val="1"/>
        </w:numPr>
        <w:spacing w:after="60" w:line="280"/>
      </w:pPr>
      <w:r>
        <w:rPr>
          <w:color w:val="444444"/>
          <w:sz w:val="21"/>
          <w:szCs w:val="21"/>
        </w:rPr>
        <w:t xml:space="preserve">모바일/반응형 레이아웃(1080px 이하) 사용성 추가 검증</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4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94A8"/>
        <w:sz w:val="15"/>
        <w:szCs w:val="15"/>
      </w:rPr>
      <w:t xml:space="preserve">LinkPaper 프론트엔드 기능명세서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360AC" w:sz="8"/>
      </w:pBdr>
      <w:spacing w:after="200" w:before="400"/>
    </w:pPr>
    <w:rPr>
      <w:rFonts w:ascii="Malgun Gothic" w:cs="Malgun Gothic" w:eastAsia="Malgun Gothic" w:hAnsi="Malgun Gothic"/>
      <w:b/>
      <w:bCs/>
      <w:color w:val="2B2735"/>
      <w:sz w:val="32"/>
      <w:szCs w:val="32"/>
    </w:rPr>
  </w:style>
  <w:style w:type="paragraph" w:styleId="Heading2">
    <w:name w:val="Heading 2"/>
    <w:basedOn w:val="Normal"/>
    <w:next w:val="Normal"/>
    <w:qFormat/>
    <w:pPr>
      <w:spacing w:after="140" w:before="280"/>
    </w:pPr>
    <w:rPr>
      <w:rFonts w:ascii="Malgun Gothic" w:cs="Malgun Gothic" w:eastAsia="Malgun Gothic" w:hAnsi="Malgun Gothic"/>
      <w:b/>
      <w:bCs/>
      <w:color w:val="5B4B88"/>
      <w:sz w:val="25"/>
      <w:szCs w:val="25"/>
    </w:rPr>
  </w:style>
  <w:style w:type="paragraph" w:styleId="Heading3">
    <w:name w:val="Heading 3"/>
    <w:basedOn w:val="Normal"/>
    <w:next w:val="Normal"/>
    <w:qFormat/>
    <w:pPr>
      <w:spacing w:after="100" w:before="200"/>
    </w:pPr>
    <w:rPr>
      <w:rFonts w:ascii="Malgun Gothic" w:cs="Malgun Gothic" w:eastAsia="Malgun Gothic" w:hAnsi="Malgun Gothic"/>
      <w:b/>
      <w:bCs/>
      <w:color w:val="6B65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2026-08-10T05:28:21.225Z</dcterms:created>
  <dcterms:modified xsi:type="dcterms:W3CDTF">2026-08-10T05:28:21.225Z</dcterms:modified>
</cp:coreProperties>
</file>

<file path=docProps/custom.xml><?xml version="1.0" encoding="utf-8"?>
<Properties xmlns="http://schemas.openxmlformats.org/officeDocument/2006/custom-properties" xmlns:vt="http://schemas.openxmlformats.org/officeDocument/2006/docPropsVTypes"/>
</file>