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8"/>
        </w:rPr>
        <w:t>Propuesta de Integración F1 ↔ F2 ↔ F3</w:t>
      </w:r>
    </w:p>
    <w:p>
      <w:pPr>
        <w:jc w:val="center"/>
      </w:pPr>
      <w:r>
        <w:rPr>
          <w:color w:val="2E5CA8"/>
          <w:sz w:val="26"/>
        </w:rPr>
        <w:t>Idania (asistente RAG) · Retroalimentación Moodle · Evaluación oral con IA</w:t>
      </w:r>
    </w:p>
    <w:p/>
    <w:p>
      <w:pPr>
        <w:jc w:val="center"/>
      </w:pPr>
      <w:r>
        <w:rPr>
          <w:i/>
          <w:color w:val="444444"/>
          <w:sz w:val="22"/>
        </w:rPr>
        <w:t>Ecosistema educaia.uladech.edu.pe</w:t>
        <w:br/>
        <w:t>ULADECH Católica — Funcionalidad 1</w:t>
        <w:br/>
        <w:t>Documento de propuesta técnica</w:t>
      </w:r>
    </w:p>
    <w:p>
      <w:r>
        <w:br w:type="page"/>
      </w:r>
    </w:p>
    <w:p>
      <w:pPr>
        <w:pStyle w:val="Heading1"/>
      </w:pPr>
      <w:r>
        <w:t>1. Resumen Ejecutivo</w:t>
      </w:r>
    </w:p>
    <w:p>
      <w:r>
        <w:t>Hoy las tres funcionalidades que conviven bajo el dominio educaia.uladech.edu.pe operan de forma totalmente aislada entre sí: cada una tiene su propio backend y su propio espacio de URL, sin ningún canal de comunicación. Esto genera una desconexión concreta y visible para el estudiante: Idania (F1) puede ver que en una semana existe una "Evaluación Oral/Escrita - IA N° 3", pero no sabe nada de lo que ocurre dentro de esa herramienta (F3), ni si F2 ya le dejó retroalimentación a una entrega.</w:t>
      </w:r>
    </w:p>
    <w:p>
      <w:r>
        <w:t>Esta propuesta plantea una integración incremental en tres niveles, de menor a mayor esfuerzo y coordinación entre equipos. El Nivel 1 es implementable de forma unilateral por F1 con lo que ya existe hoy (el mapa del aula de Moodle). Los Niveles 2 y 3 requieren acuerdos con los equipos de F2 y F3: el Nivel 2 se apoya en el propio Moodle como contrato de datos y el Nivel 3 propone una API directa entre servicios.</w:t>
      </w:r>
    </w:p>
    <w:p>
      <w:pPr>
        <w:pStyle w:val="Heading1"/>
      </w:pPr>
      <w:r>
        <w:t>2. Contexto: arquitectura actual compartida</w:t>
      </w:r>
    </w:p>
    <w:p>
      <w:r>
        <w:t>Las tres funcionalidades comparten un mismo dominio y un mismo punto de entrada (un proxy inverso nginx en producción), que enruta por ruta. Cada funcionalidad vive en su propio proceso y su propio repositorio, sin comunicación entre ellas:</w:t>
      </w:r>
    </w:p>
    <w:p>
      <w:pPr>
        <w:pStyle w:val="ListBullet"/>
      </w:pPr>
      <w:r>
        <w:t>nginx (educaia.uladech.edu.pe) → location /f1/ → Idania (F1), backend propio. Es el asistente RAG que indexa el material de cada curso.</w:t>
      </w:r>
    </w:p>
    <w:p>
      <w:pPr>
        <w:pStyle w:val="ListBullet"/>
      </w:pPr>
      <w:r>
        <w:t>location /f2/ → Asistente de retroalimentación Moodle (F2), backend propio en producción en 127.0.0.1:7001.</w:t>
      </w:r>
    </w:p>
    <w:p>
      <w:pPr>
        <w:pStyle w:val="ListBullet"/>
      </w:pPr>
      <w:r>
        <w:t>location /f3/ → Gestor de evaluación oral con IA (F3), backend propio en producción en 127.0.0.1:7301.</w:t>
      </w:r>
    </w:p>
    <w:p>
      <w:r>
        <w:t>En producción, F1 solo puede AGREGAR su propio bloque de configuración en nginx; nunca debe tocar los bloques de F2/F3, que se mantienen tal cual para no pisar el trabajo de esos equipos. Lo mismo aplica en el sentido inverso: esta propuesta no asume ningún cambio unilateral sobre F2/F3.</w:t>
      </w:r>
    </w:p>
    <w:p>
      <w:r>
        <w:t>En el servidor de preproducción la arquitectura es equivalente pero basada en contenedores Docker detrás de Traefik (dominio iauladech.linkneuroia.com, ruteo por prefijo de ruta). Allí se confirmó, inspeccionando los contenedores en vivo, la presencia de servicios equivalentes a F2 y F3:</w:t>
      </w:r>
    </w:p>
    <w:p>
      <w:pPr>
        <w:pStyle w:val="ListBullet"/>
      </w:pPr>
      <w:r>
        <w:t>f1_retro_app — proyecto f1-retroalimentador, puerto 5001, ruta /retroalimentador_tarea.py → F2 (retroalimentación Moodle).</w:t>
      </w:r>
    </w:p>
    <w:p>
      <w:pPr>
        <w:pStyle w:val="ListBullet"/>
      </w:pPr>
      <w:r>
        <w:t>f1_oral_app — proyecto f1-evaluacion-oral, puerto 5000, ruta /evaluacion_oral.py → F3 (evaluación oral con IA).</w:t>
      </w:r>
    </w:p>
    <w:p>
      <w:pPr>
        <w:pStyle w:val="ListBullet"/>
      </w:pPr>
      <w:r>
        <w:t>f1_asistente_app (f1-asistente-general, puerto 5003) y f1_validador_app (f1-validador-recursos, puerto 5002): otros servicios del mismo ecosistema, no son este repositorio de F1 (Idania).</w:t>
      </w:r>
    </w:p>
    <w:p>
      <w:r>
        <w:t>Nota de alcance: este documento se redacta sin acceso al código de F2 ni de F3, por lo que describe puntos de integración, no implementaciones internas de esos sistemas. La identidad de los contenedores de preproducción como versiones de F2/F3 ya fue confirmada en vivo; lo que queda por acordar es el contenido de cada integración.</w:t>
      </w:r>
    </w:p>
    <w:p>
      <w:pPr>
        <w:pStyle w:val="Heading1"/>
      </w:pPr>
      <w:r>
        <w:t>3. Motivación: un caso real</w:t>
      </w:r>
    </w:p>
    <w:p>
      <w:r>
        <w:t>En el curso "Introducción a la Odontología" (courseid 1472 en producción), la Semana 3 incluye un recurso real de Moodle llamado "Evaluación Oral/Escrita - IA N° 3" (enlace real mod/url/view.php?id=54728). Ese enlace apunta, con altísima probabilidad, a la herramienta de evaluación oral (F3).</w:t>
      </w:r>
    </w:p>
    <w:p>
      <w:r>
        <w:t>Cuando un estudiante le pregunta a Idania cómo prepararse para esa semana, Idania puede listar el recurso por su nombre y darle el enlace real, pero no puede decirle nada más: no sabe qué formato exacto tiene, qué se evalúa por dentro, ni si ya tiene un resultado. Es exactamente el tipo de pregunta donde una integración aportaría valor inmediato.</w:t>
      </w:r>
    </w:p>
    <w:p>
      <w:r>
        <w:t>Un caso equivalente aplica a F2: si el docente dejó retroalimentación sobre una entrega en la herramienta de retroalimentación, Idania no tiene forma de traerla al chat, aunque el estudiante la pida explícitamente.</w:t>
      </w:r>
    </w:p>
    <w:p>
      <w:pPr>
        <w:pStyle w:val="Heading1"/>
      </w:pPr>
      <w:r>
        <w:t>4. Propuesta: tres niveles de integración</w:t>
      </w:r>
    </w:p>
    <w:p>
      <w:r>
        <w:t>Los niveles son acumulativos (el Nivel 2 no invalida el Nivel 1) y están ordenados de menor a mayor esfuerzo y coordinación entre equipos.</w:t>
      </w:r>
    </w:p>
    <w:p>
      <w:pPr>
        <w:pStyle w:val="Heading2"/>
      </w:pPr>
      <w:r>
        <w:t>4.1 Nivel 1 — Detección en el mapa del curso (solo F1)</w:t>
      </w:r>
    </w:p>
    <w:p>
      <w:r>
        <w:t>Ya implementable hoy por F1, sin coordinación con nadie. Idania ya lee el mapa real del aula de Moodle (Course Map) y conoce el nombre y el enlace de cada recurso de cada semana. La propuesta es que, cuando el nombre de un recurso coincida con patrones genéricos de evaluación oral/escrita o de retroalimentación (por palabras clave del propio nombre, no hardcodeado a un curso puntual), Idania lo mencione de forma explícita: "esta semana tenés una evaluación oral; se realiza con la herramienta del enlace X".</w:t>
      </w:r>
    </w:p>
    <w:p>
      <w:r>
        <w:t>Este nivel no requiere saber nada de lo que pasa DENTRO de F2/F3. Solo usa el enlace real que Moodle ya expone y que Idania ya puede leer.</w:t>
      </w:r>
    </w:p>
    <w:p>
      <w:pPr>
        <w:pStyle w:val="Heading2"/>
      </w:pPr>
      <w:r>
        <w:t>4.2 Nivel 2 — Integración vía Moodle (sin API nueva)</w:t>
      </w:r>
    </w:p>
    <w:p>
      <w:r>
        <w:t>Si F2 y/o F3 escriben sus resultados en estructuras estándar de Moodle (una nota en el libro de calificaciones, un evento de calendario con fecha límite, un comentario de retroalimentación), Idania ya puede leer esos datos con los mecanismos que tiene: el intent de calificaciones reales (gradebook) y el de fechas de vencimiento. El "contrato" de integración pasa a ser Moodle mismo, sin ningún desarrollo nuevo entre equipos.</w:t>
      </w:r>
    </w:p>
    <w:p>
      <w:r>
        <w:t>Este nivel requiere una decisión de los equipos de F2/F3 sobre DÓNDE escriben sus resultados, pero no una API nueva.</w:t>
      </w:r>
    </w:p>
    <w:p>
      <w:pPr>
        <w:pStyle w:val="Heading2"/>
      </w:pPr>
      <w:r>
        <w:t>4.3 Nivel 3 — API directa entre servicios</w:t>
      </w:r>
    </w:p>
    <w:p>
      <w:r>
        <w:t>El nivel más potente, pero el que exige mayor acuerdo entre equipos. Si F2 y F3 exponen un endpoint propio (por ejemplo, GET /f2/api/retroalimentacion/{userid}/{courseid} o GET /f3/api/resultado/{userid}/{courseid}), autenticado, Idania podría responder preguntas como "¿qué retroalimentación me dio F2 en mi última entrega?" o "¿cómo me fue en mi evaluación oral?" con datos reales de esos sistemas, consultados bajo demanda desde el chat.</w:t>
      </w:r>
    </w:p>
    <w:p>
      <w:r>
        <w:t>Esto no puede construirse de forma unilateral: requiere que los equipos de F2 y F3 definan y mantengan un contrato de API. Es, por lo tanto, la conversación formal que esta propuesta busca iniciar.</w:t>
      </w:r>
    </w:p>
    <w:p>
      <w:pPr>
        <w:pStyle w:val="Heading1"/>
      </w:pPr>
      <w:r>
        <w:t>5. Qué se necesita de cada equipo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Nivel</w:t>
            </w:r>
          </w:p>
        </w:tc>
        <w:tc>
          <w:tcPr>
            <w:tcW w:type="dxa" w:w="2160"/>
          </w:tcPr>
          <w:p>
            <w:r/>
            <w:r>
              <w:rPr>
                <w:b/>
                <w:sz w:val="20"/>
              </w:rPr>
              <w:t>Qué aporta F1</w:t>
            </w:r>
          </w:p>
        </w:tc>
        <w:tc>
          <w:tcPr>
            <w:tcW w:type="dxa" w:w="2160"/>
          </w:tcPr>
          <w:p>
            <w:r/>
            <w:r>
              <w:rPr>
                <w:b/>
                <w:sz w:val="20"/>
              </w:rPr>
              <w:t>Qué se necesita de F2</w:t>
            </w:r>
          </w:p>
        </w:tc>
        <w:tc>
          <w:tcPr>
            <w:tcW w:type="dxa" w:w="2160"/>
          </w:tcPr>
          <w:p>
            <w:r/>
            <w:r>
              <w:rPr>
                <w:b/>
                <w:sz w:val="20"/>
              </w:rPr>
              <w:t>Qué se necesita de F3</w:t>
            </w:r>
          </w:p>
        </w:tc>
      </w:tr>
      <w:tr>
        <w:tc>
          <w:tcPr>
            <w:tcW w:type="dxa" w:w="2160"/>
          </w:tcPr>
          <w:p>
            <w:r/>
            <w:r>
              <w:rPr>
                <w:sz w:val="19"/>
              </w:rPr>
              <w:t>Nivel 1</w:t>
            </w:r>
          </w:p>
        </w:tc>
        <w:tc>
          <w:tcPr>
            <w:tcW w:type="dxa" w:w="2160"/>
          </w:tcPr>
          <w:p>
            <w:r/>
            <w:r>
              <w:rPr>
                <w:sz w:val="19"/>
              </w:rPr>
              <w:t>Detección por nombre en el Course Map y mención explícita al estudiante (trabajo de F1, sin dependencias).</w:t>
            </w:r>
          </w:p>
        </w:tc>
        <w:tc>
          <w:tcPr>
            <w:tcW w:type="dxa" w:w="2160"/>
          </w:tcPr>
          <w:p>
            <w:r/>
            <w:r>
              <w:rPr>
                <w:sz w:val="19"/>
              </w:rPr>
              <w:t>Nada.</w:t>
            </w:r>
          </w:p>
        </w:tc>
        <w:tc>
          <w:tcPr>
            <w:tcW w:type="dxa" w:w="2160"/>
          </w:tcPr>
          <w:p>
            <w:r/>
            <w:r>
              <w:rPr>
                <w:sz w:val="19"/>
              </w:rPr>
              <w:t>Nada.</w:t>
            </w:r>
          </w:p>
        </w:tc>
      </w:tr>
      <w:tr>
        <w:tc>
          <w:tcPr>
            <w:tcW w:type="dxa" w:w="2160"/>
          </w:tcPr>
          <w:p>
            <w:r/>
            <w:r>
              <w:rPr>
                <w:sz w:val="19"/>
              </w:rPr>
              <w:t>Nivel 2</w:t>
            </w:r>
          </w:p>
        </w:tc>
        <w:tc>
          <w:tcPr>
            <w:tcW w:type="dxa" w:w="2160"/>
          </w:tcPr>
          <w:p>
            <w:r/>
            <w:r>
              <w:rPr>
                <w:sz w:val="19"/>
              </w:rPr>
              <w:t>Lectura de notas/eventos/comentarios de Moodle con mecanismos ya existentes.</w:t>
            </w:r>
          </w:p>
        </w:tc>
        <w:tc>
          <w:tcPr>
            <w:tcW w:type="dxa" w:w="2160"/>
          </w:tcPr>
          <w:p>
            <w:r/>
            <w:r>
              <w:rPr>
                <w:sz w:val="19"/>
              </w:rPr>
              <w:t>Definir en qué estructura de Moodle escribe su retroalimentación (nota, comentario, etc.).</w:t>
            </w:r>
          </w:p>
        </w:tc>
        <w:tc>
          <w:tcPr>
            <w:tcW w:type="dxa" w:w="2160"/>
          </w:tcPr>
          <w:p>
            <w:r/>
            <w:r>
              <w:rPr>
                <w:sz w:val="19"/>
              </w:rPr>
              <w:t>Definir en qué estructura de Moodle escribe su resultado (nota, evento de calendario, etc.).</w:t>
            </w:r>
          </w:p>
        </w:tc>
      </w:tr>
      <w:tr>
        <w:tc>
          <w:tcPr>
            <w:tcW w:type="dxa" w:w="2160"/>
          </w:tcPr>
          <w:p>
            <w:r/>
            <w:r>
              <w:rPr>
                <w:sz w:val="19"/>
              </w:rPr>
              <w:t>Nivel 3</w:t>
            </w:r>
          </w:p>
        </w:tc>
        <w:tc>
          <w:tcPr>
            <w:tcW w:type="dxa" w:w="2160"/>
          </w:tcPr>
          <w:p>
            <w:r/>
            <w:r>
              <w:rPr>
                <w:sz w:val="19"/>
              </w:rPr>
              <w:t>Cliente que consume el endpoint de F2/F3 bajo demanda, con aislamiento por estudiante.</w:t>
            </w:r>
          </w:p>
        </w:tc>
        <w:tc>
          <w:tcPr>
            <w:tcW w:type="dxa" w:w="2160"/>
          </w:tcPr>
          <w:p>
            <w:r/>
            <w:r>
              <w:rPr>
                <w:sz w:val="19"/>
              </w:rPr>
              <w:t>Exponer un endpoint autenticado de retroalimentación por estudiante/curso.</w:t>
            </w:r>
          </w:p>
        </w:tc>
        <w:tc>
          <w:tcPr>
            <w:tcW w:type="dxa" w:w="2160"/>
          </w:tcPr>
          <w:p>
            <w:r/>
            <w:r>
              <w:rPr>
                <w:sz w:val="19"/>
              </w:rPr>
              <w:t>Exponer un endpoint autenticado de resultados de evaluación por estudiante/curso.</w:t>
            </w:r>
          </w:p>
        </w:tc>
      </w:tr>
    </w:tbl>
    <w:p>
      <w:pPr>
        <w:pStyle w:val="Heading1"/>
      </w:pPr>
      <w:r>
        <w:t>6. Riesgos y consideraciones</w:t>
      </w:r>
    </w:p>
    <w:p>
      <w:pPr>
        <w:pStyle w:val="ListBullet"/>
      </w:pPr>
      <w:r>
        <w:t>Aislamiento de datos por estudiante: cualquier dato que F1 traiga de F2 o F3 debe respetar el mismo criterio ya aplicado en calificaciones y progreso — nunca exponer datos de un estudiante a otro. El userid de la sesión de F1 es el único identificador válido para consultar.</w:t>
      </w:r>
    </w:p>
    <w:p>
      <w:pPr>
        <w:pStyle w:val="ListBullet"/>
      </w:pPr>
      <w:r>
        <w:t>Propiedad del contrato de API: si el Nivel 3 avanza, hay que definir explícitamente qué equipo es dueño del contrato y qué pasa cuando cambia (versionado, compatibilidad hacia atrás).</w:t>
      </w:r>
    </w:p>
    <w:p>
      <w:pPr>
        <w:pStyle w:val="ListBullet"/>
      </w:pPr>
      <w:r>
        <w:t>Autenticación entre servicios: el Nivel 3 requiere un mecanismo de autenticación entre backends (token de servicio o red interna), que debe acordarse con los equipos.</w:t>
      </w:r>
    </w:p>
    <w:p>
      <w:pPr>
        <w:pStyle w:val="ListBullet"/>
      </w:pPr>
      <w:r>
        <w:t>Dependencia de disponibilidad: si F2/F3 no responden, F1 debe degradar de forma honesta ("no pude consultar esa herramienta ahora") y nunca inventar un resultado.</w:t>
      </w:r>
    </w:p>
    <w:p>
      <w:pPr>
        <w:pStyle w:val="ListBullet"/>
      </w:pPr>
      <w:r>
        <w:t>Preproducción: ya se confirmó que f1_retro_app (F2) y f1_oral_app (F3) corren en el servidor de preproducción; puede usarse ese entorno para probar la integración sin tocar producción.</w:t>
      </w:r>
    </w:p>
    <w:p>
      <w:pPr>
        <w:pStyle w:val="Heading1"/>
      </w:pPr>
      <w:r>
        <w:t>7. Recomendación</w:t>
      </w:r>
    </w:p>
    <w:p>
      <w:r>
        <w:t>Se recomienda arrancar de inmediato por el Nivel 1: es viable sin coordinación, no toca a los otros equipos y ya mejora de forma concreta la experiencia del estudiante (mencionar explícitamente las evaluaciones orales y las instancias de retroalimentación que aparecen en la semana).</w:t>
      </w:r>
    </w:p>
    <w:p>
      <w:r>
        <w:t>En paralelo, se propone abrir una conversación formal con los equipos de F2 y F3 para evaluar el Nivel 3 (API directa), usando el Nivel 2 como paso intermedio de bajo costo. El caso real de la "Evaluación Oral/Escrita - IA N° 3" de la Semana 3 del curso 1472 es el ejemplo concreto con el que se puede ilustrar el valor de la integración.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