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B73"/>
          <w:sz w:val="52"/>
        </w:rPr>
        <w:t>Sistema de Vectorización Documental v2</w:t>
      </w:r>
    </w:p>
    <w:p>
      <w:pPr>
        <w:jc w:val="center"/>
      </w:pPr>
      <w:r>
        <w:rPr>
          <w:color w:val="2E5CA8"/>
          <w:sz w:val="28"/>
        </w:rPr>
        <w:t>Gestor RAG y Asistentes Académicos Inteligentes (ULADECH Católica)</w:t>
      </w:r>
    </w:p>
    <w:p/>
    <w:p>
      <w:pPr>
        <w:jc w:val="center"/>
      </w:pPr>
      <w:r>
        <w:rPr>
          <w:i/>
          <w:color w:val="444444"/>
          <w:sz w:val="22"/>
        </w:rPr>
        <w:t>Documento de Análisis del Proyecto</w:t>
        <w:br/>
        <w:t>Funcionalidad 1 — Profundización</w:t>
      </w:r>
    </w:p>
    <w:p/>
    <w:p>
      <w:r>
        <w:t>Este documento describe, en lenguaje funcional y técnico, de qué trata el proyecto, qué problema resuelve, cómo está construido y cuáles son sus componentes principales. La información se obtuvo directamente del código fuente, la configuración, el esquema de base de datos y los scripts de evaluación incluidos en el repositorio.</w:t>
      </w:r>
    </w:p>
    <w:p>
      <w:r>
        <w:br w:type="page"/>
      </w:r>
    </w:p>
    <w:p>
      <w:pPr>
        <w:pStyle w:val="Heading1"/>
      </w:pPr>
      <w:r>
        <w:t>1. Resumen Ejecutivo</w:t>
      </w:r>
    </w:p>
    <w:p>
      <w:r>
        <w:t>El proyecto es una plataforma de inteligencia artificial aplicada a la educación. Su propósito principal es transformar todo el material documental de un curso (PDF, DOCX, PPTX, XLSX, audio, video y páginas web) en un asistente académico conversacional capaz de responder preguntas de los estudiantes citando las fuentes reales del curso.</w:t>
      </w:r>
    </w:p>
    <w:p>
      <w:r>
        <w:t>Técnicamente es un sistema de Generación Aumentada por Recuperación (RAG — Retrieval-Augmented Generation) construido sobre FastAPI, Qdrant (base de datos vectorial) y PostgreSQL, con integración directa al Campus Virtual (Moodle) de la universidad. Todo el pipeline RAG es configurable mediante el patrón de diseño Strategy, lo que permite intercambiar motores de extracción, embeddings, reranking y generación sin tocar el código.</w:t>
      </w:r>
    </w:p>
    <w:p>
      <w:r>
        <w:t>El sistema expone tres mecanismos de vectorización (Semiautomático, Automático y de Actualización), un gestor web con login, una API REST documentada, y una ruta pública de chat (/asistente/{token}) que los estudiantes abren directamente desde Moodle.</w:t>
      </w:r>
    </w:p>
    <w:p>
      <w:pPr>
        <w:pStyle w:val="Heading1"/>
      </w:pPr>
      <w:r>
        <w:t>2. Problema que Resuelve</w:t>
      </w:r>
    </w:p>
    <w:p>
      <w:r>
        <w:t>El proyecto ataca varios problemas concretos del proceso de enseñanza-aprendizaje:</w:t>
      </w:r>
    </w:p>
    <w:p>
      <w:pPr>
        <w:pStyle w:val="ListBullet"/>
      </w:pPr>
      <w:r>
        <w:t>Dispersión del material: los contenidos de un curso viven en decenas de archivos heterogéneos (PDFs, diapositivas, hojas de cálculo, videos, enlaces web, tablas del aula virtual), difíciles de consultar de forma ágil.</w:t>
      </w:r>
    </w:p>
    <w:p>
      <w:pPr>
        <w:pStyle w:val="ListBullet"/>
      </w:pPr>
      <w:r>
        <w:t>Falta de respuestas confiables: un chatbot genérico 'alucina' (inventa) respuestas. Este sistema obliga al modelo a responder solo con base en el material real del curso y a citar la fuente (archivo, diapositiva, minuto, fragmento).</w:t>
      </w:r>
    </w:p>
    <w:p>
      <w:pPr>
        <w:pStyle w:val="ListBullet"/>
      </w:pPr>
      <w:r>
        <w:t>Preguntas de datos exactos: preguntas como '¿cuántas semanas tiene la unidad 2?' o '¿quién es el docente?' se resuelven con motores deterministas (índice de campos estructurados y Structured Query Engine), no con el LLM, para evitar conteos erróneos.</w:t>
      </w:r>
    </w:p>
    <w:p>
      <w:pPr>
        <w:pStyle w:val="ListBullet"/>
      </w:pPr>
      <w:r>
        <w:t>Navegación por el curso: el asistente indica enlaces reales a tareas, cuestionarios y recursos usando el mapa del aula de Moodle (Course Map).</w:t>
      </w:r>
    </w:p>
    <w:p>
      <w:pPr>
        <w:pStyle w:val="ListBullet"/>
      </w:pPr>
      <w:r>
        <w:t>Trabajo manual de indexación: en lugar de cargar archivos a mano, el sistema detecta altas, modificaciones y bajas de archivos en Moodle y sincroniza automáticamente.</w:t>
      </w:r>
    </w:p>
    <w:p>
      <w:pPr>
        <w:pStyle w:val="Heading1"/>
      </w:pPr>
      <w:r>
        <w:t>3. Visión Funcional: Tres Asistentes</w:t>
      </w:r>
    </w:p>
    <w:p>
      <w:r>
        <w:t>La aplicación FastAPI concentra en un solo puerto (8100) tres flujos de trabajo, además de endpoints compartidos:</w:t>
      </w:r>
    </w:p>
    <w:p>
      <w:pPr>
        <w:pStyle w:val="Heading2"/>
      </w:pPr>
      <w:r>
        <w:t>3.1 Asistente Semiautomático (/api/semi/*)</w:t>
      </w:r>
    </w:p>
    <w:p>
      <w:r>
        <w:t>Flujo guiado en tres pasos: el usuario sube archivos, el sistema los guarda y valida (estructura, tamaño, extensión, compatibilidad de dimensiones con la colección), y solo tras la confirmación del usuario se vectorizan en segundo plano. El estado del trabajo se sigue por un job_id.</w:t>
      </w:r>
    </w:p>
    <w:p>
      <w:pPr>
        <w:pStyle w:val="Heading2"/>
      </w:pPr>
      <w:r>
        <w:t>3.2 Asistente Automático (/api/auto/*)</w:t>
      </w:r>
    </w:p>
    <w:p>
      <w:r>
        <w:t>Se conecta directamente a Moodle con un curid (ID del curso). Descarga los PDFs/recursos de los módulos seleccionados, marca los que ya estaban vectorizados (duplicados) y, tras la confirmación, los indexa. Es el flujo pensado para cargar un curso completo desde el aula virtual.</w:t>
      </w:r>
    </w:p>
    <w:p>
      <w:pPr>
        <w:pStyle w:val="Heading2"/>
      </w:pPr>
      <w:r>
        <w:t>3.3 Asistente de Actualización (/api/update/*)</w:t>
      </w:r>
    </w:p>
    <w:p>
      <w:r>
        <w:t>Reemplaza un documento ya vectorizado por una versión nueva, provista de forma manual (subida de archivo) o descargada desde Moodle. Elimina el documento anterior de la colección y vectoriza el nuevo.</w:t>
      </w:r>
    </w:p>
    <w:p>
      <w:pPr>
        <w:pStyle w:val="Heading2"/>
      </w:pPr>
      <w:r>
        <w:t>3.4 Chat Público del Estudiante (/asistente/{token})</w:t>
      </w:r>
    </w:p>
    <w:p>
      <w:r>
        <w:t>Cada asistente configurado tiene un token y una URL pública con la que el estudiante conversa desde el navegador, sin necesidad de cuenta en el gestor. El estudiante se identifica con su userid de Moodle, o bien con documento de identidad y nombre (para visitantes sin cuenta). La interfaz incluye:</w:t>
      </w:r>
    </w:p>
    <w:p>
      <w:pPr>
        <w:pStyle w:val="ListBullet"/>
      </w:pPr>
      <w:r>
        <w:t>Historial de conversaciones con carpetas, opción de renombrar y reabrir charlas previas.</w:t>
      </w:r>
    </w:p>
    <w:p>
      <w:pPr>
        <w:pStyle w:val="ListBullet"/>
      </w:pPr>
      <w:r>
        <w:t>Mensaje de bienvenida y mensaje de reencuentro configurables.</w:t>
      </w:r>
    </w:p>
    <w:p>
      <w:pPr>
        <w:pStyle w:val="ListBullet"/>
      </w:pPr>
      <w:r>
        <w:t>Límite de preguntas por conversación (max_actividades_sesion).</w:t>
      </w:r>
    </w:p>
    <w:p>
      <w:pPr>
        <w:pStyle w:val="ListBullet"/>
      </w:pPr>
      <w:r>
        <w:t>Botones de calificación de utilidad ('me ayudó' / 'no me ayudó') con comentario opcional.</w:t>
      </w:r>
    </w:p>
    <w:p>
      <w:pPr>
        <w:pStyle w:val="ListBullet"/>
      </w:pPr>
      <w:r>
        <w:t>Citas de las fuentes usadas en cada respuesta.</w:t>
      </w:r>
    </w:p>
    <w:p>
      <w:pPr>
        <w:pStyle w:val="Heading1"/>
      </w:pPr>
      <w:r>
        <w:t>4. Arquitectura Técnica</w:t>
      </w:r>
    </w:p>
    <w:p>
      <w:r>
        <w:t>El sistema sigue una arquitectura por capas, con separación clara entre web, lógica de negocio, persistencia e integración con servicios externos.</w:t>
      </w:r>
    </w:p>
    <w:p>
      <w:pPr>
        <w:pStyle w:val="Heading2"/>
      </w:pPr>
      <w:r>
        <w:t>4.1 Stack Tecnológico</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Capa</w:t>
            </w:r>
          </w:p>
        </w:tc>
        <w:tc>
          <w:tcPr>
            <w:tcW w:type="dxa" w:w="4320"/>
          </w:tcPr>
          <w:p>
            <w:r/>
            <w:r>
              <w:rPr>
                <w:b/>
                <w:sz w:val="20"/>
              </w:rPr>
              <w:t>Tecnología</w:t>
            </w:r>
          </w:p>
        </w:tc>
      </w:tr>
      <w:tr>
        <w:tc>
          <w:tcPr>
            <w:tcW w:type="dxa" w:w="4320"/>
          </w:tcPr>
          <w:p>
            <w:r/>
            <w:r>
              <w:rPr>
                <w:sz w:val="19"/>
              </w:rPr>
              <w:t>Backend / API</w:t>
            </w:r>
          </w:p>
        </w:tc>
        <w:tc>
          <w:tcPr>
            <w:tcW w:type="dxa" w:w="4320"/>
          </w:tcPr>
          <w:p>
            <w:r/>
            <w:r>
              <w:rPr>
                <w:sz w:val="19"/>
              </w:rPr>
              <w:t>FastAPI 0.115, Uvicorn, Pydantic</w:t>
            </w:r>
          </w:p>
        </w:tc>
      </w:tr>
      <w:tr>
        <w:tc>
          <w:tcPr>
            <w:tcW w:type="dxa" w:w="4320"/>
          </w:tcPr>
          <w:p>
            <w:r/>
            <w:r>
              <w:rPr>
                <w:sz w:val="19"/>
              </w:rPr>
              <w:t>Interfaz web</w:t>
            </w:r>
          </w:p>
        </w:tc>
        <w:tc>
          <w:tcPr>
            <w:tcW w:type="dxa" w:w="4320"/>
          </w:tcPr>
          <w:p>
            <w:r/>
            <w:r>
              <w:rPr>
                <w:sz w:val="19"/>
              </w:rPr>
              <w:t>Jinja2 (plantillas HTML) + JavaScript en el navegador</w:t>
            </w:r>
          </w:p>
        </w:tc>
      </w:tr>
      <w:tr>
        <w:tc>
          <w:tcPr>
            <w:tcW w:type="dxa" w:w="4320"/>
          </w:tcPr>
          <w:p>
            <w:r/>
            <w:r>
              <w:rPr>
                <w:sz w:val="19"/>
              </w:rPr>
              <w:t>Base de datos vectorial</w:t>
            </w:r>
          </w:p>
        </w:tc>
        <w:tc>
          <w:tcPr>
            <w:tcW w:type="dxa" w:w="4320"/>
          </w:tcPr>
          <w:p>
            <w:r/>
            <w:r>
              <w:rPr>
                <w:sz w:val="19"/>
              </w:rPr>
              <w:t>Qdrant (vector) 1.16, esquema dense + sparse (híbrido)</w:t>
            </w:r>
          </w:p>
        </w:tc>
      </w:tr>
      <w:tr>
        <w:tc>
          <w:tcPr>
            <w:tcW w:type="dxa" w:w="4320"/>
          </w:tcPr>
          <w:p>
            <w:r/>
            <w:r>
              <w:rPr>
                <w:sz w:val="19"/>
              </w:rPr>
              <w:t>Base de datos relacional</w:t>
            </w:r>
          </w:p>
        </w:tc>
        <w:tc>
          <w:tcPr>
            <w:tcW w:type="dxa" w:w="4320"/>
          </w:tcPr>
          <w:p>
            <w:r/>
            <w:r>
              <w:rPr>
                <w:sz w:val="19"/>
              </w:rPr>
              <w:t>PostgreSQL (psycopg2)</w:t>
            </w:r>
          </w:p>
        </w:tc>
      </w:tr>
      <w:tr>
        <w:tc>
          <w:tcPr>
            <w:tcW w:type="dxa" w:w="4320"/>
          </w:tcPr>
          <w:p>
            <w:r/>
            <w:r>
              <w:rPr>
                <w:sz w:val="19"/>
              </w:rPr>
              <w:t>Embeddings</w:t>
            </w:r>
          </w:p>
        </w:tc>
        <w:tc>
          <w:tcPr>
            <w:tcW w:type="dxa" w:w="4320"/>
          </w:tcPr>
          <w:p>
            <w:r/>
            <w:r>
              <w:rPr>
                <w:sz w:val="19"/>
              </w:rPr>
              <w:t>Sentence-Transformers, Azure/OpenAI, Jina v3, E5-large</w:t>
            </w:r>
          </w:p>
        </w:tc>
      </w:tr>
      <w:tr>
        <w:tc>
          <w:tcPr>
            <w:tcW w:type="dxa" w:w="4320"/>
          </w:tcPr>
          <w:p>
            <w:r/>
            <w:r>
              <w:rPr>
                <w:sz w:val="19"/>
              </w:rPr>
              <w:t>Extracción documental</w:t>
            </w:r>
          </w:p>
        </w:tc>
        <w:tc>
          <w:tcPr>
            <w:tcW w:type="dxa" w:w="4320"/>
          </w:tcPr>
          <w:p>
            <w:r/>
            <w:r>
              <w:rPr>
                <w:sz w:val="19"/>
              </w:rPr>
              <w:t>PyMuPDF, pdfplumber, python-docx, python-pptx, openpyxl</w:t>
            </w:r>
          </w:p>
        </w:tc>
      </w:tr>
      <w:tr>
        <w:tc>
          <w:tcPr>
            <w:tcW w:type="dxa" w:w="4320"/>
          </w:tcPr>
          <w:p>
            <w:r/>
            <w:r>
              <w:rPr>
                <w:sz w:val="19"/>
              </w:rPr>
              <w:t>OCR / Fórmulas</w:t>
            </w:r>
          </w:p>
        </w:tc>
        <w:tc>
          <w:tcPr>
            <w:tcW w:type="dxa" w:w="4320"/>
          </w:tcPr>
          <w:p>
            <w:r/>
            <w:r>
              <w:rPr>
                <w:sz w:val="19"/>
              </w:rPr>
              <w:t>EasyOCR, pix2tex (LaTeX-OCR)</w:t>
            </w:r>
          </w:p>
        </w:tc>
      </w:tr>
      <w:tr>
        <w:tc>
          <w:tcPr>
            <w:tcW w:type="dxa" w:w="4320"/>
          </w:tcPr>
          <w:p>
            <w:r/>
            <w:r>
              <w:rPr>
                <w:sz w:val="19"/>
              </w:rPr>
              <w:t>Audio / Video</w:t>
            </w:r>
          </w:p>
        </w:tc>
        <w:tc>
          <w:tcPr>
            <w:tcW w:type="dxa" w:w="4320"/>
          </w:tcPr>
          <w:p>
            <w:r/>
            <w:r>
              <w:rPr>
                <w:sz w:val="19"/>
              </w:rPr>
              <w:t>faster-whisper, yt-dlp, youtube-transcript-api</w:t>
            </w:r>
          </w:p>
        </w:tc>
      </w:tr>
      <w:tr>
        <w:tc>
          <w:tcPr>
            <w:tcW w:type="dxa" w:w="4320"/>
          </w:tcPr>
          <w:p>
            <w:r/>
            <w:r>
              <w:rPr>
                <w:sz w:val="19"/>
              </w:rPr>
              <w:t>Reranking / Generación</w:t>
            </w:r>
          </w:p>
        </w:tc>
        <w:tc>
          <w:tcPr>
            <w:tcW w:type="dxa" w:w="4320"/>
          </w:tcPr>
          <w:p>
            <w:r/>
            <w:r>
              <w:rPr>
                <w:sz w:val="19"/>
              </w:rPr>
              <w:t>BGE local, Cohere, GPT-4o, Gemini, DeepSeek</w:t>
            </w:r>
          </w:p>
        </w:tc>
      </w:tr>
      <w:tr>
        <w:tc>
          <w:tcPr>
            <w:tcW w:type="dxa" w:w="4320"/>
          </w:tcPr>
          <w:p>
            <w:r/>
            <w:r>
              <w:rPr>
                <w:sz w:val="19"/>
              </w:rPr>
              <w:t>Integración LMS</w:t>
            </w:r>
          </w:p>
        </w:tc>
        <w:tc>
          <w:tcPr>
            <w:tcW w:type="dxa" w:w="4320"/>
          </w:tcPr>
          <w:p>
            <w:r/>
            <w:r>
              <w:rPr>
                <w:sz w:val="19"/>
              </w:rPr>
              <w:t>Moodle Web Services (vía token)</w:t>
            </w:r>
          </w:p>
        </w:tc>
      </w:tr>
      <w:tr>
        <w:tc>
          <w:tcPr>
            <w:tcW w:type="dxa" w:w="4320"/>
          </w:tcPr>
          <w:p>
            <w:r/>
            <w:r>
              <w:rPr>
                <w:sz w:val="19"/>
              </w:rPr>
              <w:t>Despliegue</w:t>
            </w:r>
          </w:p>
        </w:tc>
        <w:tc>
          <w:tcPr>
            <w:tcW w:type="dxa" w:w="4320"/>
          </w:tcPr>
          <w:p>
            <w:r/>
            <w:r>
              <w:rPr>
                <w:sz w:val="19"/>
              </w:rPr>
              <w:t>Docker / docker-compose (CPU-only), nginx (proxy inverso)</w:t>
            </w:r>
          </w:p>
        </w:tc>
      </w:tr>
    </w:tbl>
    <w:p/>
    <w:p>
      <w:pPr>
        <w:pStyle w:val="Heading2"/>
      </w:pPr>
      <w:r>
        <w:t>4.2 Componentes de Código Principales</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Archivo</w:t>
            </w:r>
          </w:p>
        </w:tc>
        <w:tc>
          <w:tcPr>
            <w:tcW w:type="dxa" w:w="4320"/>
          </w:tcPr>
          <w:p>
            <w:r/>
            <w:r>
              <w:rPr>
                <w:b/>
                <w:sz w:val="20"/>
              </w:rPr>
              <w:t>Responsabilidad</w:t>
            </w:r>
          </w:p>
        </w:tc>
      </w:tr>
      <w:tr>
        <w:tc>
          <w:tcPr>
            <w:tcW w:type="dxa" w:w="4320"/>
          </w:tcPr>
          <w:p>
            <w:r/>
            <w:r>
              <w:rPr>
                <w:sz w:val="19"/>
              </w:rPr>
              <w:t>app.py</w:t>
            </w:r>
          </w:p>
        </w:tc>
        <w:tc>
          <w:tcPr>
            <w:tcW w:type="dxa" w:w="4320"/>
          </w:tcPr>
          <w:p>
            <w:r/>
            <w:r>
              <w:rPr>
                <w:sz w:val="19"/>
              </w:rPr>
              <w:t>Aplicación FastAPI: todas las rutas de API, login, chat público y arranque.</w:t>
            </w:r>
          </w:p>
        </w:tc>
      </w:tr>
      <w:tr>
        <w:tc>
          <w:tcPr>
            <w:tcW w:type="dxa" w:w="4320"/>
          </w:tcPr>
          <w:p>
            <w:r/>
            <w:r>
              <w:rPr>
                <w:sz w:val="19"/>
              </w:rPr>
              <w:t>settings.py</w:t>
            </w:r>
          </w:p>
        </w:tc>
        <w:tc>
          <w:tcPr>
            <w:tcW w:type="dxa" w:w="4320"/>
          </w:tcPr>
          <w:p>
            <w:r/>
            <w:r>
              <w:rPr>
                <w:sz w:val="19"/>
              </w:rPr>
              <w:t>Configuración central, catálogo de modelos y estrategias, validación de entorno.</w:t>
            </w:r>
          </w:p>
        </w:tc>
      </w:tr>
      <w:tr>
        <w:tc>
          <w:tcPr>
            <w:tcW w:type="dxa" w:w="4320"/>
          </w:tcPr>
          <w:p>
            <w:r/>
            <w:r>
              <w:rPr>
                <w:sz w:val="19"/>
              </w:rPr>
              <w:t>core.py</w:t>
            </w:r>
          </w:p>
        </w:tc>
        <w:tc>
          <w:tcPr>
            <w:tcW w:type="dxa" w:w="4320"/>
          </w:tcPr>
          <w:p>
            <w:r/>
            <w:r>
              <w:rPr>
                <w:sz w:val="19"/>
              </w:rPr>
              <w:t>Núcleo de los 3 mecanismos (SemiAutoCore, AutoCore, UpdateCore) y el store de jobs.</w:t>
            </w:r>
          </w:p>
        </w:tc>
      </w:tr>
      <w:tr>
        <w:tc>
          <w:tcPr>
            <w:tcW w:type="dxa" w:w="4320"/>
          </w:tcPr>
          <w:p>
            <w:r/>
            <w:r>
              <w:rPr>
                <w:sz w:val="19"/>
              </w:rPr>
              <w:t>definitions.py</w:t>
            </w:r>
          </w:p>
        </w:tc>
        <w:tc>
          <w:tcPr>
            <w:tcW w:type="dxa" w:w="4320"/>
          </w:tcPr>
          <w:p>
            <w:r/>
            <w:r>
              <w:rPr>
                <w:sz w:val="19"/>
              </w:rPr>
              <w:t>Extracción/conversión de documentos, OCR, tablas a Markdown, servicio de vectorización.</w:t>
            </w:r>
          </w:p>
        </w:tc>
      </w:tr>
      <w:tr>
        <w:tc>
          <w:tcPr>
            <w:tcW w:type="dxa" w:w="4320"/>
          </w:tcPr>
          <w:p>
            <w:r/>
            <w:r>
              <w:rPr>
                <w:sz w:val="19"/>
              </w:rPr>
              <w:t>rag_pipeline.py</w:t>
            </w:r>
          </w:p>
        </w:tc>
        <w:tc>
          <w:tcPr>
            <w:tcW w:type="dxa" w:w="4320"/>
          </w:tcPr>
          <w:p>
            <w:r/>
            <w:r>
              <w:rPr>
                <w:sz w:val="19"/>
              </w:rPr>
              <w:t>Orquestación de la lectura: recuperación híbrida, reranking, boosts y generación.</w:t>
            </w:r>
          </w:p>
        </w:tc>
      </w:tr>
      <w:tr>
        <w:tc>
          <w:tcPr>
            <w:tcW w:type="dxa" w:w="4320"/>
          </w:tcPr>
          <w:p>
            <w:r/>
            <w:r>
              <w:rPr>
                <w:sz w:val="19"/>
              </w:rPr>
              <w:t>strategies/</w:t>
            </w:r>
          </w:p>
        </w:tc>
        <w:tc>
          <w:tcPr>
            <w:tcW w:type="dxa" w:w="4320"/>
          </w:tcPr>
          <w:p>
            <w:r/>
            <w:r>
              <w:rPr>
                <w:sz w:val="19"/>
              </w:rPr>
              <w:t>Implementaciones intercambiables por etapa (etl_document, etl_audio, contextual, dense, sparse, rerank, generation).</w:t>
            </w:r>
          </w:p>
        </w:tc>
      </w:tr>
      <w:tr>
        <w:tc>
          <w:tcPr>
            <w:tcW w:type="dxa" w:w="4320"/>
          </w:tcPr>
          <w:p>
            <w:r/>
            <w:r>
              <w:rPr>
                <w:sz w:val="19"/>
              </w:rPr>
              <w:t>campos_estructurados.py</w:t>
            </w:r>
          </w:p>
        </w:tc>
        <w:tc>
          <w:tcPr>
            <w:tcW w:type="dxa" w:w="4320"/>
          </w:tcPr>
          <w:p>
            <w:r/>
            <w:r>
              <w:rPr>
                <w:sz w:val="19"/>
              </w:rPr>
              <w:t>Índice de campos (campo→valor) y Structured Query Engine (COUNT/MIN/MAX deterministas).</w:t>
            </w:r>
          </w:p>
        </w:tc>
      </w:tr>
      <w:tr>
        <w:tc>
          <w:tcPr>
            <w:tcW w:type="dxa" w:w="4320"/>
          </w:tcPr>
          <w:p>
            <w:r/>
            <w:r>
              <w:rPr>
                <w:sz w:val="19"/>
              </w:rPr>
              <w:t>query_router.py</w:t>
            </w:r>
          </w:p>
        </w:tc>
        <w:tc>
          <w:tcPr>
            <w:tcW w:type="dxa" w:w="4320"/>
          </w:tcPr>
          <w:p>
            <w:r/>
            <w:r>
              <w:rPr>
                <w:sz w:val="19"/>
              </w:rPr>
              <w:t>Router de reglas deterministas (regex) para navegación, conteos y progreso del estudiante.</w:t>
            </w:r>
          </w:p>
        </w:tc>
      </w:tr>
      <w:tr>
        <w:tc>
          <w:tcPr>
            <w:tcW w:type="dxa" w:w="4320"/>
          </w:tcPr>
          <w:p>
            <w:r/>
            <w:r>
              <w:rPr>
                <w:sz w:val="19"/>
              </w:rPr>
              <w:t>course_map.py</w:t>
            </w:r>
          </w:p>
        </w:tc>
        <w:tc>
          <w:tcPr>
            <w:tcW w:type="dxa" w:w="4320"/>
          </w:tcPr>
          <w:p>
            <w:r/>
            <w:r>
              <w:rPr>
                <w:sz w:val="19"/>
              </w:rPr>
              <w:t>Mapa real del curso desde Moodle (secciones, actividades, fechas, semana actual).</w:t>
            </w:r>
          </w:p>
        </w:tc>
      </w:tr>
      <w:tr>
        <w:tc>
          <w:tcPr>
            <w:tcW w:type="dxa" w:w="4320"/>
          </w:tcPr>
          <w:p>
            <w:r/>
            <w:r>
              <w:rPr>
                <w:sz w:val="19"/>
              </w:rPr>
              <w:t>moodle_tools.py</w:t>
            </w:r>
          </w:p>
        </w:tc>
        <w:tc>
          <w:tcPr>
            <w:tcW w:type="dxa" w:w="4320"/>
          </w:tcPr>
          <w:p>
            <w:r/>
            <w:r>
              <w:rPr>
                <w:sz w:val="19"/>
              </w:rPr>
              <w:t>Búsqueda de actividades, progreso real del alumno e integración con Moodle.</w:t>
            </w:r>
          </w:p>
        </w:tc>
      </w:tr>
      <w:tr>
        <w:tc>
          <w:tcPr>
            <w:tcW w:type="dxa" w:w="4320"/>
          </w:tcPr>
          <w:p>
            <w:r/>
            <w:r>
              <w:rPr>
                <w:sz w:val="19"/>
              </w:rPr>
              <w:t>assistants.py</w:t>
            </w:r>
          </w:p>
        </w:tc>
        <w:tc>
          <w:tcPr>
            <w:tcW w:type="dxa" w:w="4320"/>
          </w:tcPr>
          <w:p>
            <w:r/>
            <w:r>
              <w:rPr>
                <w:sz w:val="19"/>
              </w:rPr>
              <w:t>CRUD de asistentes, sesiones, mensajes, carpetas y calificaciones.</w:t>
            </w:r>
          </w:p>
        </w:tc>
      </w:tr>
      <w:tr>
        <w:tc>
          <w:tcPr>
            <w:tcW w:type="dxa" w:w="4320"/>
          </w:tcPr>
          <w:p>
            <w:r/>
            <w:r>
              <w:rPr>
                <w:sz w:val="19"/>
              </w:rPr>
              <w:t>rds.py</w:t>
            </w:r>
          </w:p>
        </w:tc>
        <w:tc>
          <w:tcPr>
            <w:tcW w:type="dxa" w:w="4320"/>
          </w:tcPr>
          <w:p>
            <w:r/>
            <w:r>
              <w:rPr>
                <w:sz w:val="19"/>
              </w:rPr>
              <w:t>Gestión de RD (aulas), colecciones y embeddings maestros.</w:t>
            </w:r>
          </w:p>
        </w:tc>
      </w:tr>
      <w:tr>
        <w:tc>
          <w:tcPr>
            <w:tcW w:type="dxa" w:w="4320"/>
          </w:tcPr>
          <w:p>
            <w:r/>
            <w:r>
              <w:rPr>
                <w:sz w:val="19"/>
              </w:rPr>
              <w:t>qdrant_admin.py</w:t>
            </w:r>
          </w:p>
        </w:tc>
        <w:tc>
          <w:tcPr>
            <w:tcW w:type="dxa" w:w="4320"/>
          </w:tcPr>
          <w:p>
            <w:r/>
            <w:r>
              <w:rPr>
                <w:sz w:val="19"/>
              </w:rPr>
              <w:t>Administración de colecciones en Qdrant (crear, borrar, inspeccionar, documentos).</w:t>
            </w:r>
          </w:p>
        </w:tc>
      </w:tr>
      <w:tr>
        <w:tc>
          <w:tcPr>
            <w:tcW w:type="dxa" w:w="4320"/>
          </w:tcPr>
          <w:p>
            <w:r/>
            <w:r>
              <w:rPr>
                <w:sz w:val="19"/>
              </w:rPr>
              <w:t>ledger.py</w:t>
            </w:r>
          </w:p>
        </w:tc>
        <w:tc>
          <w:tcPr>
            <w:tcW w:type="dxa" w:w="4320"/>
          </w:tcPr>
          <w:p>
            <w:r/>
            <w:r>
              <w:rPr>
                <w:sz w:val="19"/>
              </w:rPr>
              <w:t>Detección de altas/modificaciones/bajas de archivos del curso (cola de indexación).</w:t>
            </w:r>
          </w:p>
        </w:tc>
      </w:tr>
      <w:tr>
        <w:tc>
          <w:tcPr>
            <w:tcW w:type="dxa" w:w="4320"/>
          </w:tcPr>
          <w:p>
            <w:r/>
            <w:r>
              <w:rPr>
                <w:sz w:val="19"/>
              </w:rPr>
              <w:t>migracion.py</w:t>
            </w:r>
          </w:p>
        </w:tc>
        <w:tc>
          <w:tcPr>
            <w:tcW w:type="dxa" w:w="4320"/>
          </w:tcPr>
          <w:p>
            <w:r/>
            <w:r>
              <w:rPr>
                <w:sz w:val="19"/>
              </w:rPr>
              <w:t>Scheduler de re-sincronización automática con Moodle (modo periódico).</w:t>
            </w:r>
          </w:p>
        </w:tc>
      </w:tr>
      <w:tr>
        <w:tc>
          <w:tcPr>
            <w:tcW w:type="dxa" w:w="4320"/>
          </w:tcPr>
          <w:p>
            <w:r/>
            <w:r>
              <w:rPr>
                <w:sz w:val="19"/>
              </w:rPr>
              <w:t>auth.py / credentials.py</w:t>
            </w:r>
          </w:p>
        </w:tc>
        <w:tc>
          <w:tcPr>
            <w:tcW w:type="dxa" w:w="4320"/>
          </w:tcPr>
          <w:p>
            <w:r/>
            <w:r>
              <w:rPr>
                <w:sz w:val="19"/>
              </w:rPr>
              <w:t>Login del gestor y gestión segura de API keys.</w:t>
            </w:r>
          </w:p>
        </w:tc>
      </w:tr>
      <w:tr>
        <w:tc>
          <w:tcPr>
            <w:tcW w:type="dxa" w:w="4320"/>
          </w:tcPr>
          <w:p>
            <w:r/>
            <w:r>
              <w:rPr>
                <w:sz w:val="19"/>
              </w:rPr>
              <w:t>db.py / db_schema.sql</w:t>
            </w:r>
          </w:p>
        </w:tc>
        <w:tc>
          <w:tcPr>
            <w:tcW w:type="dxa" w:w="4320"/>
          </w:tcPr>
          <w:p>
            <w:r/>
            <w:r>
              <w:rPr>
                <w:sz w:val="19"/>
              </w:rPr>
              <w:t>Acceso a PostgreSQL y modelo de datos.</w:t>
            </w:r>
          </w:p>
        </w:tc>
      </w:tr>
    </w:tbl>
    <w:p/>
    <w:p>
      <w:pPr>
        <w:pStyle w:val="Heading2"/>
      </w:pPr>
      <w:r>
        <w:t>4.3 Estrategias Configurables (Strategy Pattern)</w:t>
      </w:r>
    </w:p>
    <w:p>
      <w:r>
        <w:t>Todo el pipeline RAG se compone de etapas independientes que pueden intercambiarse en caliente desde el gestor o fijarse por asistente. Cada etapa tiene su catálogo de opciones, y muchas requieren una clave de API:</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Etapa</w:t>
            </w:r>
          </w:p>
        </w:tc>
        <w:tc>
          <w:tcPr>
            <w:tcW w:type="dxa" w:w="4320"/>
          </w:tcPr>
          <w:p>
            <w:r/>
            <w:r>
              <w:rPr>
                <w:b/>
                <w:sz w:val="20"/>
              </w:rPr>
              <w:t>Opciones disponibles</w:t>
            </w:r>
          </w:p>
        </w:tc>
      </w:tr>
      <w:tr>
        <w:tc>
          <w:tcPr>
            <w:tcW w:type="dxa" w:w="4320"/>
          </w:tcPr>
          <w:p>
            <w:r/>
            <w:r>
              <w:rPr>
                <w:sz w:val="19"/>
              </w:rPr>
              <w:t>Extracción doc. (etl_document)</w:t>
            </w:r>
          </w:p>
        </w:tc>
        <w:tc>
          <w:tcPr>
            <w:tcW w:type="dxa" w:w="4320"/>
          </w:tcPr>
          <w:p>
            <w:r/>
            <w:r>
              <w:rPr>
                <w:sz w:val="19"/>
              </w:rPr>
              <w:t>local, gemini_vision, gpt4o_mini_vision, deepseek_vision</w:t>
            </w:r>
          </w:p>
        </w:tc>
      </w:tr>
      <w:tr>
        <w:tc>
          <w:tcPr>
            <w:tcW w:type="dxa" w:w="4320"/>
          </w:tcPr>
          <w:p>
            <w:r/>
            <w:r>
              <w:rPr>
                <w:sz w:val="19"/>
              </w:rPr>
              <w:t>Transcripción audio (etl_audio)</w:t>
            </w:r>
          </w:p>
        </w:tc>
        <w:tc>
          <w:tcPr>
            <w:tcW w:type="dxa" w:w="4320"/>
          </w:tcPr>
          <w:p>
            <w:r/>
            <w:r>
              <w:rPr>
                <w:sz w:val="19"/>
              </w:rPr>
              <w:t>faster_whisper_local, whisper_api, deepgram</w:t>
            </w:r>
          </w:p>
        </w:tc>
      </w:tr>
      <w:tr>
        <w:tc>
          <w:tcPr>
            <w:tcW w:type="dxa" w:w="4320"/>
          </w:tcPr>
          <w:p>
            <w:r/>
            <w:r>
              <w:rPr>
                <w:sz w:val="19"/>
              </w:rPr>
              <w:t>Contextual retrieval</w:t>
            </w:r>
          </w:p>
        </w:tc>
        <w:tc>
          <w:tcPr>
            <w:tcW w:type="dxa" w:w="4320"/>
          </w:tcPr>
          <w:p>
            <w:r/>
            <w:r>
              <w:rPr>
                <w:sz w:val="19"/>
              </w:rPr>
              <w:t>none, deepseek, gpt4o_mini</w:t>
            </w:r>
          </w:p>
        </w:tc>
      </w:tr>
      <w:tr>
        <w:tc>
          <w:tcPr>
            <w:tcW w:type="dxa" w:w="4320"/>
          </w:tcPr>
          <w:p>
            <w:r/>
            <w:r>
              <w:rPr>
                <w:sz w:val="19"/>
              </w:rPr>
              <w:t>Embedding denso (dense)</w:t>
            </w:r>
          </w:p>
        </w:tc>
        <w:tc>
          <w:tcPr>
            <w:tcW w:type="dxa" w:w="4320"/>
          </w:tcPr>
          <w:p>
            <w:r/>
            <w:r>
              <w:rPr>
                <w:sz w:val="19"/>
              </w:rPr>
              <w:t>text-embedding-3-small, e5-large, jina-v3, MiniLM, openai-3-small</w:t>
            </w:r>
          </w:p>
        </w:tc>
      </w:tr>
      <w:tr>
        <w:tc>
          <w:tcPr>
            <w:tcW w:type="dxa" w:w="4320"/>
          </w:tcPr>
          <w:p>
            <w:r/>
            <w:r>
              <w:rPr>
                <w:sz w:val="19"/>
              </w:rPr>
              <w:t>Embedding disperso (sparse)</w:t>
            </w:r>
          </w:p>
        </w:tc>
        <w:tc>
          <w:tcPr>
            <w:tcW w:type="dxa" w:w="4320"/>
          </w:tcPr>
          <w:p>
            <w:r/>
            <w:r>
              <w:rPr>
                <w:sz w:val="19"/>
              </w:rPr>
              <w:t>bm25, bge_m3</w:t>
            </w:r>
          </w:p>
        </w:tc>
      </w:tr>
      <w:tr>
        <w:tc>
          <w:tcPr>
            <w:tcW w:type="dxa" w:w="4320"/>
          </w:tcPr>
          <w:p>
            <w:r/>
            <w:r>
              <w:rPr>
                <w:sz w:val="19"/>
              </w:rPr>
              <w:t>Reranking</w:t>
            </w:r>
          </w:p>
        </w:tc>
        <w:tc>
          <w:tcPr>
            <w:tcW w:type="dxa" w:w="4320"/>
          </w:tcPr>
          <w:p>
            <w:r/>
            <w:r>
              <w:rPr>
                <w:sz w:val="19"/>
              </w:rPr>
              <w:t>none, bge_local, cohere</w:t>
            </w:r>
          </w:p>
        </w:tc>
      </w:tr>
      <w:tr>
        <w:tc>
          <w:tcPr>
            <w:tcW w:type="dxa" w:w="4320"/>
          </w:tcPr>
          <w:p>
            <w:r/>
            <w:r>
              <w:rPr>
                <w:sz w:val="19"/>
              </w:rPr>
              <w:t>Generación</w:t>
            </w:r>
          </w:p>
        </w:tc>
        <w:tc>
          <w:tcPr>
            <w:tcW w:type="dxa" w:w="4320"/>
          </w:tcPr>
          <w:p>
            <w:r/>
            <w:r>
              <w:rPr>
                <w:sz w:val="19"/>
              </w:rPr>
              <w:t>gpt4o, gpt4o_mini, gemini, deepseek</w:t>
            </w:r>
          </w:p>
        </w:tc>
      </w:tr>
    </w:tbl>
    <w:p/>
    <w:p>
      <w:pPr>
        <w:pStyle w:val="Heading1"/>
      </w:pPr>
      <w:r>
        <w:t>5. Modelo de Datos (PostgreSQL)</w:t>
      </w:r>
    </w:p>
    <w:p>
      <w:r>
        <w:t>El esquema relacional organiza la configuración del gestor, los asistentes y toda la analítica de uso. Sus tablas principales son:</w:t>
      </w:r>
    </w:p>
    <w:tbl>
      <w:tblPr>
        <w:tblStyle w:val="LightGrid-Accent1"/>
        <w:tblW w:type="auto" w:w="0"/>
        <w:jc w:val="center"/>
        <w:tblLook w:firstColumn="1" w:firstRow="1" w:lastColumn="0" w:lastRow="0" w:noHBand="0" w:noVBand="1" w:val="04A0"/>
      </w:tblPr>
      <w:tblGrid>
        <w:gridCol w:w="4320"/>
        <w:gridCol w:w="4320"/>
      </w:tblGrid>
      <w:tr>
        <w:tc>
          <w:tcPr>
            <w:tcW w:type="dxa" w:w="4320"/>
          </w:tcPr>
          <w:p>
            <w:r/>
            <w:r>
              <w:rPr>
                <w:b/>
                <w:sz w:val="20"/>
              </w:rPr>
              <w:t>Tabla</w:t>
            </w:r>
          </w:p>
        </w:tc>
        <w:tc>
          <w:tcPr>
            <w:tcW w:type="dxa" w:w="4320"/>
          </w:tcPr>
          <w:p>
            <w:r/>
            <w:r>
              <w:rPr>
                <w:b/>
                <w:sz w:val="20"/>
              </w:rPr>
              <w:t>Contenido</w:t>
            </w:r>
          </w:p>
        </w:tc>
      </w:tr>
      <w:tr>
        <w:tc>
          <w:tcPr>
            <w:tcW w:type="dxa" w:w="4320"/>
          </w:tcPr>
          <w:p>
            <w:r/>
            <w:r>
              <w:rPr>
                <w:sz w:val="19"/>
              </w:rPr>
              <w:t>usuarios</w:t>
            </w:r>
          </w:p>
        </w:tc>
        <w:tc>
          <w:tcPr>
            <w:tcW w:type="dxa" w:w="4320"/>
          </w:tcPr>
          <w:p>
            <w:r/>
            <w:r>
              <w:rPr>
                <w:sz w:val="19"/>
              </w:rPr>
              <w:t>Cuentas de acceso al gestor (admin y no admin, con hash de contraseña).</w:t>
            </w:r>
          </w:p>
        </w:tc>
      </w:tr>
      <w:tr>
        <w:tc>
          <w:tcPr>
            <w:tcW w:type="dxa" w:w="4320"/>
          </w:tcPr>
          <w:p>
            <w:r/>
            <w:r>
              <w:rPr>
                <w:sz w:val="19"/>
              </w:rPr>
              <w:t>rds</w:t>
            </w:r>
          </w:p>
        </w:tc>
        <w:tc>
          <w:tcPr>
            <w:tcW w:type="dxa" w:w="4320"/>
          </w:tcPr>
          <w:p>
            <w:r/>
            <w:r>
              <w:rPr>
                <w:sz w:val="19"/>
              </w:rPr>
              <w:t>Aulas RD (Responsabilidad Docente) con su embedding maestro fijado.</w:t>
            </w:r>
          </w:p>
        </w:tc>
      </w:tr>
      <w:tr>
        <w:tc>
          <w:tcPr>
            <w:tcW w:type="dxa" w:w="4320"/>
          </w:tcPr>
          <w:p>
            <w:r/>
            <w:r>
              <w:rPr>
                <w:sz w:val="19"/>
              </w:rPr>
              <w:t>colecciones</w:t>
            </w:r>
          </w:p>
        </w:tc>
        <w:tc>
          <w:tcPr>
            <w:tcW w:type="dxa" w:w="4320"/>
          </w:tcPr>
          <w:p>
            <w:r/>
            <w:r>
              <w:rPr>
                <w:sz w:val="19"/>
              </w:rPr>
              <w:t>Vínculo entre courseid de Moodle, RD y colección de Qdrant; modo de migración.</w:t>
            </w:r>
          </w:p>
        </w:tc>
      </w:tr>
      <w:tr>
        <w:tc>
          <w:tcPr>
            <w:tcW w:type="dxa" w:w="4320"/>
          </w:tcPr>
          <w:p>
            <w:r/>
            <w:r>
              <w:rPr>
                <w:sz w:val="19"/>
              </w:rPr>
              <w:t>asistentes</w:t>
            </w:r>
          </w:p>
        </w:tc>
        <w:tc>
          <w:tcPr>
            <w:tcW w:type="dxa" w:w="4320"/>
          </w:tcPr>
          <w:p>
            <w:r/>
            <w:r>
              <w:rPr>
                <w:sz w:val="19"/>
              </w:rPr>
              <w:t>Definición de cada chatbot público, su token, prompt y config RAG propia.</w:t>
            </w:r>
          </w:p>
        </w:tc>
      </w:tr>
      <w:tr>
        <w:tc>
          <w:tcPr>
            <w:tcW w:type="dxa" w:w="4320"/>
          </w:tcPr>
          <w:p>
            <w:r/>
            <w:r>
              <w:rPr>
                <w:sz w:val="19"/>
              </w:rPr>
              <w:t>asistente_sesiones</w:t>
            </w:r>
          </w:p>
        </w:tc>
        <w:tc>
          <w:tcPr>
            <w:tcW w:type="dxa" w:w="4320"/>
          </w:tcPr>
          <w:p>
            <w:r/>
            <w:r>
              <w:rPr>
                <w:sz w:val="19"/>
              </w:rPr>
              <w:t>Una conversación = (asistente, curso, usuario Moodle).</w:t>
            </w:r>
          </w:p>
        </w:tc>
      </w:tr>
      <w:tr>
        <w:tc>
          <w:tcPr>
            <w:tcW w:type="dxa" w:w="4320"/>
          </w:tcPr>
          <w:p>
            <w:r/>
            <w:r>
              <w:rPr>
                <w:sz w:val="19"/>
              </w:rPr>
              <w:t>asistente_mensajes</w:t>
            </w:r>
          </w:p>
        </w:tc>
        <w:tc>
          <w:tcPr>
            <w:tcW w:type="dxa" w:w="4320"/>
          </w:tcPr>
          <w:p>
            <w:r/>
            <w:r>
              <w:rPr>
                <w:sz w:val="19"/>
              </w:rPr>
              <w:t>Historial completo de preguntas/respuestas, fuentes, tokens, tiempos y calificaciones.</w:t>
            </w:r>
          </w:p>
        </w:tc>
      </w:tr>
      <w:tr>
        <w:tc>
          <w:tcPr>
            <w:tcW w:type="dxa" w:w="4320"/>
          </w:tcPr>
          <w:p>
            <w:r/>
            <w:r>
              <w:rPr>
                <w:sz w:val="19"/>
              </w:rPr>
              <w:t>asistente_carpetas</w:t>
            </w:r>
          </w:p>
        </w:tc>
        <w:tc>
          <w:tcPr>
            <w:tcW w:type="dxa" w:w="4320"/>
          </w:tcPr>
          <w:p>
            <w:r/>
            <w:r>
              <w:rPr>
                <w:sz w:val="19"/>
              </w:rPr>
              <w:t>Agrupación de conversaciones para la sidebar de historial.</w:t>
            </w:r>
          </w:p>
        </w:tc>
      </w:tr>
      <w:tr>
        <w:tc>
          <w:tcPr>
            <w:tcW w:type="dxa" w:w="4320"/>
          </w:tcPr>
          <w:p>
            <w:r/>
            <w:r>
              <w:rPr>
                <w:sz w:val="19"/>
              </w:rPr>
              <w:t>curso_archivos</w:t>
            </w:r>
          </w:p>
        </w:tc>
        <w:tc>
          <w:tcPr>
            <w:tcW w:type="dxa" w:w="4320"/>
          </w:tcPr>
          <w:p>
            <w:r/>
            <w:r>
              <w:rPr>
                <w:sz w:val="19"/>
              </w:rPr>
              <w:t>Cola de indexación: un registro por archivo visto en el LMS.</w:t>
            </w:r>
          </w:p>
        </w:tc>
      </w:tr>
      <w:tr>
        <w:tc>
          <w:tcPr>
            <w:tcW w:type="dxa" w:w="4320"/>
          </w:tcPr>
          <w:p>
            <w:r/>
            <w:r>
              <w:rPr>
                <w:sz w:val="19"/>
              </w:rPr>
              <w:t>configuracion</w:t>
            </w:r>
          </w:p>
        </w:tc>
        <w:tc>
          <w:tcPr>
            <w:tcW w:type="dxa" w:w="4320"/>
          </w:tcPr>
          <w:p>
            <w:r/>
            <w:r>
              <w:rPr>
                <w:sz w:val="19"/>
              </w:rPr>
              <w:t>Configuración mutable clave/valor y secretos (API keys).</w:t>
            </w:r>
          </w:p>
        </w:tc>
      </w:tr>
    </w:tbl>
    <w:p/>
    <w:p>
      <w:r>
        <w:t>El esquema se versiona mediante archivos db_migration_*.sql y se siembra con las 14 RD iniciales del programa, cada una asociada a su courseid de Moodle.</w:t>
      </w:r>
    </w:p>
    <w:p>
      <w:pPr>
        <w:pStyle w:val="Heading1"/>
      </w:pPr>
      <w:r>
        <w:t>6. Cómo Responde el Asistente (Pipeline RAG)</w:t>
      </w:r>
    </w:p>
    <w:p>
      <w:r>
        <w:t>Cuando un estudiante envía una pregunta (answer_query en rag_pipeline.py), el sistema ejecuta esta secuencia:</w:t>
      </w:r>
    </w:p>
    <w:p>
      <w:pPr>
        <w:pStyle w:val="ListNumber"/>
      </w:pPr>
      <w:r>
        <w:t>Recuperación híbrida: se embebe la consulta con los modelos denso y disperso en paralelo y Qdrant fusiona ambos resultados (RRF).</w:t>
      </w:r>
    </w:p>
    <w:p>
      <w:pPr>
        <w:pStyle w:val="ListNumber"/>
      </w:pPr>
      <w:r>
        <w:t>Reranking: un cross-encoder (o Cohere) reordena los candidatos por relevancia real.</w:t>
      </w:r>
    </w:p>
    <w:p>
      <w:pPr>
        <w:pStyle w:val="ListNumber"/>
      </w:pPr>
      <w:r>
        <w:t>Boosts: se prioriza el material propio del curso sobre la bibliografía y se refuerza la coincidencia de semana/sesión mencionada en la pregunta.</w:t>
      </w:r>
    </w:p>
    <w:p>
      <w:pPr>
        <w:pStyle w:val="ListNumber"/>
      </w:pPr>
      <w:r>
        <w:t>Evidencia estructurada: si la pregunta apunta a un dato de tabla (docente, créditos, ponderación), se inyecta el valor exacto desde el índice de campos.</w:t>
      </w:r>
    </w:p>
    <w:p>
      <w:pPr>
        <w:pStyle w:val="ListNumber"/>
      </w:pPr>
      <w:r>
        <w:t>Query Router: reglas deterministas resuelven conteos de unidad/semana, navegación a actividades, fechas, horario, semana actual y progreso del alumno.</w:t>
      </w:r>
    </w:p>
    <w:p>
      <w:pPr>
        <w:pStyle w:val="ListNumber"/>
      </w:pPr>
      <w:r>
        <w:t>Filtro de relevancia: se descartan candidatos con relevancia casi nula para evitar que el modelo responda con material irrelevante.</w:t>
      </w:r>
    </w:p>
    <w:p>
      <w:pPr>
        <w:pStyle w:val="ListNumber"/>
      </w:pPr>
      <w:r>
        <w:t>Generación: el LLM produce la respuesta con un system prompt fijo que le exige basarse en las fuentes y citarlas, además del prompt maestro del asistente.</w:t>
      </w:r>
    </w:p>
    <w:p>
      <w:pPr>
        <w:pStyle w:val="ListNumber"/>
      </w:pPr>
      <w:r>
        <w:t>Verificación de fuente: si el estudiante nombró un documento puntual (ej. 'el reglamento'), el sistema verifica por nombre de archivo real si ese documento existe.</w:t>
      </w:r>
    </w:p>
    <w:p>
      <w:pPr>
        <w:pStyle w:val="Heading1"/>
      </w:pPr>
      <w:r>
        <w:t>7. Evaluación, Pruebas y Calidad</w:t>
      </w:r>
    </w:p>
    <w:p>
      <w:r>
        <w:t>El repositorio incluye un conjunto robusto de scripts y datasets de evaluación, lo que evidencia un enfoque de mejora continua basado en mediciones reales en lugar de intuiciones:</w:t>
      </w:r>
    </w:p>
    <w:p>
      <w:pPr>
        <w:pStyle w:val="ListBullet"/>
      </w:pPr>
      <w:r>
        <w:t>Datasets de 200 preguntas (v2, hallucinations y mentor) más datasets específicos por curso (1472, 1541) y adversariales.</w:t>
      </w:r>
    </w:p>
    <w:p>
      <w:pPr>
        <w:pStyle w:val="ListBullet"/>
      </w:pPr>
      <w:r>
        <w:t>Comparativas antes/después de cambios (archivos *_PRE_3.7, *_BEFORE_fix).</w:t>
      </w:r>
    </w:p>
    <w:p>
      <w:pPr>
        <w:pStyle w:val="ListBullet"/>
      </w:pPr>
      <w:r>
        <w:t>Evaluación de calidad de vectorización y de alucinaciones.</w:t>
      </w:r>
    </w:p>
    <w:p>
      <w:pPr>
        <w:pStyle w:val="ListBullet"/>
      </w:pPr>
      <w:r>
        <w:t>Pruebas QA finales de formato y de contenido.</w:t>
      </w:r>
    </w:p>
    <w:p>
      <w:pPr>
        <w:pStyle w:val="ListBullet"/>
      </w:pPr>
      <w:r>
        <w:t>Segundo asistente 'mentor' evaluado en paralelo.</w:t>
      </w:r>
    </w:p>
    <w:p>
      <w:pPr>
        <w:pStyle w:val="ListBullet"/>
      </w:pPr>
      <w:r>
        <w:t>Resultados en JSON y CSV (precisión, fuentes, tiempos, etc.).</w:t>
      </w:r>
    </w:p>
    <w:p>
      <w:r>
        <w:t>Este andamiaje de evaluación es uno de los rasgos más destacables del proyecto: cada mejora del pipeline se valida contra un banco de preguntas reproducible antes de darse por buena.</w:t>
      </w:r>
    </w:p>
    <w:p>
      <w:pPr>
        <w:pStyle w:val="Heading1"/>
      </w:pPr>
      <w:r>
        <w:t>8. Seguridad y Control de Acceso</w:t>
      </w:r>
    </w:p>
    <w:p>
      <w:pPr>
        <w:pStyle w:val="ListBullet"/>
      </w:pPr>
      <w:r>
        <w:t>Login con sesión (SessionMiddleware) y middleware de control que protege todas las rutas salvo login, estáticos, chat público y documentación.</w:t>
      </w:r>
    </w:p>
    <w:p>
      <w:pPr>
        <w:pStyle w:val="ListBullet"/>
      </w:pPr>
      <w:r>
        <w:t>Contraseñas hasheadas (pbkdf2_hmac + salt).</w:t>
      </w:r>
    </w:p>
    <w:p>
      <w:pPr>
        <w:pStyle w:val="ListBullet"/>
      </w:pPr>
      <w:r>
        <w:t>Endpoints administrativos restringidos por require_admin.</w:t>
      </w:r>
    </w:p>
    <w:p>
      <w:pPr>
        <w:pStyle w:val="ListBullet"/>
      </w:pPr>
      <w:r>
        <w:t>Las API keys se guardan de forma segura y nunca se exponen completas (solo valor enmascarado) al consultarlas.</w:t>
      </w:r>
    </w:p>
    <w:p>
      <w:pPr>
        <w:pStyle w:val="ListBullet"/>
      </w:pPr>
      <w:r>
        <w:t>Aislamiento de datos del estudiante: el progreso (PROGRESS) siempre usa el userid de la propia sesión, nunca uno provisto por el cliente.</w:t>
      </w:r>
    </w:p>
    <w:p>
      <w:pPr>
        <w:pStyle w:val="ListBullet"/>
      </w:pPr>
      <w:r>
        <w:t>Separación de entornos DESARROLLO/PRODUCCIÓN para PostgreSQL y Qdrant.</w:t>
      </w:r>
    </w:p>
    <w:p>
      <w:pPr>
        <w:pStyle w:val="Heading1"/>
      </w:pPr>
      <w:r>
        <w:t>9. Funcionalidades Destacadas</w:t>
      </w:r>
    </w:p>
    <w:p>
      <w:pPr>
        <w:pStyle w:val="ListBullet"/>
      </w:pPr>
      <w:r>
        <w:t>Ingesta multimodal: PDF, DOCX, PPTX, XLSX, audio/video (con transcripción), video de YouTube y scraping de páginas web.</w:t>
      </w:r>
    </w:p>
    <w:p>
      <w:pPr>
        <w:pStyle w:val="ListBullet"/>
      </w:pPr>
      <w:r>
        <w:t>Conversión de tablas a Markdown y transcripción de fórmulas con OCR especializado.</w:t>
      </w:r>
    </w:p>
    <w:p>
      <w:pPr>
        <w:pStyle w:val="ListBullet"/>
      </w:pPr>
      <w:r>
        <w:t>Migración periódica: re-sincronización automática con Moodle según intervalo configurable.</w:t>
      </w:r>
    </w:p>
    <w:p>
      <w:pPr>
        <w:pStyle w:val="ListBullet"/>
      </w:pPr>
      <w:r>
        <w:t>Course Map y sección General: lee la estructura real del aula y campos administrativos.</w:t>
      </w:r>
    </w:p>
    <w:p>
      <w:pPr>
        <w:pStyle w:val="ListBullet"/>
      </w:pPr>
      <w:r>
        <w:t>Structured Query Engine: conteos y rangos deterministas sobre unidad/semana.</w:t>
      </w:r>
    </w:p>
    <w:p>
      <w:pPr>
        <w:pStyle w:val="ListBullet"/>
      </w:pPr>
      <w:r>
        <w:t>Índice de campos estructurados con detección genérica de campos y fallback semántico.</w:t>
      </w:r>
    </w:p>
    <w:p>
      <w:pPr>
        <w:pStyle w:val="ListBullet"/>
      </w:pPr>
      <w:r>
        <w:t>Calificación y analítica por curso: mide la utilidad percibida de cada asistente.</w:t>
      </w:r>
    </w:p>
    <w:p>
      <w:pPr>
        <w:pStyle w:val="ListBullet"/>
      </w:pPr>
      <w:r>
        <w:t>Despliegue contenedorizado y proxy inverso compartido con otras funcionalidades.</w:t>
      </w:r>
    </w:p>
    <w:p>
      <w:pPr>
        <w:pStyle w:val="Heading1"/>
      </w:pPr>
      <w:r>
        <w:t>10. Conclusión</w:t>
      </w:r>
    </w:p>
    <w:p>
      <w:r>
        <w:t>Se trata de un proyecto maduro de IA educativa: un gestor RAG completo, configurable y auditable, que convierte el material disperso de los cursos de Moodle en asistentes académicos confiables, con citas de fuentes, respuestas deterministas para datos exactos y un fuerte aparato de evaluación. Su diseño modular (FastAPI + Strategy Pattern + Qdrant + PostgreSQL) prioriza la calidad de la respuesta (evitar alucinaciones) y la mantenibilidad, dejando una base sólida para escalar a más cursos, asistentes y estrategias de IA sin reescribir el sistema.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B73"/>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B7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