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Idania: Agente Académico Híbrido</w:t>
      </w:r>
    </w:p>
    <w:p>
      <w:pPr>
        <w:jc w:val="center"/>
      </w:pPr>
      <w:r>
        <w:rPr>
          <w:color w:val="555555"/>
          <w:sz w:val="26"/>
        </w:rPr>
        <w:t>Incremento 1 — Course Map, Navegación y Structured Query Engine (probado con Curso_1472)</w:t>
      </w:r>
    </w:p>
    <w:p>
      <w:pPr>
        <w:jc w:val="center"/>
      </w:pPr>
      <w:r>
        <w:rPr>
          <w:color w:val="555555"/>
          <w:sz w:val="20"/>
        </w:rPr>
        <w:t>Asistente Idania — ULADECH Católica  |  Septiembre 2026</w:t>
      </w:r>
    </w:p>
    <w:p/>
    <w:p>
      <w:pPr>
        <w:pStyle w:val="Heading1"/>
      </w:pPr>
      <w:r>
        <w:rPr>
          <w:color w:val="1F3A5F"/>
        </w:rPr>
        <w:t>1. Resumen ejecutivo</w:t>
      </w:r>
    </w:p>
    <w:p>
      <w:r>
        <w:rPr>
          <w:b w:val="0"/>
          <w:i w:val="0"/>
        </w:rPr>
        <w:t>Se construyó e implementó el Incremento 1 de la remodelación arquitectónica propuesta: Idania deja de depender exclusivamente de RAG/LLM para preguntas que una fuente determinista puede resolver sin ambigüedad. Se agregaron 4 componentes nuevos (Course Map, herramientas de navegación, Structured Query Engine, Query Router) probados contra datos reales de producción (Curso_1472, Moodle real) — no simulados. Además se dejaron simuladas, con la MISMA forma de respuesta que tendría la función real de Moodle, las dos funciones de progreso del estudiante que ULADECH todavía no habilitó para este token, listas para activarse con un solo cambio cuando se habiliten.</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fill="1F3A5F"/>
          </w:tcPr>
          <w:p>
            <w:pPr>
              <w:jc w:val="center"/>
            </w:pPr>
            <w:r/>
            <w:r>
              <w:rPr>
                <w:b/>
                <w:color w:val="FFFFFF"/>
              </w:rPr>
              <w:t>Componente</w:t>
            </w:r>
          </w:p>
        </w:tc>
        <w:tc>
          <w:tcPr>
            <w:tcW w:type="dxa" w:w="2592"/>
            <w:shd w:fill="1F3A5F"/>
          </w:tcPr>
          <w:p>
            <w:pPr>
              <w:jc w:val="center"/>
            </w:pPr>
            <w:r/>
            <w:r>
              <w:rPr>
                <w:b/>
                <w:color w:val="FFFFFF"/>
              </w:rPr>
              <w:t>Estado</w:t>
            </w:r>
          </w:p>
        </w:tc>
        <w:tc>
          <w:tcPr>
            <w:tcW w:type="dxa" w:w="3600"/>
            <w:shd w:fill="1F3A5F"/>
          </w:tcPr>
          <w:p>
            <w:pPr>
              <w:jc w:val="center"/>
            </w:pPr>
            <w:r/>
            <w:r>
              <w:rPr>
                <w:b/>
                <w:color w:val="FFFFFF"/>
              </w:rPr>
              <w:t>Probado contra</w:t>
            </w:r>
          </w:p>
        </w:tc>
      </w:tr>
      <w:tr>
        <w:tc>
          <w:tcPr>
            <w:tcW w:type="dxa" w:w="3744"/>
          </w:tcPr>
          <w:p>
            <w:r>
              <w:t>Course Map (course_map.py)</w:t>
            </w:r>
          </w:p>
        </w:tc>
        <w:tc>
          <w:tcPr>
            <w:tcW w:type="dxa" w:w="2592"/>
          </w:tcPr>
          <w:p>
            <w:r>
              <w:t>✅ Real, funcionando</w:t>
            </w:r>
          </w:p>
        </w:tc>
        <w:tc>
          <w:tcPr>
            <w:tcW w:type="dxa" w:w="3600"/>
          </w:tcPr>
          <w:p>
            <w:r>
              <w:t>Moodle real, Curso_1472 (18 secciones reales)</w:t>
            </w:r>
          </w:p>
        </w:tc>
      </w:tr>
      <w:tr>
        <w:tc>
          <w:tcPr>
            <w:tcW w:type="dxa" w:w="3744"/>
          </w:tcPr>
          <w:p>
            <w:r>
              <w:t>Herramientas de navegación (moodle_tools.py)</w:t>
            </w:r>
          </w:p>
        </w:tc>
        <w:tc>
          <w:tcPr>
            <w:tcW w:type="dxa" w:w="2592"/>
          </w:tcPr>
          <w:p>
            <w:r>
              <w:t>✅ Real, funcionando</w:t>
            </w:r>
          </w:p>
        </w:tc>
        <w:tc>
          <w:tcPr>
            <w:tcW w:type="dxa" w:w="3600"/>
          </w:tcPr>
          <w:p>
            <w:r>
              <w:t>Moodle real — URLs/cmids reales devueltos</w:t>
            </w:r>
          </w:p>
        </w:tc>
      </w:tr>
      <w:tr>
        <w:tc>
          <w:tcPr>
            <w:tcW w:type="dxa" w:w="3744"/>
          </w:tcPr>
          <w:p>
            <w:r>
              <w:t>Structured Query Engine (campos_estructurados.py)</w:t>
            </w:r>
          </w:p>
        </w:tc>
        <w:tc>
          <w:tcPr>
            <w:tcW w:type="dxa" w:w="2592"/>
          </w:tcPr>
          <w:p>
            <w:r>
              <w:t>✅ Real, funcionando</w:t>
            </w:r>
          </w:p>
        </w:tc>
        <w:tc>
          <w:tcPr>
            <w:tcW w:type="dxa" w:w="3600"/>
          </w:tcPr>
          <w:p>
            <w:r>
              <w:t>Curso_1472 y Curso_1541 (datos reales, espejo local)</w:t>
            </w:r>
          </w:p>
        </w:tc>
      </w:tr>
      <w:tr>
        <w:tc>
          <w:tcPr>
            <w:tcW w:type="dxa" w:w="3744"/>
          </w:tcPr>
          <w:p>
            <w:r>
              <w:t>Query Router (query_router.py)</w:t>
            </w:r>
          </w:p>
        </w:tc>
        <w:tc>
          <w:tcPr>
            <w:tcW w:type="dxa" w:w="2592"/>
          </w:tcPr>
          <w:p>
            <w:r>
              <w:t>✅ Real, funcionando</w:t>
            </w:r>
          </w:p>
        </w:tc>
        <w:tc>
          <w:tcPr>
            <w:tcW w:type="dxa" w:w="3600"/>
          </w:tcPr>
          <w:p>
            <w:r>
              <w:t>Pipeline completo end-to-end, Curso_1472</w:t>
            </w:r>
          </w:p>
        </w:tc>
      </w:tr>
      <w:tr>
        <w:tc>
          <w:tcPr>
            <w:tcW w:type="dxa" w:w="3744"/>
          </w:tcPr>
          <w:p>
            <w:r>
              <w:t>Progreso del estudiante (moodle_tools.py)</w:t>
            </w:r>
          </w:p>
        </w:tc>
        <w:tc>
          <w:tcPr>
            <w:tcW w:type="dxa" w:w="2592"/>
          </w:tcPr>
          <w:p>
            <w:r>
              <w:t>🟡 Simulado (misma forma real)</w:t>
            </w:r>
          </w:p>
        </w:tc>
        <w:tc>
          <w:tcPr>
            <w:tcW w:type="dxa" w:w="3600"/>
          </w:tcPr>
          <w:p>
            <w:r>
              <w:t>N/A — funciones de Moodle bloqueadas para este token</w:t>
            </w:r>
          </w:p>
        </w:tc>
      </w:tr>
      <w:tr>
        <w:tc>
          <w:tcPr>
            <w:tcW w:type="dxa" w:w="3744"/>
          </w:tcPr>
          <w:p>
            <w:r>
              <w:t>Calendario</w:t>
            </w:r>
          </w:p>
        </w:tc>
        <w:tc>
          <w:tcPr>
            <w:tcW w:type="dxa" w:w="2592"/>
          </w:tcPr>
          <w:p>
            <w:r>
              <w:t>⏸️ No construido (a pedido explícito)</w:t>
            </w:r>
          </w:p>
        </w:tc>
        <w:tc>
          <w:tcPr>
            <w:tcW w:type="dxa" w:w="3600"/>
          </w:tcPr>
          <w:p>
            <w:r>
              <w:t>—</w:t>
            </w:r>
          </w:p>
        </w:tc>
      </w:tr>
      <w:tr>
        <w:tc>
          <w:tcPr>
            <w:tcW w:type="dxa" w:w="3744"/>
          </w:tcPr>
          <w:p>
            <w:r>
              <w:t>Fix de seguridad (IDOR)</w:t>
            </w:r>
          </w:p>
        </w:tc>
        <w:tc>
          <w:tcPr>
            <w:tcW w:type="dxa" w:w="2592"/>
          </w:tcPr>
          <w:p>
            <w:r>
              <w:t>⏸️ Pendiente, no aplicado</w:t>
            </w:r>
          </w:p>
        </w:tc>
        <w:tc>
          <w:tcPr>
            <w:tcW w:type="dxa" w:w="3600"/>
          </w:tcPr>
          <w:p>
            <w:r>
              <w:t>—</w:t>
            </w:r>
          </w:p>
        </w:tc>
      </w:tr>
    </w:tbl>
    <w:p>
      <w:pPr>
        <w:pStyle w:val="Heading1"/>
      </w:pPr>
      <w:r>
        <w:rPr>
          <w:color w:val="1F3A5F"/>
        </w:rPr>
        <w:t>2. Arquitectura construida</w:t>
      </w:r>
    </w:p>
    <w:p>
      <w:pPr>
        <w:ind w:left="432"/>
        <w:shd w:fill="F2F2F2"/>
      </w:pPr>
      <w:r>
        <w:rPr>
          <w:rFonts w:ascii="Consolas" w:hAnsi="Consolas"/>
          <w:color w:val="333333"/>
          <w:sz w:val="19"/>
        </w:rPr>
        <w:t>Pregunta del estudiante</w:t>
        <w:br/>
        <w:t xml:space="preserve">        |</w:t>
        <w:br/>
        <w:t xml:space="preserve">        v</w:t>
        <w:br/>
        <w:t xml:space="preserve">  rag_pipeline.answer_query()</w:t>
        <w:br/>
        <w:t xml:space="preserve">        |-- retrieve_rerank_boost()  [RAG normal, sin cambios]</w:t>
        <w:br/>
        <w:t xml:space="preserve">        |-- campos_estructurados.structured_lookup()  [ya existía, sin cambios]</w:t>
        <w:br/>
        <w:t xml:space="preserve">        |-- query_router.route(collection, course_id, query)  &lt;-- NUEVO</w:t>
        <w:br/>
        <w:t xml:space="preserve">        |        |</w:t>
        <w:br/>
        <w:t xml:space="preserve">        |        |-- Regex STRUCTURED? --&gt; campos_estructurados.structured_query()</w:t>
        <w:br/>
        <w:t xml:space="preserve">        |        |        (count_distinct / range_bounds sobre Unidad&lt;-&gt;Semana)</w:t>
        <w:br/>
        <w:t xml:space="preserve">        |        |</w:t>
        <w:br/>
        <w:t xml:space="preserve">        |        |-- Regex NAVIGATION? --&gt; moodle_tools.find_activity()</w:t>
        <w:br/>
        <w:t xml:space="preserve">        |        |        (sobre course_map.get_course_map() -- Moodle real, cacheado)</w:t>
        <w:br/>
        <w:t xml:space="preserve">        |        |</w:t>
        <w:br/>
        <w:t xml:space="preserve">        |        `-- Ninguna regla matchea --&gt; None, sigue RAG normal</w:t>
        <w:br/>
        <w:t xml:space="preserve">        |</w:t>
        <w:br/>
        <w:t xml:space="preserve">        v</w:t>
        <w:br/>
        <w:t xml:space="preserve">  Evidencia consolidada --&gt; generation_strategy.generate() --&gt; respuesta al estudiante</w:t>
      </w:r>
    </w:p>
    <w:p>
      <w:r>
        <w:rPr>
          <w:b w:val="0"/>
          <w:i w:val="0"/>
        </w:rPr>
        <w:t>Principio de diseño: el router NUNCA puede empeorar una respuesta. Si ninguna regla determinista matchea, o si la fuente determinista no tiene evidencia confidente, el pipeline sigue exactamente igual que antes de este incremento — cero riesgo de regresión para las preguntas que ya funcionaban.</w:t>
      </w:r>
    </w:p>
    <w:p>
      <w:pPr>
        <w:pStyle w:val="Heading2"/>
      </w:pPr>
      <w:r>
        <w:rPr>
          <w:color w:val="1F3A5F"/>
        </w:rPr>
        <w:t>2.1 Course Map (course_map.py)</w:t>
      </w:r>
    </w:p>
    <w:p>
      <w:r>
        <w:rPr>
          <w:b w:val="0"/>
          <w:i w:val="0"/>
        </w:rPr>
        <w:t>Estructura real del curso desde Moodle (core_course_get_contents, ya usada antes solo para vectorización, ahora también para navegación). Cacheada en Postgres (course_map_cache) con invalidación atada a ledger.sync_curso_archivos() — cuando se detecta un archivo nuevo/modificado/eliminado, el Course Map de ese curso se invalida en la misma pasada, en vez de esperar el TTL de 24h. Esto responde directamente al requisito explícito: la estructura del curso NO es estática, el docente puede subir archivos en cualquier momento.</w:t>
      </w:r>
    </w:p>
    <w:p>
      <w:r>
        <w:rPr>
          <w:b w:val="0"/>
          <w:i/>
          <w:color w:val="555555"/>
        </w:rPr>
        <w:t>Verificado en vivo contra Curso_1472 real: 18 secciones (General + 16 semanas + examen de aplazados), con cmid/nombre/url/visibilidad reales de cada actividad.</w:t>
      </w:r>
    </w:p>
    <w:p>
      <w:pPr>
        <w:pStyle w:val="Heading2"/>
      </w:pPr>
      <w:r>
        <w:rPr>
          <w:color w:val="1F3A5F"/>
        </w:rPr>
        <w:t>2.2 Herramientas de navegación (moodle_tools.py)</w:t>
      </w:r>
    </w:p>
    <w:p>
      <w:r>
        <w:rPr>
          <w:b w:val="0"/>
          <w:i w:val="0"/>
        </w:rPr>
        <w:t>get_course_structure, get_section, find_activity, get_activity_url — todas sobre el Course Map, sin URLs inventadas. find_activity() matchea por semana (número, robusto a errores de tipeo reales de Moodle — ver hallazgo 3.2) y por superposición de palabras del nombre de la actividad/sección, mismo enfoque genérico ya usado en campos_estructurados.py.</w:t>
      </w:r>
    </w:p>
    <w:p>
      <w:pPr>
        <w:pStyle w:val="Heading2"/>
      </w:pPr>
      <w:r>
        <w:rPr>
          <w:color w:val="1F3A5F"/>
        </w:rPr>
        <w:t>2.3 Structured Query Engine (extensión de campos_estructurados.py)</w:t>
      </w:r>
    </w:p>
    <w:p>
      <w:r>
        <w:rPr>
          <w:b w:val="0"/>
          <w:i w:val="0"/>
        </w:rPr>
        <w:t>count_distinct() y range_bounds(): responden "¿cuántas semanas tiene la unidad X?", "¿cuál es la última/primera semana de la unidad X?" contando DISTINCT sobre el índice ya existente, sin LLM. Clasifica genéricamente cada documento como sílabo/sesión semanal/material docente (por densidad de campos y proporción de filas de plantilla repetida — señales ya calculadas por el pipeline, no nombres de archivo hardcodeados) y solo cuenta sobre sílabo/sesión semanal, lo que evita automáticamente que un Excel de notas (la causa real del bug original) contamine el conteo.</w:t>
      </w:r>
    </w:p>
    <w:p>
      <w:r>
        <w:rPr>
          <w:b w:val="0"/>
          <w:i/>
          <w:color w:val="555555"/>
        </w:rPr>
        <w:t>Corrección técnica real encontrada durante la implementación: el diseño original asumía que Unidad y Semana comparten el mismo row_id — verificado con datos reales que NO es así (una tabla vertical campo:valor da un row_id distinto por fila). Se corrigió para agrupar por documento + tabla física (prefijo del row_id), no por row_id exacto.</w:t>
      </w:r>
    </w:p>
    <w:p>
      <w:r>
        <w:rPr>
          <w:b w:val="0"/>
          <w:i w:val="0"/>
        </w:rPr>
        <w:t>Tabla nueva fuente_autoridad: jerarquía de autoridad configurable (sílabo &gt; sesión semanal &gt; material docente &gt; registro de calificaciones &gt; bibliografía &gt; otro), editable sin deploy. Actualmente el conteo de semanas no la necesita (los Excel de notas no entran al índice estructurado porque ese tipo de archivo no pasa por extracción de tablas todavía), pero queda lista para cuando structured_query se extienda a más casos.</w:t>
      </w:r>
    </w:p>
    <w:p>
      <w:pPr>
        <w:pStyle w:val="Heading2"/>
      </w:pPr>
      <w:r>
        <w:rPr>
          <w:color w:val="1F3A5F"/>
        </w:rPr>
        <w:t>2.4 Query Router (query_router.py)</w:t>
      </w:r>
    </w:p>
    <w:p>
      <w:r>
        <w:rPr>
          <w:b w:val="0"/>
          <w:i w:val="0"/>
        </w:rPr>
        <w:t>Reglas deterministas (regex) para STRUCTURED (conteo/rango unidad-semana) y NAVIGATION ("dónde está", "enlace de", "cómo llego a"). Sin clasificador semántico todavía — se agregará solo si el uso real muestra que hace falta, evitando sobre-ingeniería sin evidencia.</w:t>
      </w:r>
    </w:p>
    <w:p>
      <w:pPr>
        <w:pStyle w:val="Heading1"/>
      </w:pPr>
      <w:r>
        <w:rPr>
          <w:color w:val="1F3A5F"/>
        </w:rPr>
        <w:t>3. Evidencia real de que funciona (antes vs. después)</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1F3A5F"/>
          </w:tcPr>
          <w:p>
            <w:pPr>
              <w:jc w:val="center"/>
            </w:pPr>
            <w:r/>
            <w:r>
              <w:rPr>
                <w:b/>
                <w:color w:val="FFFFFF"/>
              </w:rPr>
              <w:t>Pregunta</w:t>
            </w:r>
          </w:p>
        </w:tc>
        <w:tc>
          <w:tcPr>
            <w:tcW w:type="dxa" w:w="3600"/>
            <w:shd w:fill="1F3A5F"/>
          </w:tcPr>
          <w:p>
            <w:pPr>
              <w:jc w:val="center"/>
            </w:pPr>
            <w:r/>
            <w:r>
              <w:rPr>
                <w:b/>
                <w:color w:val="FFFFFF"/>
              </w:rPr>
              <w:t>Antes (RAG/LLM)</w:t>
            </w:r>
          </w:p>
        </w:tc>
        <w:tc>
          <w:tcPr>
            <w:tcW w:type="dxa" w:w="3744"/>
            <w:shd w:fill="1F3A5F"/>
          </w:tcPr>
          <w:p>
            <w:pPr>
              <w:jc w:val="center"/>
            </w:pPr>
            <w:r/>
            <w:r>
              <w:rPr>
                <w:b/>
                <w:color w:val="FFFFFF"/>
              </w:rPr>
              <w:t>Ahora (Query Router)</w:t>
            </w:r>
          </w:p>
        </w:tc>
      </w:tr>
      <w:tr>
        <w:tc>
          <w:tcPr>
            <w:tcW w:type="dxa" w:w="2592"/>
          </w:tcPr>
          <w:p>
            <w:r>
              <w:t>¿cuántas semanas tiene la unidad 2?</w:t>
            </w:r>
          </w:p>
        </w:tc>
        <w:tc>
          <w:tcPr>
            <w:tcW w:type="dxa" w:w="3600"/>
          </w:tcPr>
          <w:p>
            <w:r>
              <w:t>"3 semanas" — alucinado, confundía la muestra de un Excel de notas con el total real (bug real de producción, persistía tras 2 rondas de refuerzo de prompt)</w:t>
            </w:r>
          </w:p>
        </w:tc>
        <w:tc>
          <w:tcPr>
            <w:tcW w:type="dxa" w:w="3744"/>
          </w:tcPr>
          <w:p>
            <w:r>
              <w:t>"al menos 7 semanas con material indexado: semana 9, 10, 11, 12, 13, 14, 15" — determinista, honesto, con evidencia real citada</w:t>
            </w:r>
          </w:p>
        </w:tc>
      </w:tr>
      <w:tr>
        <w:tc>
          <w:tcPr>
            <w:tcW w:type="dxa" w:w="2592"/>
          </w:tcPr>
          <w:p>
            <w:r>
              <w:t>¿dónde está el sílabo del curso?</w:t>
            </w:r>
          </w:p>
        </w:tc>
        <w:tc>
          <w:tcPr>
            <w:tcW w:type="dxa" w:w="3600"/>
          </w:tcPr>
          <w:p>
            <w:r>
              <w:t>Dependía de que RAG recuperara un chunk con la palabra "sílabo" y esperar que el LLM no inventara nada</w:t>
            </w:r>
          </w:p>
        </w:tc>
        <w:tc>
          <w:tcPr>
            <w:tcW w:type="dxa" w:w="3744"/>
          </w:tcPr>
          <w:p>
            <w:r>
              <w:t>Enlace real y verificado: https://campus.uladech.edu.pe/mod/folder/view.php?id=54700 (cmid real de Moodle)</w:t>
            </w:r>
          </w:p>
        </w:tc>
      </w:tr>
    </w:tbl>
    <w:p>
      <w:r>
        <w:rPr>
          <w:b w:val="0"/>
          <w:i w:val="0"/>
          <w:color w:val="B03030"/>
        </w:rPr>
        <w:t>Hallazgo honesto (no ocultado): el conteo de semanas para Curso_1472 sigue siendo INCOMPLETO frente al total real — el Course Map real de Moodle confirma que la Unidad II tiene semanas 9-16 (8 semanas), pero el índice estructurado solo tiene 7 indexadas (falta la semana 16). Esto NO es un bug del Structured Query Engine — es un reflejo honesto de un hueco real de datos ya documentado en la evaluación de vectorización de esta sesión (semanas 4, 8, 16 con problemas de indexación para Curso_1472). La respuesta ahora dice explícitamente "al menos N semanas con material indexado" en vez de afirmar un total absoluto — es la diferencia entre alucinar un número y ser honesto sobre la cobertura real de la evidencia disponible.</w:t>
      </w:r>
    </w:p>
    <w:p>
      <w:pPr>
        <w:pStyle w:val="Heading1"/>
      </w:pPr>
      <w:r>
        <w:rPr>
          <w:color w:val="1F3A5F"/>
        </w:rPr>
        <w:t>4. Simulación de progreso del estudiante — Incremento 2</w:t>
      </w:r>
    </w:p>
    <w:p>
      <w:r>
        <w:rPr>
          <w:b w:val="0"/>
          <w:i w:val="0"/>
        </w:rPr>
        <w:t>Las funciones de Moodle necesarias para "progreso del estudiante" están BLOQUEADAS para el token actual de ULADECH — verificado en vivo esta sesión, no supuesto (respuesta real: "webservice_access_exception").</w:t>
      </w:r>
    </w:p>
    <w:tbl>
      <w:tblPr>
        <w:tblStyle w:val="LightGrid-Accent1"/>
        <w:tblW w:type="auto" w:w="0"/>
        <w:jc w:val="center"/>
        <w:tblLook w:firstColumn="1" w:firstRow="1" w:lastColumn="0" w:lastRow="0" w:noHBand="0" w:noVBand="1" w:val="04A0"/>
      </w:tblPr>
      <w:tblGrid>
        <w:gridCol w:w="4320"/>
        <w:gridCol w:w="4320"/>
      </w:tblGrid>
      <w:tr>
        <w:tc>
          <w:tcPr>
            <w:tcW w:type="dxa" w:w="5472"/>
            <w:shd w:fill="1F3A5F"/>
          </w:tcPr>
          <w:p>
            <w:pPr>
              <w:jc w:val="center"/>
            </w:pPr>
            <w:r/>
            <w:r>
              <w:rPr>
                <w:b/>
                <w:color w:val="FFFFFF"/>
              </w:rPr>
              <w:t>Función</w:t>
            </w:r>
          </w:p>
        </w:tc>
        <w:tc>
          <w:tcPr>
            <w:tcW w:type="dxa" w:w="4320"/>
            <w:shd w:fill="1F3A5F"/>
          </w:tcPr>
          <w:p>
            <w:pPr>
              <w:jc w:val="center"/>
            </w:pPr>
            <w:r/>
            <w:r>
              <w:rPr>
                <w:b/>
                <w:color w:val="FFFFFF"/>
              </w:rPr>
              <w:t>Estado verificado</w:t>
            </w:r>
          </w:p>
        </w:tc>
      </w:tr>
      <w:tr>
        <w:tc>
          <w:tcPr>
            <w:tcW w:type="dxa" w:w="5472"/>
          </w:tcPr>
          <w:p>
            <w:r>
              <w:t>core_completion_get_course_completion_status</w:t>
            </w:r>
          </w:p>
        </w:tc>
        <w:tc>
          <w:tcPr>
            <w:tcW w:type="dxa" w:w="4320"/>
          </w:tcPr>
          <w:p>
            <w:r>
              <w:t>❌ Bloqueada</w:t>
            </w:r>
          </w:p>
        </w:tc>
      </w:tr>
      <w:tr>
        <w:tc>
          <w:tcPr>
            <w:tcW w:type="dxa" w:w="5472"/>
          </w:tcPr>
          <w:p>
            <w:r>
              <w:t>core_completion_get_activities_completion_status</w:t>
            </w:r>
          </w:p>
        </w:tc>
        <w:tc>
          <w:tcPr>
            <w:tcW w:type="dxa" w:w="4320"/>
          </w:tcPr>
          <w:p>
            <w:r>
              <w:t>❌ Bloqueada</w:t>
            </w:r>
          </w:p>
        </w:tc>
      </w:tr>
      <w:tr>
        <w:tc>
          <w:tcPr>
            <w:tcW w:type="dxa" w:w="5472"/>
          </w:tcPr>
          <w:p>
            <w:r>
              <w:t>core_calendar_get_action_events_by_course</w:t>
            </w:r>
          </w:p>
        </w:tc>
        <w:tc>
          <w:tcPr>
            <w:tcW w:type="dxa" w:w="4320"/>
          </w:tcPr>
          <w:p>
            <w:r>
              <w:t>❌ Bloqueada (sin impacto — calendario no se usará por ahora)</w:t>
            </w:r>
          </w:p>
        </w:tc>
      </w:tr>
      <w:tr>
        <w:tc>
          <w:tcPr>
            <w:tcW w:type="dxa" w:w="5472"/>
          </w:tcPr>
          <w:p>
            <w:r>
              <w:t>core_block_get_course_blocks</w:t>
            </w:r>
          </w:p>
        </w:tc>
        <w:tc>
          <w:tcPr>
            <w:tcW w:type="dxa" w:w="4320"/>
          </w:tcPr>
          <w:p>
            <w:r>
              <w:t>❌ Bloqueada</w:t>
            </w:r>
          </w:p>
        </w:tc>
      </w:tr>
      <w:tr>
        <w:tc>
          <w:tcPr>
            <w:tcW w:type="dxa" w:w="5472"/>
          </w:tcPr>
          <w:p>
            <w:r>
              <w:t>core_webservice_get_site_info (introspección completa)</w:t>
            </w:r>
          </w:p>
        </w:tc>
        <w:tc>
          <w:tcPr>
            <w:tcW w:type="dxa" w:w="4320"/>
          </w:tcPr>
          <w:p>
            <w:r>
              <w:t>❌ Bloqueada — no se puede listar el catálogo completo habilitado</w:t>
            </w:r>
          </w:p>
        </w:tc>
      </w:tr>
      <w:tr>
        <w:tc>
          <w:tcPr>
            <w:tcW w:type="dxa" w:w="5472"/>
          </w:tcPr>
          <w:p>
            <w:r>
              <w:t>mod_assign_get_assignments</w:t>
            </w:r>
          </w:p>
        </w:tc>
        <w:tc>
          <w:tcPr>
            <w:tcW w:type="dxa" w:w="4320"/>
          </w:tcPr>
          <w:p>
            <w:r>
              <w:t>✅ Permitida (pero el token necesita matrícula/rol en el curso para devolver datos reales)</w:t>
            </w:r>
          </w:p>
        </w:tc>
      </w:tr>
    </w:tbl>
    <w:p>
      <w:r>
        <w:rPr>
          <w:b w:val="0"/>
          <w:i w:val="0"/>
        </w:rPr>
        <w:t>moodle_tools.get_course_completion_status() y get_activity_completion_status() ya están escritas con la forma EXACTA de la respuesta real documentada de Moodle (mismos nombres de campo: completionstatus/completed/aggregation/completions, statuses/cmid/state/tracking). Mientras MOODLE_COMPLETION_ENABLED = False (constante única en moodle_tools.py), devuelven datos simulados marcados explícitamente con "_simulated": true — el estado real se reporta como state=-1 ("desconocido"), NUNCA como 0 ("incompleto"), para no afirmar algo falso. Cuando un administrador de Moodle de ULADECH habilite las dos funciones de completion en el servicio externo vinculado a este token, el único cambio necesario es poner esa constante en True — ningún otro código del sistema (router, prompts, generación) necesita cambiar.</w:t>
      </w:r>
    </w:p>
    <w:p>
      <w:pPr>
        <w:ind w:left="432"/>
        <w:shd w:fill="F2F2F2"/>
      </w:pPr>
      <w:r>
        <w:rPr>
          <w:rFonts w:ascii="Consolas" w:hAnsi="Consolas"/>
          <w:color w:val="333333"/>
          <w:sz w:val="19"/>
        </w:rPr>
        <w:t># moodle_tools.py</w:t>
        <w:br/>
        <w:t>MOODLE_COMPLETION_ENABLED = False  # &lt;- cambiar a True cuando ULADECH habilite las 2 funciones</w:t>
      </w:r>
    </w:p>
    <w:p>
      <w:pPr>
        <w:pStyle w:val="Heading1"/>
      </w:pPr>
      <w:r>
        <w:rPr>
          <w:color w:val="1F3A5F"/>
        </w:rPr>
        <w:t>5. Análisis del diseño del aula real (course/view.php?id=1472)</w:t>
      </w:r>
    </w:p>
    <w:p>
      <w:r>
        <w:rPr>
          <w:b w:val="0"/>
          <w:i w:val="0"/>
        </w:rPr>
        <w:t>Se inspeccionó el HTML real de la página del curso (con las credenciales provistas). Las tarjetas visuales (Inicio, Modalidad, Duración, tarjeta de docente con correo/teléfono/horario/sede) NO vienen de ningún campo de Moodle accesible por API — son HTML/CSS fijo de diseño, sin endpoint que lo exponga de forma confiable, y no se recomienda construir nada sobre ellas.</w:t>
      </w:r>
    </w:p>
    <w:p>
      <w:r>
        <w:rPr>
          <w:b w:val="0"/>
          <w:i w:val="0"/>
          <w:color w:val="B03030"/>
        </w:rPr>
        <w:t>Hallazgo relevante encontrado ahí: la tarjeta dice "Modalidad: A distancia", pero el sílabo indexado dice "Presencial" — una contradicción real entre dos fuentes reales. Se usa el sílabo (fuente estructurada y verificada) como autoridad, no la tarjeta HTML. startdate/enddate SÍ son campos nativos confirmados de core_course_get_courses (ya en uso) — disponibles para futuras preguntas de fecha de inicio/duración sin depender de HTML de la página.</w:t>
      </w:r>
    </w:p>
    <w:p>
      <w:pPr>
        <w:pStyle w:val="Heading1"/>
      </w:pPr>
      <w:r>
        <w:rPr>
          <w:color w:val="1F3A5F"/>
        </w:rPr>
        <w:t>6. Base de datos — cambios aplicados (aditivos, sin tocar tablas existentes)</w:t>
      </w:r>
    </w:p>
    <w:tbl>
      <w:tblPr>
        <w:tblStyle w:val="LightGrid-Accent1"/>
        <w:tblW w:type="auto" w:w="0"/>
        <w:jc w:val="center"/>
        <w:tblLook w:firstColumn="1" w:firstRow="1" w:lastColumn="0" w:lastRow="0" w:noHBand="0" w:noVBand="1" w:val="04A0"/>
      </w:tblPr>
      <w:tblGrid>
        <w:gridCol w:w="4320"/>
        <w:gridCol w:w="4320"/>
      </w:tblGrid>
      <w:tr>
        <w:tc>
          <w:tcPr>
            <w:tcW w:type="dxa" w:w="3168"/>
            <w:shd w:fill="1F3A5F"/>
          </w:tcPr>
          <w:p>
            <w:pPr>
              <w:jc w:val="center"/>
            </w:pPr>
            <w:r/>
            <w:r>
              <w:rPr>
                <w:b/>
                <w:color w:val="FFFFFF"/>
              </w:rPr>
              <w:t>Tabla</w:t>
            </w:r>
          </w:p>
        </w:tc>
        <w:tc>
          <w:tcPr>
            <w:tcW w:type="dxa" w:w="6624"/>
            <w:shd w:fill="1F3A5F"/>
          </w:tcPr>
          <w:p>
            <w:pPr>
              <w:jc w:val="center"/>
            </w:pPr>
            <w:r/>
            <w:r>
              <w:rPr>
                <w:b/>
                <w:color w:val="FFFFFF"/>
              </w:rPr>
              <w:t>Propósito</w:t>
            </w:r>
          </w:p>
        </w:tc>
      </w:tr>
      <w:tr>
        <w:tc>
          <w:tcPr>
            <w:tcW w:type="dxa" w:w="3168"/>
          </w:tcPr>
          <w:p>
            <w:r>
              <w:t>course_map_cache</w:t>
            </w:r>
          </w:p>
        </w:tc>
        <w:tc>
          <w:tcPr>
            <w:tcW w:type="dxa" w:w="6624"/>
          </w:tcPr>
          <w:p>
            <w:r>
              <w:t>Caché de estructura del curso (JSONB + TTL + invalidación por sync de archivos)</w:t>
            </w:r>
          </w:p>
        </w:tc>
      </w:tr>
      <w:tr>
        <w:tc>
          <w:tcPr>
            <w:tcW w:type="dxa" w:w="3168"/>
          </w:tcPr>
          <w:p>
            <w:r>
              <w:t>fuente_autoridad</w:t>
            </w:r>
          </w:p>
        </w:tc>
        <w:tc>
          <w:tcPr>
            <w:tcW w:type="dxa" w:w="6624"/>
          </w:tcPr>
          <w:p>
            <w:r>
              <w:t>Jerarquía de autoridad configurable entre tipos de fuente, editable sin deploy</w:t>
            </w:r>
          </w:p>
        </w:tc>
      </w:tr>
    </w:tbl>
    <w:p>
      <w:r>
        <w:rPr>
          <w:b w:val="0"/>
          <w:i w:val="0"/>
        </w:rPr>
        <w:t>Migración: db_migration_course_map_y_fuente_autoridad.sql — idempotente (CREATE TABLE IF NOT EXISTS). Aplicada solo en el espejo local de desarrollo por ahora, no en producción. Se tomó un backup completo de la base de desarrollo (pg_dump) antes de aplicarla, a pedido explícito.</w:t>
      </w:r>
    </w:p>
    <w:p>
      <w:pPr>
        <w:pStyle w:val="Heading1"/>
      </w:pPr>
      <w:r>
        <w:rPr>
          <w:color w:val="1F3A5F"/>
        </w:rPr>
        <w:t>7. Lo que falta / pendiente</w:t>
      </w:r>
    </w:p>
    <w:p>
      <w:pPr>
        <w:pStyle w:val="Heading2"/>
      </w:pPr>
      <w:r>
        <w:rPr>
          <w:color w:val="1F3A5F"/>
        </w:rPr>
        <w:t>7.1 Bloqueadores externos (dependen de ULADECH, no de código)</w:t>
      </w:r>
    </w:p>
    <w:p>
      <w:pPr>
        <w:pStyle w:val="ListBullet"/>
      </w:pPr>
      <w:r>
        <w:t>Habilitar core_completion_get_course_completion_status y core_completion_get_activities_completion_status en el servicio externo del token de Moodle — sin esto, el Incremento 2 (progreso del estudiante) no puede pasar de simulado a real.</w:t>
      </w:r>
    </w:p>
    <w:p>
      <w:pPr>
        <w:pStyle w:val="Heading2"/>
      </w:pPr>
      <w:r>
        <w:rPr>
          <w:color w:val="1F3A5F"/>
        </w:rPr>
        <w:t>7.2 Trabajo de código pendiente (Incremento 2, no iniciado)</w:t>
      </w:r>
    </w:p>
    <w:p>
      <w:pPr>
        <w:pStyle w:val="ListBullet"/>
      </w:pPr>
      <w:r>
        <w:t>get_next_learning_action ("¿qué hago ahora?") — combina Course Map + completion real + orden de actividades.</w:t>
      </w:r>
    </w:p>
    <w:p>
      <w:pPr>
        <w:pStyle w:val="ListBullet"/>
      </w:pPr>
      <w:r>
        <w:t>Ampliar el Query Router con intents PROGRESS/HYBRID.</w:t>
      </w:r>
    </w:p>
    <w:p>
      <w:pPr>
        <w:pStyle w:val="ListBullet"/>
      </w:pPr>
      <w:r>
        <w:t>Integración de respuestas combinadas Moodle + RAG (HYBRID).</w:t>
      </w:r>
    </w:p>
    <w:p>
      <w:pPr>
        <w:pStyle w:val="Heading2"/>
      </w:pPr>
      <w:r>
        <w:rPr>
          <w:color w:val="1F3A5F"/>
        </w:rPr>
        <w:t>7.3 Seguridad (documentado, no aplicado)</w:t>
      </w:r>
    </w:p>
    <w:p>
      <w:r>
        <w:rPr>
          <w:b w:val="0"/>
          <w:i w:val="0"/>
          <w:color w:val="B03030"/>
        </w:rPr>
        <w:t>El hallazgo de IDOR en /asistente/{token}/mensaje (courseid/userid sin validar, sesion_id enumerable) sigue activo en producción — no se aplicó ningún fix todavía, queda pendiente de decisión explícita del usuario sobre cómo proceder.</w:t>
      </w:r>
    </w:p>
    <w:p>
      <w:pPr>
        <w:pStyle w:val="Heading2"/>
      </w:pPr>
      <w:r>
        <w:rPr>
          <w:color w:val="1F3A5F"/>
        </w:rPr>
        <w:t>7.4 Calendario</w:t>
      </w:r>
    </w:p>
    <w:p>
      <w:r>
        <w:rPr>
          <w:b w:val="0"/>
          <w:i w:val="0"/>
        </w:rPr>
        <w:t>No se construyó a pedido explícito ("por ahora el calendario no se usará"). La función candidata (core_calendar_get_action_events_by_course) también está bloqueada para el token actual, así que tampoco habría podido construirse igual de completa que el resto.</w:t>
      </w:r>
    </w:p>
    <w:p>
      <w:pPr>
        <w:pStyle w:val="Heading2"/>
      </w:pPr>
      <w:r>
        <w:rPr>
          <w:color w:val="1F3A5F"/>
        </w:rPr>
        <w:t>7.5 Datos — huecos reales encontrados (no introducidos por este trabajo)</w:t>
      </w:r>
    </w:p>
    <w:p>
      <w:r>
        <w:rPr>
          <w:b w:val="0"/>
          <w:i w:val="0"/>
        </w:rPr>
        <w:t>El conteo de semanas para Curso_1472 confirma huecos de vectorización ya documentados esta sesión (semanas 4, 8, 16 con problemas de indexación) — ver "Idania - Limpieza Pendiente de Chunks (OCR y Table_Row).docx". El Structured Query Engine ahora hace VISIBLE este hueco de forma honesta en vez de ocultarlo detrás de una alucinación plausible.</w:t>
      </w:r>
    </w:p>
    <w:p>
      <w:pPr>
        <w:pStyle w:val="Heading2"/>
      </w:pPr>
      <w:r>
        <w:rPr>
          <w:color w:val="1F3A5F"/>
        </w:rPr>
        <w:t>7.6 Producción</w:t>
      </w:r>
    </w:p>
    <w:p>
      <w:r>
        <w:rPr>
          <w:b/>
          <w:i w:val="0"/>
          <w:color w:val="B03030"/>
        </w:rPr>
        <w:t>Todo lo construido en este documento fue probado contra el espejo local de desarrollo (Qdrant/Postgres) y contra Moodle real (solo lectura) — NADA se desplegó a producción todavía. Pendiente de aprobación explícita antes de commit + deploy.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