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Normal"/>
        <w:numPr>
          <w:ilvl w:val="0"/>
          <w:numId w:val="0"/>
        </w:numPr>
        <w:pBdr>
          <w:bottom w:val="single" w:sz="4" w:space="1" w:color="000000"/>
        </w:pBdr>
        <w:tabs>
          <w:tab w:val="clear" w:pos="709"/>
          <w:tab w:val="left" w:pos="6120" w:leader="none"/>
        </w:tabs>
        <w:bidi w:val="0"/>
        <w:ind w:left="5040" w:right="0" w:hanging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393700</wp:posOffset>
            </wp:positionH>
            <wp:positionV relativeFrom="paragraph">
              <wp:posOffset>-92075</wp:posOffset>
            </wp:positionV>
            <wp:extent cx="1962150" cy="904875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Кому:  {{</w:t>
      </w:r>
      <w:r>
        <w:rPr>
          <w:rFonts w:cs="JetBrains Mono" w:ascii="JetBrains Mono" w:hAnsi="JetBrains Mono"/>
          <w:b w:val="false"/>
          <w:i w:val="false"/>
          <w:color w:val="6A8759"/>
          <w:sz w:val="20"/>
        </w:rPr>
        <w:t>client_name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}}</w:t>
      </w:r>
    </w:p>
    <w:p>
      <w:pPr>
        <w:pStyle w:val="ConsNormal"/>
        <w:pBdr>
          <w:bottom w:val="single" w:sz="4" w:space="1" w:color="000000"/>
        </w:pBdr>
        <w:bidi w:val="0"/>
        <w:ind w:left="5040" w:right="0" w:hanging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ConsNormal"/>
        <w:pBdr>
          <w:bottom w:val="single" w:sz="4" w:space="1" w:color="000000"/>
        </w:pBdr>
        <w:bidi w:val="0"/>
        <w:ind w:left="5040" w:right="0" w:hanging="0"/>
        <w:jc w:val="left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От Mr. Эйч</w:t>
      </w:r>
    </w:p>
    <w:p>
      <w:pPr>
        <w:pStyle w:val="ConsNormal"/>
        <w:pBdr>
          <w:bottom w:val="single" w:sz="4" w:space="1" w:color="000000"/>
        </w:pBdr>
        <w:bidi w:val="0"/>
        <w:ind w:left="5040" w:right="0" w:hanging="0"/>
        <w:jc w:val="left"/>
        <w:rPr>
          <w:rFonts w:ascii="Times New Roman" w:hAnsi="Times New Roman" w:cs="Times New Roman"/>
          <w:b/>
          <w:b/>
          <w:bCs/>
          <w:sz w:val="22"/>
        </w:rPr>
      </w:pPr>
      <w:r>
        <w:rPr>
          <w:rFonts w:cs="Times New Roman" w:ascii="Times New Roman" w:hAnsi="Times New Roman"/>
          <w:b/>
          <w:bCs/>
          <w:sz w:val="22"/>
        </w:rPr>
      </w:r>
    </w:p>
    <w:p>
      <w:pPr>
        <w:pStyle w:val="ConsNonformat"/>
        <w:bidi w:val="0"/>
        <w:jc w:val="center"/>
        <w:rPr>
          <w:rFonts w:ascii="Times New Roman" w:hAnsi="Times New Roman" w:cs="Times New Roman"/>
          <w:b/>
          <w:b/>
          <w:bCs/>
          <w:sz w:val="22"/>
        </w:rPr>
      </w:pPr>
      <w:r>
        <w:rPr>
          <w:rFonts w:cs="Times New Roman" w:ascii="Times New Roman" w:hAnsi="Times New Roman"/>
          <w:b/>
          <w:bCs/>
          <w:sz w:val="22"/>
        </w:rPr>
      </w:r>
    </w:p>
    <w:p>
      <w:pPr>
        <w:pStyle w:val="ConsNonformat"/>
        <w:numPr>
          <w:ilvl w:val="0"/>
          <w:numId w:val="0"/>
        </w:numPr>
        <w:bidi w:val="0"/>
        <w:ind w:left="0" w:right="0" w:hanging="0"/>
        <w:jc w:val="center"/>
        <w:rPr/>
      </w:pPr>
      <w:hyperlink r:id="rId3">
        <w:r>
          <w:rPr>
            <w:rStyle w:val="InternetLink"/>
            <w:rFonts w:cs="Times New Roman" w:ascii="Times New Roman" w:hAnsi="Times New Roman"/>
            <w:b/>
            <w:bCs/>
            <w:color w:val="000000"/>
            <w:sz w:val="28"/>
            <w:szCs w:val="28"/>
            <w:u w:val="none"/>
            <w:lang w:val="ru-RU"/>
          </w:rPr>
          <w:t>Коммерческое предложение</w:t>
        </w:r>
      </w:hyperlink>
      <w:r>
        <w:rPr>
          <w:rStyle w:val="InternetLink"/>
          <w:rFonts w:cs="Times New Roman" w:ascii="Times New Roman" w:hAnsi="Times New Roman"/>
          <w:b/>
          <w:bCs/>
          <w:color w:val="000000"/>
          <w:sz w:val="28"/>
          <w:szCs w:val="28"/>
          <w:u w:val="none"/>
          <w:lang w:val="ru-RU"/>
        </w:rPr>
        <w:t xml:space="preserve"> </w:t>
      </w:r>
      <w:r>
        <w:rPr>
          <w:rStyle w:val="InternetLink"/>
          <w:rFonts w:cs="Times New Roman" w:ascii="Times New Roman" w:hAnsi="Times New Roman"/>
          <w:b/>
          <w:bCs/>
          <w:color w:val="000000"/>
          <w:sz w:val="28"/>
          <w:szCs w:val="28"/>
          <w:u w:val="none"/>
          <w:lang w:val="ru-RU"/>
        </w:rPr>
        <w:t xml:space="preserve">от </w:t>
      </w:r>
      <w:r>
        <w:rPr>
          <w:rStyle w:val="InternetLink"/>
          <w:rFonts w:cs="Times New Roman" w:ascii="Times New Roman" w:hAnsi="Times New Roman"/>
          <w:b/>
          <w:bCs/>
          <w:color w:val="000000"/>
          <w:sz w:val="24"/>
          <w:szCs w:val="28"/>
          <w:u w:val="none"/>
          <w:lang w:val="ru-RU"/>
        </w:rPr>
        <w:t>{{</w:t>
      </w:r>
      <w:r>
        <w:rPr>
          <w:rStyle w:val="InternetLink"/>
          <w:rFonts w:cs="Times New Roman" w:ascii="Times New Roman" w:hAnsi="Times New Roman"/>
          <w:b w:val="false"/>
          <w:bCs w:val="false"/>
          <w:color w:val="000000"/>
          <w:sz w:val="24"/>
          <w:szCs w:val="28"/>
          <w:u w:val="none"/>
          <w:lang w:val="ru-RU"/>
        </w:rPr>
        <w:t>date}}</w:t>
      </w:r>
    </w:p>
    <w:p>
      <w:pPr>
        <w:pStyle w:val="ConsNonformat"/>
        <w:bidi w:val="0"/>
        <w:jc w:val="left"/>
        <w:rPr>
          <w:rFonts w:ascii="Times New Roman" w:hAnsi="Times New Roman" w:cs="Times New Roman"/>
          <w:b/>
          <w:b/>
          <w:bCs/>
          <w:sz w:val="22"/>
        </w:rPr>
      </w:pPr>
      <w:r>
        <w:rPr>
          <w:rFonts w:cs="Times New Roman" w:ascii="Times New Roman" w:hAnsi="Times New Roman"/>
          <w:b/>
          <w:bCs/>
          <w:sz w:val="22"/>
        </w:rPr>
      </w:r>
    </w:p>
    <w:p>
      <w:pPr>
        <w:pStyle w:val="ConsNonformat"/>
        <w:widowControl/>
        <w:suppressAutoHyphens w:val="true"/>
        <w:autoSpaceDE w:val="false"/>
        <w:bidi w:val="0"/>
        <w:jc w:val="left"/>
        <w:rPr/>
      </w:pPr>
      <w:r>
        <w:rPr>
          <w:rFonts w:cs="Times New Roman" w:ascii="Times New Roman" w:hAnsi="Times New Roman"/>
          <w:b/>
          <w:bCs/>
          <w:sz w:val="24"/>
        </w:rPr>
        <w:t xml:space="preserve">   </w:t>
      </w:r>
      <w:r>
        <w:rPr>
          <w:rFonts w:cs="Times New Roman" w:ascii="Times New Roman" w:hAnsi="Times New Roman"/>
          <w:b/>
          <w:bCs/>
          <w:sz w:val="24"/>
        </w:rPr>
        <w:tab/>
        <w:tab/>
        <w:tab/>
        <w:t xml:space="preserve">  </w:t>
        <w:tab/>
        <w:tab/>
        <w:tab/>
        <w:t xml:space="preserve">                                         </w:t>
      </w:r>
    </w:p>
    <w:p>
      <w:pPr>
        <w:pStyle w:val="TextBody"/>
        <w:rPr>
          <w:b/>
          <w:b/>
          <w:bCs/>
          <w:sz w:val="22"/>
          <w:szCs w:val="20"/>
        </w:rPr>
      </w:pPr>
      <w:r>
        <w:rPr>
          <w:b/>
          <w:bCs/>
          <w:sz w:val="22"/>
          <w:szCs w:val="20"/>
        </w:rPr>
      </w:r>
    </w:p>
    <w:p>
      <w:pPr>
        <w:pStyle w:val="TextBody"/>
        <w:numPr>
          <w:ilvl w:val="0"/>
          <w:numId w:val="0"/>
        </w:numPr>
        <w:ind w:left="0" w:right="0" w:hanging="0"/>
        <w:rPr/>
      </w:pPr>
      <w:r>
        <w:rPr>
          <w:b/>
          <w:bCs/>
        </w:rPr>
        <w:t xml:space="preserve"> </w:t>
      </w:r>
      <w:r>
        <w:rPr>
          <w:b/>
          <w:bCs/>
        </w:rPr>
        <w:tab/>
        <w:t xml:space="preserve">Наименование организации  </w:t>
      </w:r>
      <w:r>
        <w:rPr>
          <w:rFonts w:cs="Times New Roman"/>
          <w:b w:val="false"/>
          <w:bCs w:val="false"/>
          <w:sz w:val="24"/>
          <w:szCs w:val="24"/>
          <w:u w:val="single"/>
        </w:rPr>
        <w:t>{{</w:t>
      </w:r>
      <w:r>
        <w:rPr>
          <w:rFonts w:cs="JetBrains Mono" w:ascii="JetBrains Mono" w:hAnsi="JetBrains Mono"/>
          <w:b w:val="false"/>
          <w:bCs w:val="false"/>
          <w:i w:val="false"/>
          <w:color w:val="6A8759"/>
          <w:sz w:val="20"/>
          <w:szCs w:val="24"/>
          <w:u w:val="single"/>
        </w:rPr>
        <w:t>company</w:t>
      </w:r>
      <w:r>
        <w:rPr>
          <w:rFonts w:cs="Times New Roman"/>
          <w:b w:val="false"/>
          <w:bCs w:val="false"/>
          <w:sz w:val="24"/>
          <w:szCs w:val="24"/>
          <w:u w:val="single"/>
        </w:rPr>
        <w:t>}}</w:t>
      </w:r>
    </w:p>
    <w:p>
      <w:pPr>
        <w:pStyle w:val="TextBody"/>
        <w:numPr>
          <w:ilvl w:val="0"/>
          <w:numId w:val="0"/>
        </w:numPr>
        <w:ind w:left="0" w:right="0" w:hanging="0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ConsNonformat"/>
        <w:bidi w:val="0"/>
        <w:jc w:val="both"/>
        <w:rPr>
          <w:rFonts w:ascii="Segoe UI;HelveticaNeue-Light" w:hAnsi="Segoe UI;HelveticaNeue-Light" w:cs="Segoe UI;HelveticaNeue-Light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cs="Segoe UI;HelveticaNeue-Light" w:ascii="Segoe UI;HelveticaNeue-Light" w:hAnsi="Segoe UI;HelveticaNeue-Light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Рассмотрев Ваш запрос от ______ № _____, мы подтверждаем готовность поставить упомянутую ниже продукцию (выполнить указанный объем работ) на Ваших условиях в соответствии с приведенной ниже спецификацией.</w:t>
      </w:r>
    </w:p>
    <w:p>
      <w:pPr>
        <w:pStyle w:val="ConsNonformat"/>
        <w:bidi w:val="0"/>
        <w:jc w:val="both"/>
        <w:rPr>
          <w:rFonts w:ascii="Segoe UI;HelveticaNeue-Light" w:hAnsi="Segoe UI;HelveticaNeue-Light" w:cs="Segoe UI;HelveticaNeue-Light"/>
          <w:b w:val="false"/>
          <w:b w:val="false"/>
          <w:bCs w:val="false"/>
          <w:sz w:val="24"/>
        </w:rPr>
      </w:pPr>
      <w:r>
        <w:rPr>
          <w:rFonts w:cs="Segoe UI;HelveticaNeue-Light" w:ascii="Segoe UI;HelveticaNeue-Light" w:hAnsi="Segoe UI;HelveticaNeue-Light"/>
          <w:b w:val="false"/>
          <w:bCs w:val="false"/>
          <w:sz w:val="24"/>
        </w:rPr>
      </w:r>
    </w:p>
    <w:p>
      <w:pPr>
        <w:pStyle w:val="ConsNonformat"/>
        <w:bidi w:val="0"/>
        <w:jc w:val="both"/>
        <w:rPr>
          <w:rFonts w:ascii="Segoe UI;HelveticaNeue-Light" w:hAnsi="Segoe UI;HelveticaNeue-Light" w:cs="Segoe UI;HelveticaNeue-Light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cs="Segoe UI;HelveticaNeue-Light" w:ascii="Segoe UI;HelveticaNeue-Light" w:hAnsi="Segoe UI;HelveticaNeue-Light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Полное наименование) продукции, работ, услуг (характеристики)</w:t>
      </w:r>
    </w:p>
    <w:p>
      <w:pPr>
        <w:pStyle w:val="ConsNonformat"/>
        <w:bidi w:val="0"/>
        <w:jc w:val="both"/>
        <w:rPr>
          <w:rFonts w:ascii="Segoe UI;HelveticaNeue-Light" w:hAnsi="Segoe UI;HelveticaNeue-Light" w:cs="Segoe UI;HelveticaNeue-Light"/>
          <w:b w:val="false"/>
          <w:b w:val="false"/>
          <w:bCs w:val="false"/>
          <w:sz w:val="24"/>
        </w:rPr>
      </w:pPr>
      <w:r>
        <w:rPr>
          <w:rFonts w:cs="Segoe UI;HelveticaNeue-Light" w:ascii="Segoe UI;HelveticaNeue-Light" w:hAnsi="Segoe UI;HelveticaNeue-Light"/>
          <w:b w:val="false"/>
          <w:bCs w:val="false"/>
          <w:sz w:val="24"/>
        </w:rPr>
      </w:r>
    </w:p>
    <w:p>
      <w:pPr>
        <w:pStyle w:val="ConsNonformat"/>
        <w:bidi w:val="0"/>
        <w:jc w:val="both"/>
        <w:rPr>
          <w:rFonts w:ascii="Segoe UI;HelveticaNeue-Light" w:hAnsi="Segoe UI;HelveticaNeue-Light" w:cs="Segoe UI;HelveticaNeue-Light"/>
          <w:b w:val="false"/>
          <w:b w:val="false"/>
          <w:bCs w:val="false"/>
          <w:sz w:val="24"/>
        </w:rPr>
      </w:pPr>
      <w:r>
        <w:rPr>
          <w:rFonts w:cs="Segoe UI;HelveticaNeue-Light" w:ascii="Segoe UI;HelveticaNeue-Light" w:hAnsi="Segoe UI;HelveticaNeue-Light"/>
          <w:b w:val="false"/>
          <w:bCs w:val="false"/>
          <w:sz w:val="24"/>
        </w:rPr>
      </w:r>
    </w:p>
    <w:p>
      <w:pPr>
        <w:pStyle w:val="ConsNonformat"/>
        <w:numPr>
          <w:ilvl w:val="0"/>
          <w:numId w:val="0"/>
        </w:numPr>
        <w:bidi w:val="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</w:rPr>
      </w:pPr>
      <w:r>
        <w:rPr>
          <w:rFonts w:cs="Times New Roman" w:ascii="Times New Roman" w:hAnsi="Times New Roman"/>
          <w:b w:val="false"/>
          <w:bCs w:val="false"/>
          <w:sz w:val="24"/>
        </w:rPr>
        <w:t>Подпись, ф.и.о. ответственного лица</w:t>
      </w:r>
    </w:p>
    <w:p>
      <w:pPr>
        <w:pStyle w:val="ConsNonformat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</w:rPr>
      </w:pPr>
      <w:r>
        <w:rPr>
          <w:rFonts w:cs="Times New Roman" w:ascii="Times New Roman" w:hAnsi="Times New Roman"/>
          <w:b w:val="false"/>
          <w:bCs w:val="false"/>
          <w:sz w:val="24"/>
        </w:rPr>
      </w:r>
    </w:p>
    <w:p>
      <w:pPr>
        <w:pStyle w:val="ConsNonformat"/>
        <w:bidi w:val="0"/>
        <w:jc w:val="left"/>
        <w:rPr>
          <w:rFonts w:ascii="Times New Roman" w:hAnsi="Times New Roman" w:cs="Times New Roman"/>
          <w:b/>
          <w:b/>
          <w:bCs/>
          <w:sz w:val="24"/>
        </w:rPr>
      </w:pPr>
      <w:r>
        <w:rPr>
          <w:rFonts w:cs="Times New Roman" w:ascii="Times New Roman" w:hAnsi="Times New Roman"/>
          <w:b/>
          <w:bCs/>
          <w:sz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</w:rPr>
      </w:pPr>
      <w:r>
        <w:rPr>
          <w:rFonts w:cs="Times New Roman" w:ascii="Times New Roman" w:hAnsi="Times New Roman"/>
          <w:b/>
          <w:bCs/>
          <w:sz w:val="24"/>
        </w:rPr>
      </w:r>
    </w:p>
    <w:sectPr>
      <w:type w:val="nextPage"/>
      <w:pgSz w:w="11906" w:h="16838"/>
      <w:pgMar w:left="300" w:right="596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ultant">
    <w:altName w:val="Courier New"/>
    <w:charset w:val="00"/>
    <w:family w:val="modern"/>
    <w:pitch w:val="default"/>
  </w:font>
  <w:font w:name="Times New Roman">
    <w:charset w:val="cc"/>
    <w:family w:val="roman"/>
    <w:pitch w:val="variable"/>
  </w:font>
  <w:font w:name="JetBrains Mono">
    <w:charset w:val="cc"/>
    <w:family w:val="roman"/>
    <w:pitch w:val="variable"/>
  </w:font>
  <w:font w:name="Segoe UI">
    <w:altName w:val="HelveticaNeue-Light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ru-RU" w:eastAsia="zh-CN" w:bidi="hi-IN"/>
    </w:rPr>
  </w:style>
  <w:style w:type="character" w:styleId="InternetLink">
    <w:name w:val="Hyper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092" w:leader="none"/>
        <w:tab w:val="right" w:pos="1018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  <w:style w:type="paragraph" w:styleId="ConsNormal">
    <w:name w:val="ConsNormal"/>
    <w:qFormat/>
    <w:pPr>
      <w:widowControl/>
      <w:suppressAutoHyphens w:val="true"/>
      <w:autoSpaceDE w:val="false"/>
      <w:bidi w:val="0"/>
      <w:spacing w:before="0" w:after="0"/>
      <w:ind w:left="0" w:right="0" w:firstLine="720"/>
      <w:jc w:val="left"/>
    </w:pPr>
    <w:rPr>
      <w:rFonts w:ascii="Consultant;Courier New" w:hAnsi="Consultant;Courier New" w:eastAsia="Times New Roman" w:cs="Consultant;Courier New"/>
      <w:color w:val="auto"/>
      <w:kern w:val="2"/>
      <w:sz w:val="20"/>
      <w:szCs w:val="20"/>
      <w:lang w:val="ru-RU" w:eastAsia="zh-CN" w:bidi="ar-SA"/>
    </w:rPr>
  </w:style>
  <w:style w:type="paragraph" w:styleId="ConsNonformat">
    <w:name w:val="ConsNonformat"/>
    <w:qFormat/>
    <w:pPr>
      <w:widowControl/>
      <w:suppressAutoHyphens w:val="true"/>
      <w:autoSpaceDE w:val="false"/>
      <w:bidi w:val="0"/>
      <w:spacing w:before="0" w:after="0"/>
      <w:jc w:val="left"/>
    </w:pPr>
    <w:rPr>
      <w:rFonts w:ascii="Consultant;Courier New" w:hAnsi="Consultant;Courier New" w:eastAsia="Times New Roman" w:cs="Consultant;Courier New"/>
      <w:color w:val="auto"/>
      <w:kern w:val="2"/>
      <w:sz w:val="20"/>
      <w:szCs w:val="20"/>
      <w:lang w:val="ru-RU" w:eastAsia="zh-CN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prodaga-dogovor.ru/blank/kommercheskoe-predlozhenie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LibreOffice/7.4.6.2$Linux_X86_64 LibreOffice_project/40$Build-2</Application>
  <AppVersion>15.0000</AppVersion>
  <Pages>1</Pages>
  <Words>49</Words>
  <Characters>361</Characters>
  <CharactersWithSpaces>460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2023-05-20T22:34:16Z</dcterms:created>
  <dc:creator/>
  <dc:description/>
  <dc:language>ru-RU</dc:language>
  <cp:lastModifiedBy/>
  <dcterms:modified xsi:type="dcterms:W3CDTF">2023-05-21T08:33:51Z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