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Website Terms of Use (Main Agreement) – Batch 1, Part 1</w:t>
      </w:r>
    </w:p>
    <w:p/>
    <w:p>
      <w:r>
        <w:t>SECTION 1 — DEFINITIONS AND INTERPRETATION</w:t>
      </w:r>
    </w:p>
    <w:p/>
    <w:p>
      <w:r>
        <w:t>1.1 Definitions</w:t>
      </w:r>
    </w:p>
    <w:p/>
    <w:p>
      <w:r>
        <w:t>(a) “Affiliate”</w:t>
      </w:r>
    </w:p>
    <w:p>
      <w:r>
        <w:t>Means, with respect to a party, any entity that directly or indirectly controls, is controlled by, or is under common control with that party...</w:t>
      </w:r>
    </w:p>
    <w:p/>
    <w:p>
      <w:r>
        <w:t>(b) “Agreement”</w:t>
      </w:r>
    </w:p>
    <w:p>
      <w:r>
        <w:t>Means this Website Terms of Use, together with Schedule 1 (Specific Provisions)...</w:t>
      </w:r>
    </w:p>
    <w:p/>
    <w:p>
      <w:r>
        <w:t>(c) “Company”</w:t>
      </w:r>
    </w:p>
    <w:p>
      <w:r>
        <w:t>Means the entity identified in Schedule 1 (Specific Provisions)...</w:t>
      </w:r>
    </w:p>
    <w:p/>
    <w:p>
      <w:r>
        <w:t>(d) “Confidential Information”</w:t>
      </w:r>
    </w:p>
    <w:p>
      <w:r>
        <w:t>Means any information disclosed by the Company to a Visitor...</w:t>
      </w:r>
    </w:p>
    <w:p/>
    <w:p>
      <w:r>
        <w:t>(e) “Content”</w:t>
      </w:r>
    </w:p>
    <w:p>
      <w:r>
        <w:t>Means all text, images, photographs, videos, audio, graphics, illustrations, logos...</w:t>
      </w:r>
    </w:p>
    <w:p/>
    <w:p>
      <w:r>
        <w:t>(f) “Force Majeure Event”</w:t>
      </w:r>
    </w:p>
    <w:p>
      <w:r>
        <w:t>Means any event beyond the reasonable control of the Company...</w:t>
      </w:r>
    </w:p>
    <w:p/>
    <w:p>
      <w:r>
        <w:t>(g) “Intellectual Property Rights”</w:t>
      </w:r>
    </w:p>
    <w:p>
      <w:r>
        <w:t>Means all rights associated with intellectual property...</w:t>
      </w:r>
    </w:p>
    <w:p/>
    <w:p>
      <w:r>
        <w:t>(h) “Law”</w:t>
      </w:r>
    </w:p>
    <w:p>
      <w:r>
        <w:t>Means all applicable international, federal, national, state, provincial...</w:t>
      </w:r>
    </w:p>
    <w:p/>
    <w:p>
      <w:r>
        <w:t>(i) “Notices Address”</w:t>
      </w:r>
    </w:p>
    <w:p>
      <w:r>
        <w:t>Means the address designated in Schedule 1...</w:t>
      </w:r>
    </w:p>
    <w:p/>
    <w:p>
      <w:r>
        <w:t>(j) “Site”</w:t>
      </w:r>
    </w:p>
    <w:p>
      <w:r>
        <w:t>Means the Company’s public-facing website...</w:t>
      </w:r>
    </w:p>
    <w:p/>
    <w:p>
      <w:r>
        <w:t>(k) “Visitor”</w:t>
      </w:r>
    </w:p>
    <w:p>
      <w:r>
        <w:t>Means any individual or entity who accesses the Site without creating an account...</w:t>
      </w:r>
    </w:p>
    <w:p/>
    <w:p>
      <w:r>
        <w:t>(l) “Visitor Data”</w:t>
      </w:r>
    </w:p>
    <w:p>
      <w:r>
        <w:t>Means any information that relates to a Visitor’s access or use of the Site...</w:t>
      </w:r>
    </w:p>
    <w:p/>
    <w:p>
      <w:r>
        <w:t>(m) “Third-Party Links”</w:t>
      </w:r>
    </w:p>
    <w:p>
      <w:r>
        <w:t>Means any links or integrations that direct a Visitor to external services...</w:t>
      </w:r>
    </w:p>
    <w:p/>
    <w:p>
      <w:r>
        <w:t>1.2 Interpretation</w:t>
      </w:r>
    </w:p>
    <w:p/>
    <w:p>
      <w:r>
        <w:t xml:space="preserve">(a) Headings  </w:t>
      </w:r>
    </w:p>
    <w:p>
      <w:r>
        <w:t>Headings and section labels are for convenience only and shall not affect interpretation.</w:t>
      </w:r>
    </w:p>
    <w:p/>
    <w:p>
      <w:r>
        <w:t xml:space="preserve">(b) Includes / Including  </w:t>
      </w:r>
    </w:p>
    <w:p>
      <w:r>
        <w:t>The words “include,” “includes,” and “including” are deemed to be followed by “without limitation.”</w:t>
      </w:r>
    </w:p>
    <w:p/>
    <w:p>
      <w:r>
        <w:t xml:space="preserve">(c) Singular and Plural  </w:t>
      </w:r>
    </w:p>
    <w:p>
      <w:r>
        <w:t>Words in the singular include the plural and vice versa.</w:t>
      </w:r>
    </w:p>
    <w:p/>
    <w:p>
      <w:r>
        <w:t xml:space="preserve">(d) Gender  </w:t>
      </w:r>
    </w:p>
    <w:p>
      <w:r>
        <w:t>Words denoting any gender include all genders.</w:t>
      </w:r>
    </w:p>
    <w:p/>
    <w:p>
      <w:r>
        <w:t xml:space="preserve">(e) Persons  </w:t>
      </w:r>
    </w:p>
    <w:p>
      <w:r>
        <w:t>References to “person” include individuals, corporations, partnerships, trusts...</w:t>
      </w:r>
    </w:p>
    <w:p/>
    <w:p>
      <w:r>
        <w:t xml:space="preserve">(f) Affiliates, Successors, and Assigns  </w:t>
      </w:r>
    </w:p>
    <w:p>
      <w:r>
        <w:t>References to a party include its permitted successors and assigns.</w:t>
      </w:r>
    </w:p>
    <w:p/>
    <w:p>
      <w:r>
        <w:t xml:space="preserve">(g) Conflict with Schedule  </w:t>
      </w:r>
    </w:p>
    <w:p>
      <w:r>
        <w:t>If there is a conflict between the Main Agreement and Schedule 1, the Schedule governs as to specific variables.</w:t>
      </w:r>
    </w:p>
    <w:p/>
    <w:p>
      <w:r>
        <w:t xml:space="preserve">(h) Governing Law and Jurisdiction  </w:t>
      </w:r>
    </w:p>
    <w:p>
      <w:r>
        <w:t>As set forth in Schedule 1 (Specific Provisions).</w:t>
      </w:r>
    </w:p>
    <w:p/>
    <w:p>
      <w:r>
        <w:t xml:space="preserve">(i) References to Laws  </w:t>
      </w:r>
    </w:p>
    <w:p>
      <w:r>
        <w:t>References to laws include future amendments and replacements.</w:t>
      </w:r>
    </w:p>
    <w:p/>
    <w:p>
      <w:r>
        <w:t xml:space="preserve">(j) References to Documents  </w:t>
      </w:r>
    </w:p>
    <w:p>
      <w:r>
        <w:t>Includes documents amended or updated from time to time.</w:t>
      </w:r>
    </w:p>
    <w:p/>
    <w:p>
      <w:r>
        <w:t xml:space="preserve">(k) Contra Proferentem Waiver  </w:t>
      </w:r>
    </w:p>
    <w:p>
      <w:r>
        <w:t>No rule of construction against the drafter applies.</w:t>
      </w:r>
    </w:p>
    <w:p/>
    <w:p>
      <w:r>
        <w:t>END OF PART 1</w:t>
      </w:r>
    </w:p>
    <w:p/>
    <w:p>
      <w:r>
        <w:br w:type="page"/>
      </w:r>
    </w:p>
    <w:p>
      <w:r>
        <w:t>Website Terms of Use (Main Agreement) – Batch 1, Part 2</w:t>
      </w:r>
    </w:p>
    <w:p/>
    <w:p>
      <w:r>
        <w:t>SECTION 2 — ACKNOWLEDGMENT AND ACCEPTANCE</w:t>
      </w:r>
    </w:p>
    <w:p/>
    <w:p>
      <w:r>
        <w:t xml:space="preserve">2.1 Browse-Wrap Acceptance  </w:t>
      </w:r>
    </w:p>
    <w:p>
      <w:r>
        <w:t>By accessing, browsing, or otherwise using the Site, the Visitor acknowledges and agrees that they are bound by this Agreement. Continued use of the Site constitutes acceptance of all terms set out herein.</w:t>
      </w:r>
    </w:p>
    <w:p/>
    <w:p>
      <w:r>
        <w:t xml:space="preserve">2.2 Updates to Terms  </w:t>
      </w:r>
    </w:p>
    <w:p>
      <w:r>
        <w:t>The Company may update or modify this Agreement from time to time. Visitors are deemed to have accepted any updated version by continued use of the Site following the publication of the revised Agreement.</w:t>
      </w:r>
    </w:p>
    <w:p/>
    <w:p>
      <w:r>
        <w:t>-------------------------------------------</w:t>
      </w:r>
    </w:p>
    <w:p/>
    <w:p>
      <w:r>
        <w:t>SECTION 3 — INTELLECTUAL PROPERTY RIGHTS</w:t>
      </w:r>
    </w:p>
    <w:p/>
    <w:p>
      <w:r>
        <w:t xml:space="preserve">3.1 Ownership of Content  </w:t>
      </w:r>
    </w:p>
    <w:p>
      <w:r>
        <w:t>All Content available on or through the Site is owned by the Company or its licensors and is protected by global copyright, trademark, and other Intellectual Property Rights.</w:t>
      </w:r>
    </w:p>
    <w:p/>
    <w:p>
      <w:r>
        <w:t xml:space="preserve">3.2 No Transfer of Rights  </w:t>
      </w:r>
    </w:p>
    <w:p>
      <w:r>
        <w:t>Nothing in this Agreement transfers any Intellectual Property Rights to the Visitor. All rights not expressly granted to the Visitor under this Agreement are reserved by the Company.</w:t>
      </w:r>
    </w:p>
    <w:p/>
    <w:p>
      <w:r>
        <w:t>-------------------------------------------</w:t>
      </w:r>
    </w:p>
    <w:p/>
    <w:p>
      <w:r>
        <w:t>SECTION 4 — LIMITED LICENSE TO USE THE SITE</w:t>
      </w:r>
    </w:p>
    <w:p/>
    <w:p>
      <w:r>
        <w:t xml:space="preserve">4.1 Grant of License  </w:t>
      </w:r>
    </w:p>
    <w:p>
      <w:r>
        <w:t>The Company grants to the Visitor a limited, revocable, non-exclusive, non-transferable, non-sublicensable license to access and use the Site solely for informational and non-commercial purposes.</w:t>
      </w:r>
    </w:p>
    <w:p/>
    <w:p>
      <w:r>
        <w:t xml:space="preserve">4.2 Restrictions  </w:t>
      </w:r>
    </w:p>
    <w:p>
      <w:r>
        <w:t xml:space="preserve">Visitors shall not:  </w:t>
      </w:r>
    </w:p>
    <w:p>
      <w:r>
        <w:t xml:space="preserve">(a) reproduce, modify, or create derivative works of the Site or Content;  </w:t>
      </w:r>
    </w:p>
    <w:p>
      <w:r>
        <w:t xml:space="preserve">(b) frame, scrape, or data-mine the Site;  </w:t>
      </w:r>
    </w:p>
    <w:p>
      <w:r>
        <w:t xml:space="preserve">(c) bypass technical restrictions;  </w:t>
      </w:r>
    </w:p>
    <w:p>
      <w:r>
        <w:t xml:space="preserve">(d) access the Site for competitive analysis;  </w:t>
      </w:r>
    </w:p>
    <w:p>
      <w:r>
        <w:t>(e) use automated scripts, bots, or crawlers except where permitted by the Company.</w:t>
      </w:r>
    </w:p>
    <w:p/>
    <w:p>
      <w:r>
        <w:t>-------------------------------------------</w:t>
      </w:r>
    </w:p>
    <w:p/>
    <w:p>
      <w:r>
        <w:t>SECTION 5 — PROHIBITED ACTIVITIES</w:t>
      </w:r>
    </w:p>
    <w:p/>
    <w:p>
      <w:r>
        <w:t xml:space="preserve">Visitors shall not engage in any activities that:  </w:t>
      </w:r>
    </w:p>
    <w:p>
      <w:r>
        <w:t xml:space="preserve">(a) violate any Law;  </w:t>
      </w:r>
    </w:p>
    <w:p>
      <w:r>
        <w:t xml:space="preserve">(b) infringe any Intellectual Property Rights;  </w:t>
      </w:r>
    </w:p>
    <w:p>
      <w:r>
        <w:t xml:space="preserve">(c) involve hacking, exploiting vulnerabilities, or attempting to breach Site security;  </w:t>
      </w:r>
    </w:p>
    <w:p>
      <w:r>
        <w:t xml:space="preserve">(d) distribute malware, viruses, or malicious code;  </w:t>
      </w:r>
    </w:p>
    <w:p>
      <w:r>
        <w:t xml:space="preserve">(e) harvest or collect Visitor Data without permission;  </w:t>
      </w:r>
    </w:p>
    <w:p>
      <w:r>
        <w:t xml:space="preserve">(f) interfere with Site operation, bandwidth, or infrastructure;  </w:t>
      </w:r>
    </w:p>
    <w:p>
      <w:r>
        <w:t xml:space="preserve">(g) impersonate the Company or its personnel;  </w:t>
      </w:r>
    </w:p>
    <w:p>
      <w:r>
        <w:t>(h) engage in fraudulent, abusive, or harmful conduct.</w:t>
      </w:r>
    </w:p>
    <w:p/>
    <w:p>
      <w:r>
        <w:t>-------------------------------------------</w:t>
      </w:r>
    </w:p>
    <w:p/>
    <w:p>
      <w:r>
        <w:t>SECTION 6 — THIRD-PARTY LINKS DISCLAIMER</w:t>
      </w:r>
    </w:p>
    <w:p/>
    <w:p>
      <w:r>
        <w:t xml:space="preserve">6.1 Third-Party Content  </w:t>
      </w:r>
    </w:p>
    <w:p>
      <w:r>
        <w:t>The Site may contain Third-Party Links for convenience only. The Company makes no representation regarding third-party websites, services, or applications.</w:t>
      </w:r>
    </w:p>
    <w:p/>
    <w:p>
      <w:r>
        <w:t xml:space="preserve">6.2 No Liability  </w:t>
      </w:r>
    </w:p>
    <w:p>
      <w:r>
        <w:t>The Company shall not be responsible for any loss, damage, or harm caused by third-party sites, nor does it endorse or control their content or privacy practices.</w:t>
      </w:r>
    </w:p>
    <w:p/>
    <w:p>
      <w:r>
        <w:t>-------------------------------------------</w:t>
      </w:r>
    </w:p>
    <w:p/>
    <w:p>
      <w:r>
        <w:t>SECTION 7 — “AS IS” AND “AS AVAILABLE” DISCLAIMER</w:t>
      </w:r>
    </w:p>
    <w:p/>
    <w:p>
      <w:r>
        <w:t xml:space="preserve">The Site and all Content are provided on an “AS IS” and “AS AVAILABLE” basis. To the maximum extent permitted by Law, the Company disclaims all warranties, express or implied, including:  </w:t>
      </w:r>
    </w:p>
    <w:p>
      <w:r>
        <w:t xml:space="preserve">(a) merchantability;  </w:t>
      </w:r>
    </w:p>
    <w:p>
      <w:r>
        <w:t xml:space="preserve">(b) fitness for a particular purpose;  </w:t>
      </w:r>
    </w:p>
    <w:p>
      <w:r>
        <w:t xml:space="preserve">(c) non-infringement;  </w:t>
      </w:r>
    </w:p>
    <w:p>
      <w:r>
        <w:t xml:space="preserve">(d) availability, uptime, accuracy, or completeness of the Site or Content;  </w:t>
      </w:r>
    </w:p>
    <w:p>
      <w:r>
        <w:t>(e) security, reliability, or error-free operation.</w:t>
      </w:r>
    </w:p>
    <w:p/>
    <w:p>
      <w:r>
        <w:t>The Company does not guarantee that the Site will be uninterrupted, secure, or free from defects.</w:t>
      </w:r>
    </w:p>
    <w:p/>
    <w:p>
      <w:r>
        <w:t>-------------------------------------------</w:t>
      </w:r>
    </w:p>
    <w:p/>
    <w:p>
      <w:r>
        <w:t>SECTION 8 — LIMITATION OF LIABILITY</w:t>
      </w:r>
    </w:p>
    <w:p/>
    <w:p>
      <w:r>
        <w:t xml:space="preserve">8.1 Exclusions  </w:t>
      </w:r>
    </w:p>
    <w:p>
      <w:r>
        <w:t xml:space="preserve">To the fullest extent permitted by Law, the Company shall not be liable for:  </w:t>
      </w:r>
    </w:p>
    <w:p>
      <w:r>
        <w:t xml:space="preserve">(a) indirect, consequential, incidental, punitive, or exemplary damages;  </w:t>
      </w:r>
    </w:p>
    <w:p>
      <w:r>
        <w:t xml:space="preserve">(b) loss of profits, revenue, goodwill, or data;  </w:t>
      </w:r>
    </w:p>
    <w:p>
      <w:r>
        <w:t>(c) damages resulting from use or inability to use the Site.</w:t>
      </w:r>
    </w:p>
    <w:p/>
    <w:p>
      <w:r>
        <w:t xml:space="preserve">8.2 Cap  </w:t>
      </w:r>
    </w:p>
    <w:p>
      <w:r>
        <w:t>The Company’s total aggregate liability for all claims relating to Site use shall not exceed the amount specified in Schedule 1 (Specific Provisions), or if no such amount is specified, one hundred U.S. dollars (USD $100).</w:t>
      </w:r>
    </w:p>
    <w:p/>
    <w:p>
      <w:r>
        <w:t>-------------------------------------------</w:t>
      </w:r>
    </w:p>
    <w:p/>
    <w:p>
      <w:r>
        <w:t>SECTION 9 — CONFIDENTIALITY</w:t>
      </w:r>
    </w:p>
    <w:p/>
    <w:p>
      <w:r>
        <w:t xml:space="preserve">9.1 Non-Disclosure  </w:t>
      </w:r>
    </w:p>
    <w:p>
      <w:r>
        <w:t>Visitors shall not disclose, publish, or use any Confidential Information made available on the Site except as strictly necessary to use the Site in accordance with this Agreement.</w:t>
      </w:r>
    </w:p>
    <w:p/>
    <w:p>
      <w:r>
        <w:t xml:space="preserve">9.2 Exceptions  </w:t>
      </w:r>
    </w:p>
    <w:p>
      <w:r>
        <w:t xml:space="preserve">Confidential Information does not include information that:  </w:t>
      </w:r>
    </w:p>
    <w:p>
      <w:r>
        <w:t xml:space="preserve">(a) becomes public through no breach;  </w:t>
      </w:r>
    </w:p>
    <w:p>
      <w:r>
        <w:t xml:space="preserve">(b) was lawfully known to the Visitor prior to disclosure;  </w:t>
      </w:r>
    </w:p>
    <w:p>
      <w:r>
        <w:t xml:space="preserve">(c) is rightfully received from a third party without obligation;  </w:t>
      </w:r>
    </w:p>
    <w:p>
      <w:r>
        <w:t>(d) is independently developed by the Visitor.</w:t>
      </w:r>
    </w:p>
    <w:p/>
    <w:p>
      <w:r>
        <w:t>-------------------------------------------</w:t>
      </w:r>
    </w:p>
    <w:p/>
    <w:p>
      <w:r>
        <w:t>SECTION 10 — FORCE MAJEURE</w:t>
      </w:r>
    </w:p>
    <w:p/>
    <w:p>
      <w:r>
        <w:t xml:space="preserve">10.1 Suspension of Obligations  </w:t>
      </w:r>
    </w:p>
    <w:p>
      <w:r>
        <w:t>The Company shall not be liable for any failure or delay in performance caused by a Force Majeure Event.</w:t>
      </w:r>
    </w:p>
    <w:p/>
    <w:p>
      <w:r>
        <w:t xml:space="preserve">10.2 Notice  </w:t>
      </w:r>
    </w:p>
    <w:p>
      <w:r>
        <w:t>The Company shall provide notice of a Force Majeure Event as soon as reasonably practicable, using the Notice provisions in this Agreement.</w:t>
      </w:r>
    </w:p>
    <w:p/>
    <w:p>
      <w:r>
        <w:t xml:space="preserve">10.3 Termination  </w:t>
      </w:r>
    </w:p>
    <w:p>
      <w:r>
        <w:t>If a Force Majeure Event continues for more than thirty (30) consecutive days, the Company may suspend or discontinue the Site without liability.</w:t>
      </w:r>
    </w:p>
    <w:p/>
    <w:p>
      <w:r>
        <w:t>-------------------------------------------</w:t>
      </w:r>
    </w:p>
    <w:p/>
    <w:p>
      <w:r>
        <w:t>SECTION 11 — NOTICES</w:t>
      </w:r>
    </w:p>
    <w:p/>
    <w:p>
      <w:r>
        <w:t xml:space="preserve">11.1 Methods of Notice  </w:t>
      </w:r>
    </w:p>
    <w:p>
      <w:r>
        <w:t xml:space="preserve">Formal notices shall be delivered by:  </w:t>
      </w:r>
    </w:p>
    <w:p>
      <w:r>
        <w:t xml:space="preserve">(a) email to the address in Schedule 1;  </w:t>
      </w:r>
    </w:p>
    <w:p>
      <w:r>
        <w:t xml:space="preserve">(b) certified mail with tracking;  </w:t>
      </w:r>
    </w:p>
    <w:p>
      <w:r>
        <w:t>(c) internationally recognized courier service.</w:t>
      </w:r>
    </w:p>
    <w:p/>
    <w:p>
      <w:r>
        <w:t xml:space="preserve">11.2 Deemed Receipt  </w:t>
      </w:r>
    </w:p>
    <w:p>
      <w:r>
        <w:t xml:space="preserve">Notices are deemed received:  </w:t>
      </w:r>
    </w:p>
    <w:p>
      <w:r>
        <w:t xml:space="preserve">(a) email — upon successful transmission;  </w:t>
      </w:r>
    </w:p>
    <w:p>
      <w:r>
        <w:t xml:space="preserve">(b) mail — five (5) business days after dispatch;  </w:t>
      </w:r>
    </w:p>
    <w:p>
      <w:r>
        <w:t>(c) courier — upon confirmed delivery.</w:t>
      </w:r>
    </w:p>
    <w:p/>
    <w:p>
      <w:r>
        <w:t>-------------------------------------------</w:t>
      </w:r>
    </w:p>
    <w:p/>
    <w:p>
      <w:r>
        <w:t>SECTION 12 — GENERAL PROVISIONS</w:t>
      </w:r>
    </w:p>
    <w:p/>
    <w:p>
      <w:r>
        <w:t xml:space="preserve">12.1 Governing Law  </w:t>
      </w:r>
    </w:p>
    <w:p>
      <w:r>
        <w:t>This Agreement shall be governed by the laws set forth in Schedule 1 (Specific Provisions).</w:t>
      </w:r>
    </w:p>
    <w:p/>
    <w:p>
      <w:r>
        <w:t xml:space="preserve">12.2 Severability  </w:t>
      </w:r>
    </w:p>
    <w:p>
      <w:r>
        <w:t>If any provision is found unenforceable, the remainder remains in effect.</w:t>
      </w:r>
    </w:p>
    <w:p/>
    <w:p>
      <w:r>
        <w:t xml:space="preserve">12.3 Waiver  </w:t>
      </w:r>
    </w:p>
    <w:p>
      <w:r>
        <w:t>No waiver of any right shall be effective unless in writing.</w:t>
      </w:r>
    </w:p>
    <w:p/>
    <w:p>
      <w:r>
        <w:t xml:space="preserve">12.4 Assignment  </w:t>
      </w:r>
    </w:p>
    <w:p>
      <w:r>
        <w:t>Visitors may not assign rights under this Agreement.</w:t>
      </w:r>
    </w:p>
    <w:p/>
    <w:p>
      <w:r>
        <w:t xml:space="preserve">12.5 Entire Agreement  </w:t>
      </w:r>
    </w:p>
    <w:p>
      <w:r>
        <w:t>This Agreement constitutes the entire agreement between Visitor and Company regarding the use of the Site.</w:t>
      </w:r>
    </w:p>
    <w:p/>
    <w:p>
      <w:r>
        <w:t>END OF PART 2</w:t>
      </w:r>
    </w:p>
    <w:p/>
    <w:p>
      <w:r>
        <w:br w:type="page"/>
      </w:r>
    </w:p>
    <w:p>
      <w:r>
        <w:t>Website Terms of Use (Main Agreement) – Batch 1, Part 3</w:t>
      </w:r>
    </w:p>
    <w:p/>
    <w:p>
      <w:r>
        <w:t>SECTION 13 — ADDITIONAL WARRANTY DISCLAIMERS</w:t>
      </w:r>
    </w:p>
    <w:p/>
    <w:p>
      <w:r>
        <w:t xml:space="preserve">13.1 No Professional Advice  </w:t>
      </w:r>
    </w:p>
    <w:p>
      <w:r>
        <w:t>The Content on the Site is provided for general informational purposes only. The Company does not provide legal, financial, medical, or professional advice. Visitors must consult qualified professionals before acting on any information obtained from the Site.</w:t>
      </w:r>
    </w:p>
    <w:p/>
    <w:p>
      <w:r>
        <w:t xml:space="preserve">13.2 No Guarantee of Results  </w:t>
      </w:r>
    </w:p>
    <w:p>
      <w:r>
        <w:t>The Company does not guarantee the accuracy, completeness, timeliness, reliability, suitability, or availability of any Content. Use of the Site is at the Visitor’s sole risk.</w:t>
      </w:r>
    </w:p>
    <w:p/>
    <w:p>
      <w:r>
        <w:t xml:space="preserve">13.3 Third-Party Reliability  </w:t>
      </w:r>
    </w:p>
    <w:p>
      <w:r>
        <w:t>The Company is not responsible for any actions, omissions, representations, warranties, or content provided by third parties whose materials may appear on or be linked through the Site.</w:t>
      </w:r>
    </w:p>
    <w:p/>
    <w:p>
      <w:r>
        <w:t>-------------------------------------------</w:t>
      </w:r>
    </w:p>
    <w:p/>
    <w:p>
      <w:r>
        <w:t>SECTION 14 — INDEMNIFICATION</w:t>
      </w:r>
    </w:p>
    <w:p/>
    <w:p>
      <w:r>
        <w:t xml:space="preserve">14.1 Visitor Indemnity  </w:t>
      </w:r>
    </w:p>
    <w:p>
      <w:r>
        <w:t xml:space="preserve">The Visitor agrees to defend, indemnify, and hold harmless the Company and its Affiliates, officers, directors, employees, contractors, and agents from and against any claims, demands, liabilities, damages, expenses, and losses, including reasonable attorneys’ fees, arising out of or related to:  </w:t>
      </w:r>
    </w:p>
    <w:p>
      <w:r>
        <w:t xml:space="preserve">(a) Visitor’s use or misuse of the Site;  </w:t>
      </w:r>
    </w:p>
    <w:p>
      <w:r>
        <w:t xml:space="preserve">(b) violation of this Agreement;  </w:t>
      </w:r>
    </w:p>
    <w:p>
      <w:r>
        <w:t xml:space="preserve">(c) violation of any Law;  </w:t>
      </w:r>
    </w:p>
    <w:p>
      <w:r>
        <w:t xml:space="preserve">(d) infringement or misappropriation of any Intellectual Property Rights;  </w:t>
      </w:r>
    </w:p>
    <w:p>
      <w:r>
        <w:t>(e) Visitor Data or any content submitted by the Visitor.</w:t>
      </w:r>
    </w:p>
    <w:p/>
    <w:p>
      <w:r>
        <w:t xml:space="preserve">14.2 Defense of Claims  </w:t>
      </w:r>
    </w:p>
    <w:p>
      <w:r>
        <w:t>The Company reserves the right to assume exclusive control over the defense of any matter subject to indemnification. The Visitor shall cooperate fully in such defense upon request.</w:t>
      </w:r>
    </w:p>
    <w:p/>
    <w:p>
      <w:r>
        <w:t>-------------------------------------------</w:t>
      </w:r>
    </w:p>
    <w:p/>
    <w:p>
      <w:r>
        <w:t>SECTION 15 — PRIVACY AND COOKIES</w:t>
      </w:r>
    </w:p>
    <w:p/>
    <w:p>
      <w:r>
        <w:t xml:space="preserve">15.1 Public Privacy Policy  </w:t>
      </w:r>
    </w:p>
    <w:p>
      <w:r>
        <w:t>Visitor Data is collected, processed, and stored in accordance with the Company’s Public Privacy Policy, which is incorporated by reference into this Agreement.</w:t>
      </w:r>
    </w:p>
    <w:p/>
    <w:p>
      <w:r>
        <w:t xml:space="preserve">15.2 Public Cookie Policy  </w:t>
      </w:r>
    </w:p>
    <w:p>
      <w:r>
        <w:t>The Site uses Cookies in accordance with the Public Cookie Policy, which is incorporated by reference.</w:t>
      </w:r>
    </w:p>
    <w:p/>
    <w:p>
      <w:r>
        <w:t xml:space="preserve">15.3 Consent  </w:t>
      </w:r>
    </w:p>
    <w:p>
      <w:r>
        <w:t>Where required by Law, Visitors must provide consent for certain types of Cookies or data collection.</w:t>
      </w:r>
    </w:p>
    <w:p/>
    <w:p>
      <w:r>
        <w:t>-------------------------------------------</w:t>
      </w:r>
    </w:p>
    <w:p/>
    <w:p>
      <w:r>
        <w:t>SECTION 16 — SECURITY</w:t>
      </w:r>
    </w:p>
    <w:p/>
    <w:p>
      <w:r>
        <w:t xml:space="preserve">16.1 No Guarantee  </w:t>
      </w:r>
    </w:p>
    <w:p>
      <w:r>
        <w:t>While the Company implements commercially reasonable security measures, it does not guarantee that the Site will be secure or free from vulnerabilities.</w:t>
      </w:r>
    </w:p>
    <w:p/>
    <w:p>
      <w:r>
        <w:t xml:space="preserve">16.2 Responsibility  </w:t>
      </w:r>
    </w:p>
    <w:p>
      <w:r>
        <w:t>Visitors are responsible for configuring their technology to access the Site securely and are encouraged to use updated anti-malware software and secure network connections.</w:t>
      </w:r>
    </w:p>
    <w:p/>
    <w:p>
      <w:r>
        <w:t>-------------------------------------------</w:t>
      </w:r>
    </w:p>
    <w:p/>
    <w:p>
      <w:r>
        <w:t>SECTION 17 — MODIFICATIONS TO THE SITE</w:t>
      </w:r>
    </w:p>
    <w:p/>
    <w:p>
      <w:r>
        <w:t xml:space="preserve">17.1 Right to Modify  </w:t>
      </w:r>
    </w:p>
    <w:p>
      <w:r>
        <w:t>The Company may at any time modify, suspend, or discontinue any part of the Site, including Content, features, or availability, without liability.</w:t>
      </w:r>
    </w:p>
    <w:p/>
    <w:p>
      <w:r>
        <w:t xml:space="preserve">17.2 No Obligation to Update  </w:t>
      </w:r>
    </w:p>
    <w:p>
      <w:r>
        <w:t>The Company is under no obligation to update Content or ensure its ongoing accuracy.</w:t>
      </w:r>
    </w:p>
    <w:p/>
    <w:p>
      <w:r>
        <w:t>-------------------------------------------</w:t>
      </w:r>
    </w:p>
    <w:p/>
    <w:p>
      <w:r>
        <w:t>SECTION 18 — SUSPENSION AND TERMINATION</w:t>
      </w:r>
    </w:p>
    <w:p/>
    <w:p>
      <w:r>
        <w:t xml:space="preserve">18.1 Company Rights  </w:t>
      </w:r>
    </w:p>
    <w:p>
      <w:r>
        <w:t xml:space="preserve">The Company may suspend or terminate Visitor access to the Site, without prior notice, for reasons including:  </w:t>
      </w:r>
    </w:p>
    <w:p>
      <w:r>
        <w:t xml:space="preserve">(a) violation of this Agreement;  </w:t>
      </w:r>
    </w:p>
    <w:p>
      <w:r>
        <w:t xml:space="preserve">(b) suspected fraudulent or harmful activity;  </w:t>
      </w:r>
    </w:p>
    <w:p>
      <w:r>
        <w:t xml:space="preserve">(c) legal or regulatory requirements;  </w:t>
      </w:r>
    </w:p>
    <w:p>
      <w:r>
        <w:t>(d) technical or security issues.</w:t>
      </w:r>
    </w:p>
    <w:p/>
    <w:p>
      <w:r>
        <w:t xml:space="preserve">18.2 Effect of Termination  </w:t>
      </w:r>
    </w:p>
    <w:p>
      <w:r>
        <w:t>Upon termination, all rights granted under this Agreement immediately cease. Certain provisions (including Intellectual Property, Confidentiality, Indemnification, Limitation of Liability, and General Provisions) survive termination.</w:t>
      </w:r>
    </w:p>
    <w:p/>
    <w:p>
      <w:r>
        <w:t>-------------------------------------------</w:t>
      </w:r>
    </w:p>
    <w:p/>
    <w:p>
      <w:r>
        <w:t>SECTION 19 — INTERNATIONAL USE</w:t>
      </w:r>
    </w:p>
    <w:p/>
    <w:p>
      <w:r>
        <w:t xml:space="preserve">19.1 Compliance with Local Laws  </w:t>
      </w:r>
    </w:p>
    <w:p>
      <w:r>
        <w:t>Visitors accessing the Site from locations outside the jurisdiction specified in Schedule 1 do so at their own risk and are responsible for compliance with local Laws.</w:t>
      </w:r>
    </w:p>
    <w:p/>
    <w:p>
      <w:r>
        <w:t xml:space="preserve">19.2 Export Controls  </w:t>
      </w:r>
    </w:p>
    <w:p>
      <w:r>
        <w:t>Visitors shall not access or use the Site in violation of any applicable export control, sanctions, or embargo regulations.</w:t>
      </w:r>
    </w:p>
    <w:p/>
    <w:p>
      <w:r>
        <w:t>-------------------------------------------</w:t>
      </w:r>
    </w:p>
    <w:p/>
    <w:p>
      <w:r>
        <w:t>SECTION 20 — FEEDBACK</w:t>
      </w:r>
    </w:p>
    <w:p/>
    <w:p>
      <w:r>
        <w:t xml:space="preserve">20.1 Feedback License  </w:t>
      </w:r>
    </w:p>
    <w:p>
      <w:r>
        <w:t>By submitting feedback, suggestions, or ideas regarding the Site, Visitors grant the Company a perpetual, irrevocable, worldwide, royalty-free license to use, modify, reproduce, distribute, and commercialize such feedback without restriction or attribution.</w:t>
      </w:r>
    </w:p>
    <w:p/>
    <w:p>
      <w:r>
        <w:t>-------------------------------------------</w:t>
      </w:r>
    </w:p>
    <w:p/>
    <w:p>
      <w:r>
        <w:t>SECTION 21 — RELATIONSHIP OF THE PARTIES</w:t>
      </w:r>
    </w:p>
    <w:p/>
    <w:p>
      <w:r>
        <w:t xml:space="preserve">21.1 No Partnership  </w:t>
      </w:r>
    </w:p>
    <w:p>
      <w:r>
        <w:t>Nothing in this Agreement creates any partnership, joint venture, employment, fiduciary, or agency relationship between the Visitor and the Company.</w:t>
      </w:r>
    </w:p>
    <w:p/>
    <w:p>
      <w:r>
        <w:t xml:space="preserve">21.2 No Third-Party Beneficiaries  </w:t>
      </w:r>
    </w:p>
    <w:p>
      <w:r>
        <w:t>This Agreement is not intended to create rights enforceable by third parties.</w:t>
      </w:r>
    </w:p>
    <w:p/>
    <w:p>
      <w:r>
        <w:t>-------------------------------------------</w:t>
      </w:r>
    </w:p>
    <w:p/>
    <w:p>
      <w:r>
        <w:t>SECTION 22 — DIGITAL MILLENNIUM COPYRIGHT ACT (DMCA) NOTICE</w:t>
      </w:r>
    </w:p>
    <w:p/>
    <w:p>
      <w:r>
        <w:t xml:space="preserve">22.1 DMCA Compliance  </w:t>
      </w:r>
    </w:p>
    <w:p>
      <w:r>
        <w:t>If the Visitor believes that any Content on the Site infringes their copyright, they may submit a DMCA takedown notice to the Company at the address listed in Schedule 1.</w:t>
      </w:r>
    </w:p>
    <w:p/>
    <w:p>
      <w:r>
        <w:t xml:space="preserve">22.2 Repeat Infringer Policy  </w:t>
      </w:r>
    </w:p>
    <w:p>
      <w:r>
        <w:t>The Company may terminate access for Visitors who repeatedly infringe the Intellectual Property Rights of others.</w:t>
      </w:r>
    </w:p>
    <w:p/>
    <w:p>
      <w:r>
        <w:t>-------------------------------------------</w:t>
      </w:r>
    </w:p>
    <w:p/>
    <w:p>
      <w:r>
        <w:t>SECTION 23 — INTERPRETATION OF ENGLISH VERSION</w:t>
      </w:r>
    </w:p>
    <w:p/>
    <w:p>
      <w:r>
        <w:t xml:space="preserve">23.1 English Controls  </w:t>
      </w:r>
    </w:p>
    <w:p>
      <w:r>
        <w:t>This Agreement is drafted in English. If translated into other languages, the English version controls in case of conflict or ambiguity.</w:t>
      </w:r>
    </w:p>
    <w:p/>
    <w:p>
      <w:r>
        <w:t>-------------------------------------------</w:t>
      </w:r>
    </w:p>
    <w:p/>
    <w:p>
      <w:r>
        <w:t>SECTION 24 — SURVIVAL</w:t>
      </w:r>
    </w:p>
    <w:p/>
    <w:p>
      <w:r>
        <w:t xml:space="preserve">24.1 Survival of Obligations  </w:t>
      </w:r>
    </w:p>
    <w:p>
      <w:r>
        <w:t>The following provisions survive termination of this Agreement: Intellectual Property Rights, Confidentiality, Indemnification, Limitation of Liability, Governing Law, Notices, and any other provisions intended by their nature to survive.</w:t>
      </w:r>
    </w:p>
    <w:p/>
    <w:p>
      <w:r>
        <w:t>-------------------------------------------</w:t>
      </w:r>
    </w:p>
    <w:p/>
    <w:p>
      <w:r>
        <w:t>SECTION 25 — EXECUTION AND ACCEPTANCE</w:t>
      </w:r>
    </w:p>
    <w:p/>
    <w:p>
      <w:r>
        <w:t xml:space="preserve">25.1 Electronic Acceptance  </w:t>
      </w:r>
    </w:p>
    <w:p>
      <w:r>
        <w:t>Use of the Site constitutes acceptance of this Agreement electronically. No physical signature is required.</w:t>
      </w:r>
    </w:p>
    <w:p/>
    <w:p>
      <w:r>
        <w:t xml:space="preserve">25.2 Effective Date  </w:t>
      </w:r>
    </w:p>
    <w:p>
      <w:r>
        <w:t>This Agreement is effective on the date the Visitor first accesses or uses the Site.</w:t>
      </w:r>
    </w:p>
    <w:p/>
    <w:p>
      <w:r>
        <w:t>END OF PART 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